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5D7" w:rsidRDefault="00180F5F">
      <w:pPr>
        <w:spacing w:beforeLines="50" w:before="156" w:afterLines="50" w:after="156" w:line="400" w:lineRule="exact"/>
        <w:jc w:val="center"/>
        <w:rPr>
          <w:rFonts w:ascii="宋体" w:hAnsi="宋体" w:cs="宋体"/>
          <w:b/>
          <w:bCs/>
          <w:iCs/>
          <w:sz w:val="36"/>
          <w:szCs w:val="32"/>
        </w:rPr>
      </w:pPr>
      <w:r>
        <w:rPr>
          <w:rFonts w:ascii="宋体" w:hAnsi="宋体" w:cs="宋体" w:hint="eastAsia"/>
          <w:b/>
          <w:bCs/>
          <w:iCs/>
          <w:sz w:val="36"/>
          <w:szCs w:val="32"/>
        </w:rPr>
        <w:t>宝鸡钛业股份有限公司投资者关系活动记录表</w:t>
      </w:r>
    </w:p>
    <w:p w:rsidR="002D65D7" w:rsidRDefault="00180F5F">
      <w:pPr>
        <w:rPr>
          <w:rFonts w:ascii="宋体" w:hAnsi="宋体" w:cs="宋体"/>
          <w:bCs/>
          <w:iCs/>
          <w:color w:val="000000"/>
          <w:sz w:val="28"/>
          <w:szCs w:val="28"/>
        </w:rPr>
      </w:pPr>
      <w:r>
        <w:rPr>
          <w:rFonts w:ascii="宋体" w:hAnsi="宋体" w:cs="宋体" w:hint="eastAsia"/>
          <w:bCs/>
          <w:iCs/>
          <w:color w:val="000000"/>
          <w:sz w:val="22"/>
          <w:szCs w:val="28"/>
        </w:rPr>
        <w:t xml:space="preserve">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146"/>
      </w:tblGrid>
      <w:tr w:rsidR="002D65D7" w:rsidTr="000C68A3">
        <w:trPr>
          <w:trHeight w:val="3340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投资者关系</w:t>
            </w:r>
          </w:p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活动类别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sym w:font="Wingdings 2" w:char="0052"/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特定对象调研        □分析师会议</w:t>
            </w:r>
          </w:p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□媒体采访            □业绩说明会</w:t>
            </w:r>
          </w:p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□新闻发布会          □路演活动</w:t>
            </w:r>
          </w:p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□现场参观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ab/>
            </w:r>
          </w:p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□其他（</w:t>
            </w:r>
            <w:proofErr w:type="gramStart"/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请文字</w:t>
            </w:r>
            <w:proofErr w:type="gramEnd"/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说明其他活动内容）</w:t>
            </w:r>
          </w:p>
        </w:tc>
      </w:tr>
      <w:tr w:rsidR="002D65D7" w:rsidTr="000C68A3">
        <w:trPr>
          <w:trHeight w:val="2902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活动参与人员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6C24CA" w:rsidP="005A29CC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 w:rsidRPr="006C24CA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诺安基金</w:t>
            </w:r>
            <w:r w:rsidR="005A29CC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、</w:t>
            </w:r>
            <w:r w:rsidRPr="006C24CA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银河证券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、</w:t>
            </w:r>
            <w:proofErr w:type="gramStart"/>
            <w:r w:rsidRPr="006C24CA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信达澳亚基</w:t>
            </w:r>
            <w:proofErr w:type="gramEnd"/>
            <w:r w:rsidRPr="006C24CA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金</w:t>
            </w:r>
            <w:r w:rsidR="000C68A3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、</w:t>
            </w:r>
            <w:r w:rsidRPr="006C24CA"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海南创盈致远投资有限公司</w:t>
            </w:r>
          </w:p>
        </w:tc>
      </w:tr>
      <w:tr w:rsidR="002D65D7" w:rsidTr="000C68A3">
        <w:trPr>
          <w:trHeight w:val="988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时间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202</w:t>
            </w:r>
            <w:r w:rsidR="00101DE1"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  <w:t>6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年1</w:t>
            </w:r>
            <w:r w:rsidR="00101DE1"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  <w:t>0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月1</w:t>
            </w:r>
            <w:r w:rsidR="00101DE1"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  <w:t>5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日</w:t>
            </w:r>
          </w:p>
        </w:tc>
      </w:tr>
      <w:tr w:rsidR="002D65D7" w:rsidTr="000C68A3">
        <w:trPr>
          <w:trHeight w:val="974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地点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 w:rsidP="000C68A3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公司会议室</w:t>
            </w:r>
          </w:p>
        </w:tc>
      </w:tr>
      <w:tr w:rsidR="002D65D7">
        <w:trPr>
          <w:trHeight w:val="699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公司接待</w:t>
            </w:r>
          </w:p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人员姓名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董事会秘书  陈冰先生</w:t>
            </w:r>
          </w:p>
        </w:tc>
      </w:tr>
      <w:tr w:rsidR="002D65D7" w:rsidTr="00C849DB">
        <w:trPr>
          <w:trHeight w:val="6369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lastRenderedPageBreak/>
              <w:t>交流内容</w:t>
            </w:r>
          </w:p>
          <w:p w:rsidR="002D65D7" w:rsidRDefault="00180F5F">
            <w:pPr>
              <w:jc w:val="center"/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及具体问答记录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180F5F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介绍公司基本情况、产业现状</w:t>
            </w:r>
          </w:p>
          <w:p w:rsidR="002D65D7" w:rsidRDefault="00180F5F">
            <w:pPr>
              <w:spacing w:line="36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二、</w:t>
            </w:r>
            <w:r w:rsidR="00E327CC">
              <w:rPr>
                <w:rFonts w:ascii="宋体" w:hAnsi="宋体" w:hint="eastAsia"/>
                <w:b/>
                <w:bCs/>
                <w:sz w:val="28"/>
                <w:szCs w:val="28"/>
              </w:rPr>
              <w:t>交流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环节</w:t>
            </w:r>
          </w:p>
          <w:p w:rsidR="00E327CC" w:rsidRDefault="00180F5F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问题一：</w:t>
            </w:r>
            <w:r w:rsidR="00E327CC" w:rsidRPr="00E327CC">
              <w:rPr>
                <w:rFonts w:ascii="宋体" w:hAnsi="宋体" w:hint="eastAsia"/>
                <w:sz w:val="28"/>
                <w:szCs w:val="28"/>
              </w:rPr>
              <w:t>目前公司经营生产情况？</w:t>
            </w:r>
          </w:p>
          <w:p w:rsidR="00E327CC" w:rsidRDefault="00E327CC" w:rsidP="00407851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2026年上半年，</w:t>
            </w:r>
            <w:r w:rsidRPr="00FD46AA">
              <w:rPr>
                <w:rFonts w:ascii="宋体" w:hAnsi="宋体" w:hint="eastAsia"/>
                <w:sz w:val="28"/>
                <w:szCs w:val="28"/>
              </w:rPr>
              <w:t>公司实现营业收入</w:t>
            </w:r>
            <w:r w:rsidR="00330569" w:rsidRPr="00FD46AA">
              <w:rPr>
                <w:rFonts w:ascii="宋体" w:hAnsi="宋体"/>
                <w:sz w:val="28"/>
                <w:szCs w:val="28"/>
              </w:rPr>
              <w:t>30.02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亿元</w:t>
            </w:r>
            <w:r w:rsidRPr="00FD46AA">
              <w:rPr>
                <w:rFonts w:ascii="宋体" w:hAnsi="宋体" w:hint="eastAsia"/>
                <w:sz w:val="28"/>
                <w:szCs w:val="28"/>
              </w:rPr>
              <w:t>，同比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增长1</w:t>
            </w:r>
            <w:r w:rsidR="00330569" w:rsidRPr="00FD46AA">
              <w:rPr>
                <w:rFonts w:ascii="宋体" w:hAnsi="宋体"/>
                <w:sz w:val="28"/>
                <w:szCs w:val="28"/>
              </w:rPr>
              <w:t>.17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%</w:t>
            </w:r>
            <w:r w:rsidRPr="00FD46AA">
              <w:rPr>
                <w:rFonts w:ascii="宋体" w:hAnsi="宋体" w:hint="eastAsia"/>
                <w:sz w:val="28"/>
                <w:szCs w:val="28"/>
              </w:rPr>
              <w:t>，归母净利润</w:t>
            </w:r>
            <w:r w:rsidR="00330569" w:rsidRPr="00FD46AA">
              <w:rPr>
                <w:rFonts w:ascii="宋体" w:hAnsi="宋体"/>
                <w:sz w:val="28"/>
                <w:szCs w:val="28"/>
              </w:rPr>
              <w:t>1.46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亿元</w:t>
            </w:r>
            <w:r w:rsidRPr="00FD46AA">
              <w:rPr>
                <w:rFonts w:ascii="宋体" w:hAnsi="宋体" w:hint="eastAsia"/>
                <w:sz w:val="28"/>
                <w:szCs w:val="28"/>
              </w:rPr>
              <w:t>，同比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下降2</w:t>
            </w:r>
            <w:r w:rsidR="00330569" w:rsidRPr="00FD46AA">
              <w:rPr>
                <w:rFonts w:ascii="宋体" w:hAnsi="宋体"/>
                <w:sz w:val="28"/>
                <w:szCs w:val="28"/>
              </w:rPr>
              <w:t>9.10</w:t>
            </w:r>
            <w:r w:rsidR="00330569" w:rsidRPr="00FD46AA">
              <w:rPr>
                <w:rFonts w:ascii="宋体" w:hAnsi="宋体" w:hint="eastAsia"/>
                <w:sz w:val="28"/>
                <w:szCs w:val="28"/>
              </w:rPr>
              <w:t>%</w:t>
            </w:r>
            <w:r w:rsidRPr="00FD46AA">
              <w:rPr>
                <w:rFonts w:ascii="宋体" w:hAnsi="宋体" w:hint="eastAsia"/>
                <w:sz w:val="28"/>
                <w:szCs w:val="28"/>
              </w:rPr>
              <w:t>。</w:t>
            </w:r>
            <w:r w:rsidR="00407851" w:rsidRPr="00407851">
              <w:rPr>
                <w:rFonts w:ascii="宋体" w:hAnsi="宋体" w:hint="eastAsia"/>
                <w:sz w:val="28"/>
                <w:szCs w:val="28"/>
              </w:rPr>
              <w:t>公司按照战略发展规划，着力提升新质生产力，深耕细分市场拓展增量，深化管理协同提升运营质效，全力推动重点研发和工艺改进项目,聚焦项目攻坚, 为企业发展积蓄坚实动能。</w:t>
            </w:r>
          </w:p>
          <w:p w:rsidR="002D65D7" w:rsidRDefault="00ED787B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问题二：</w:t>
            </w:r>
            <w:r w:rsidR="00180F5F">
              <w:rPr>
                <w:rFonts w:ascii="宋体" w:hAnsi="宋体" w:hint="eastAsia"/>
                <w:sz w:val="28"/>
                <w:szCs w:val="28"/>
              </w:rPr>
              <w:t>简要介绍钛行业的上下游情况？</w:t>
            </w:r>
          </w:p>
          <w:p w:rsidR="002D65D7" w:rsidRDefault="00180F5F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回答：钛行业主要是由钛矿、海绵钛以及钛加工材构成。具体而言，原钛矿经过选矿、富集、化学反应后得到富钛矿，再经过氯化和精制得到纯四氯化钛，经过镁还原得到海绵钛，在此基础上，经过熔铸得到钛锭，然后经过锻造、轧制、铸造等工序得到钛材产品。</w:t>
            </w:r>
          </w:p>
          <w:p w:rsidR="008C64E7" w:rsidRDefault="008C64E7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 w:rsidRPr="008C64E7">
              <w:rPr>
                <w:rFonts w:ascii="宋体" w:hAnsi="宋体" w:hint="eastAsia"/>
                <w:sz w:val="28"/>
                <w:szCs w:val="28"/>
              </w:rPr>
              <w:t>钛金属因其良好的耐腐蚀、比强度高、耐高温的</w:t>
            </w:r>
            <w:r w:rsidR="00D453CC">
              <w:rPr>
                <w:rFonts w:ascii="宋体" w:hAnsi="宋体" w:hint="eastAsia"/>
                <w:sz w:val="28"/>
                <w:szCs w:val="28"/>
              </w:rPr>
              <w:t>性能，</w:t>
            </w:r>
            <w:bookmarkStart w:id="0" w:name="_GoBack"/>
            <w:bookmarkEnd w:id="0"/>
            <w:r w:rsidRPr="008C64E7">
              <w:rPr>
                <w:rFonts w:ascii="宋体" w:hAnsi="宋体" w:hint="eastAsia"/>
                <w:sz w:val="28"/>
                <w:szCs w:val="28"/>
              </w:rPr>
              <w:t>在化工、两碱、制盐，航工、航天、海洋、舰船等领域得到广泛使用</w:t>
            </w:r>
            <w:r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101DE1" w:rsidRDefault="00101DE1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问题</w:t>
            </w:r>
            <w:r w:rsidR="00C7283D">
              <w:rPr>
                <w:rFonts w:ascii="宋体" w:hAnsi="宋体" w:hint="eastAsia"/>
                <w:sz w:val="28"/>
                <w:szCs w:val="28"/>
              </w:rPr>
              <w:t>三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  <w:r w:rsidR="003E1F95">
              <w:rPr>
                <w:rFonts w:ascii="宋体" w:hAnsi="宋体" w:hint="eastAsia"/>
                <w:sz w:val="28"/>
                <w:szCs w:val="28"/>
              </w:rPr>
              <w:t>简要介绍</w:t>
            </w:r>
            <w:r>
              <w:rPr>
                <w:rFonts w:ascii="宋体" w:hAnsi="宋体" w:hint="eastAsia"/>
                <w:sz w:val="28"/>
                <w:szCs w:val="28"/>
              </w:rPr>
              <w:t>公司可转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债相关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情况</w:t>
            </w:r>
          </w:p>
          <w:p w:rsidR="000A7E2C" w:rsidRPr="00101DE1" w:rsidRDefault="00101DE1" w:rsidP="000A7E2C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回答：</w:t>
            </w:r>
            <w:r w:rsidRPr="00101DE1">
              <w:rPr>
                <w:rFonts w:ascii="宋体" w:hAnsi="宋体" w:hint="eastAsia"/>
                <w:sz w:val="28"/>
                <w:szCs w:val="28"/>
              </w:rPr>
              <w:t>公司本次</w:t>
            </w:r>
            <w:r w:rsidR="0008302F" w:rsidRPr="00101DE1">
              <w:rPr>
                <w:rFonts w:ascii="宋体" w:hAnsi="宋体" w:hint="eastAsia"/>
                <w:sz w:val="28"/>
                <w:szCs w:val="28"/>
              </w:rPr>
              <w:t>可转债</w:t>
            </w:r>
            <w:r w:rsidR="0008302F">
              <w:rPr>
                <w:rFonts w:ascii="宋体" w:hAnsi="宋体" w:hint="eastAsia"/>
                <w:sz w:val="28"/>
                <w:szCs w:val="28"/>
              </w:rPr>
              <w:t>融资额为</w:t>
            </w:r>
            <w:r w:rsidR="00434CEE">
              <w:rPr>
                <w:rFonts w:ascii="宋体" w:hAnsi="宋体" w:hint="eastAsia"/>
                <w:sz w:val="28"/>
                <w:szCs w:val="28"/>
              </w:rPr>
              <w:t>35亿</w:t>
            </w:r>
            <w:r w:rsidRPr="00101DE1">
              <w:rPr>
                <w:rFonts w:ascii="宋体" w:hAnsi="宋体" w:hint="eastAsia"/>
                <w:sz w:val="28"/>
                <w:szCs w:val="28"/>
              </w:rPr>
              <w:t>，2026</w:t>
            </w:r>
            <w:r w:rsidRPr="00101DE1">
              <w:rPr>
                <w:rFonts w:ascii="宋体" w:hAnsi="宋体" w:hint="eastAsia"/>
                <w:sz w:val="28"/>
                <w:szCs w:val="28"/>
              </w:rPr>
              <w:lastRenderedPageBreak/>
              <w:t>年4月取得中国证监会同意注册的批复</w:t>
            </w:r>
            <w:r w:rsidR="00434CEE">
              <w:rPr>
                <w:rFonts w:ascii="宋体" w:hAnsi="宋体" w:hint="eastAsia"/>
                <w:sz w:val="28"/>
                <w:szCs w:val="28"/>
              </w:rPr>
              <w:t>后</w:t>
            </w:r>
            <w:r w:rsidRPr="00101DE1">
              <w:rPr>
                <w:rFonts w:ascii="宋体" w:hAnsi="宋体" w:hint="eastAsia"/>
                <w:sz w:val="28"/>
                <w:szCs w:val="28"/>
              </w:rPr>
              <w:t>，</w:t>
            </w:r>
            <w:r w:rsidR="00434CEE">
              <w:rPr>
                <w:rFonts w:ascii="宋体" w:hAnsi="宋体" w:hint="eastAsia"/>
                <w:sz w:val="28"/>
                <w:szCs w:val="28"/>
              </w:rPr>
              <w:t>已于</w:t>
            </w:r>
            <w:r w:rsidRPr="00101DE1">
              <w:rPr>
                <w:rFonts w:ascii="宋体" w:hAnsi="宋体" w:hint="eastAsia"/>
                <w:sz w:val="28"/>
                <w:szCs w:val="28"/>
              </w:rPr>
              <w:t>6月</w:t>
            </w:r>
            <w:r w:rsidR="00B411E7">
              <w:rPr>
                <w:rFonts w:ascii="宋体" w:hAnsi="宋体" w:hint="eastAsia"/>
                <w:sz w:val="28"/>
                <w:szCs w:val="28"/>
              </w:rPr>
              <w:t>底</w:t>
            </w:r>
            <w:r w:rsidR="0008302F">
              <w:rPr>
                <w:rFonts w:ascii="宋体" w:hAnsi="宋体" w:hint="eastAsia"/>
                <w:sz w:val="28"/>
                <w:szCs w:val="28"/>
              </w:rPr>
              <w:t>完成</w:t>
            </w:r>
            <w:r w:rsidR="00B411E7">
              <w:rPr>
                <w:rFonts w:ascii="宋体" w:hAnsi="宋体" w:hint="eastAsia"/>
                <w:sz w:val="28"/>
                <w:szCs w:val="28"/>
              </w:rPr>
              <w:t>发行</w:t>
            </w:r>
            <w:r w:rsidRPr="00101DE1">
              <w:rPr>
                <w:rFonts w:ascii="宋体" w:hAnsi="宋体" w:hint="eastAsia"/>
                <w:sz w:val="28"/>
                <w:szCs w:val="28"/>
              </w:rPr>
              <w:t>，7月16日在上交所挂牌交易。</w:t>
            </w:r>
            <w:r w:rsidR="000A7E2C" w:rsidRPr="00101DE1">
              <w:rPr>
                <w:rFonts w:ascii="宋体" w:hAnsi="宋体" w:hint="eastAsia"/>
                <w:sz w:val="28"/>
                <w:szCs w:val="28"/>
              </w:rPr>
              <w:t>可转债转股期</w:t>
            </w:r>
            <w:r w:rsidR="000A7E2C">
              <w:rPr>
                <w:rFonts w:ascii="宋体" w:hAnsi="宋体" w:hint="eastAsia"/>
                <w:sz w:val="28"/>
                <w:szCs w:val="28"/>
              </w:rPr>
              <w:t>为</w:t>
            </w:r>
            <w:r w:rsidR="000A7E2C" w:rsidRPr="00101DE1">
              <w:rPr>
                <w:rFonts w:ascii="宋体" w:hAnsi="宋体" w:hint="eastAsia"/>
                <w:sz w:val="28"/>
                <w:szCs w:val="28"/>
              </w:rPr>
              <w:t>2026年12月30日至2032年6月23日（如为法定节假日或休息日</w:t>
            </w:r>
            <w:r w:rsidR="000A7E2C">
              <w:rPr>
                <w:rFonts w:ascii="宋体" w:hAnsi="宋体" w:hint="eastAsia"/>
                <w:sz w:val="28"/>
                <w:szCs w:val="28"/>
              </w:rPr>
              <w:t>顺延至下一个交易日）</w:t>
            </w:r>
            <w:r w:rsidR="000A7E2C" w:rsidRPr="00101DE1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777A58" w:rsidRPr="00101DE1" w:rsidRDefault="00ED787B" w:rsidP="00777A58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问题</w:t>
            </w:r>
            <w:r w:rsidR="00C7283D">
              <w:rPr>
                <w:rFonts w:ascii="宋体" w:hAnsi="宋体" w:hint="eastAsia"/>
                <w:sz w:val="28"/>
                <w:szCs w:val="28"/>
              </w:rPr>
              <w:t>四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  <w:r w:rsidR="003E1F95">
              <w:rPr>
                <w:rFonts w:ascii="宋体" w:hAnsi="宋体" w:hint="eastAsia"/>
                <w:sz w:val="28"/>
                <w:szCs w:val="28"/>
              </w:rPr>
              <w:t>简要介绍</w:t>
            </w:r>
            <w:r>
              <w:rPr>
                <w:rFonts w:ascii="宋体" w:hAnsi="宋体" w:hint="eastAsia"/>
                <w:sz w:val="28"/>
                <w:szCs w:val="28"/>
              </w:rPr>
              <w:t>可转债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募投项目</w:t>
            </w:r>
            <w:proofErr w:type="gramEnd"/>
            <w:r w:rsidR="003E1F95">
              <w:rPr>
                <w:rFonts w:ascii="宋体" w:hAnsi="宋体" w:hint="eastAsia"/>
                <w:sz w:val="28"/>
                <w:szCs w:val="28"/>
              </w:rPr>
              <w:t>建设情况</w:t>
            </w:r>
          </w:p>
          <w:p w:rsidR="002D65D7" w:rsidRPr="00C849DB" w:rsidRDefault="00ED787B" w:rsidP="00C849DB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 w:rsidRPr="00ED787B">
              <w:rPr>
                <w:rFonts w:ascii="宋体" w:hAnsi="宋体" w:hint="eastAsia"/>
                <w:sz w:val="28"/>
                <w:szCs w:val="28"/>
              </w:rPr>
              <w:t>回答：</w:t>
            </w:r>
            <w:r w:rsidR="000A7E2C">
              <w:rPr>
                <w:rFonts w:ascii="宋体" w:hAnsi="宋体" w:hint="eastAsia"/>
                <w:sz w:val="28"/>
                <w:szCs w:val="28"/>
              </w:rPr>
              <w:t>可转债</w:t>
            </w:r>
            <w:proofErr w:type="gramStart"/>
            <w:r w:rsidR="000A7E2C">
              <w:rPr>
                <w:rFonts w:ascii="宋体" w:hAnsi="宋体" w:hint="eastAsia"/>
                <w:sz w:val="28"/>
                <w:szCs w:val="28"/>
              </w:rPr>
              <w:t>募投项目</w:t>
            </w:r>
            <w:proofErr w:type="gramEnd"/>
            <w:r w:rsidR="000A7E2C" w:rsidRPr="000A7E2C">
              <w:rPr>
                <w:rFonts w:ascii="宋体" w:hAnsi="宋体" w:hint="eastAsia"/>
                <w:sz w:val="28"/>
                <w:szCs w:val="28"/>
              </w:rPr>
              <w:t>目前正按计划正常推进，公司将全力保障项目实施并</w:t>
            </w:r>
            <w:r w:rsidR="0008302F">
              <w:rPr>
                <w:rFonts w:ascii="宋体" w:hAnsi="宋体" w:hint="eastAsia"/>
                <w:sz w:val="28"/>
                <w:szCs w:val="28"/>
              </w:rPr>
              <w:t>按照</w:t>
            </w:r>
            <w:proofErr w:type="gramStart"/>
            <w:r w:rsidR="0008302F">
              <w:rPr>
                <w:rFonts w:ascii="宋体" w:hAnsi="宋体" w:hint="eastAsia"/>
                <w:sz w:val="28"/>
                <w:szCs w:val="28"/>
              </w:rPr>
              <w:t>相关信披要</w:t>
            </w:r>
            <w:proofErr w:type="gramEnd"/>
            <w:r w:rsidR="0008302F">
              <w:rPr>
                <w:rFonts w:ascii="宋体" w:hAnsi="宋体" w:hint="eastAsia"/>
                <w:sz w:val="28"/>
                <w:szCs w:val="28"/>
              </w:rPr>
              <w:t>求</w:t>
            </w:r>
            <w:r w:rsidR="000A7E2C" w:rsidRPr="000A7E2C">
              <w:rPr>
                <w:rFonts w:ascii="宋体" w:hAnsi="宋体" w:hint="eastAsia"/>
                <w:sz w:val="28"/>
                <w:szCs w:val="28"/>
              </w:rPr>
              <w:t>披露进展。</w:t>
            </w:r>
          </w:p>
        </w:tc>
      </w:tr>
      <w:tr w:rsidR="002D65D7" w:rsidTr="00BE02A8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rPr>
                <w:rFonts w:ascii="宋体" w:hAnsi="宋体" w:cs="宋体"/>
                <w:bCs/>
                <w:iCs/>
                <w:color w:val="000000"/>
                <w:spacing w:val="-2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pacing w:val="-20"/>
                <w:sz w:val="28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 w:rsidP="00BE02A8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无</w:t>
            </w:r>
          </w:p>
        </w:tc>
      </w:tr>
      <w:tr w:rsidR="002D65D7" w:rsidTr="00BE02A8">
        <w:trPr>
          <w:trHeight w:val="2271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>
            <w:pPr>
              <w:rPr>
                <w:rFonts w:ascii="宋体" w:hAnsi="宋体" w:cs="宋体"/>
                <w:bCs/>
                <w:iCs/>
                <w:color w:val="000000"/>
                <w:spacing w:val="-2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pacing w:val="-20"/>
                <w:sz w:val="28"/>
                <w:szCs w:val="24"/>
              </w:rPr>
              <w:t>活动过程中所使用的演示文稿、提供的文档等附件（如有，可作为附件）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5D7" w:rsidRDefault="00180F5F" w:rsidP="00BE02A8">
            <w:pPr>
              <w:rPr>
                <w:rFonts w:ascii="宋体" w:hAnsi="宋体" w:cs="宋体"/>
                <w:bCs/>
                <w:iCs/>
                <w:color w:val="000000"/>
                <w:sz w:val="28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8"/>
                <w:szCs w:val="24"/>
              </w:rPr>
              <w:t>无</w:t>
            </w:r>
          </w:p>
        </w:tc>
      </w:tr>
    </w:tbl>
    <w:p w:rsidR="002D65D7" w:rsidRDefault="002D65D7"/>
    <w:sectPr w:rsidR="002D65D7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324" w:rsidRDefault="00650324">
      <w:r>
        <w:separator/>
      </w:r>
    </w:p>
  </w:endnote>
  <w:endnote w:type="continuationSeparator" w:id="0">
    <w:p w:rsidR="00650324" w:rsidRDefault="0065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324" w:rsidRDefault="00650324">
      <w:r>
        <w:separator/>
      </w:r>
    </w:p>
  </w:footnote>
  <w:footnote w:type="continuationSeparator" w:id="0">
    <w:p w:rsidR="00650324" w:rsidRDefault="00650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D7" w:rsidRDefault="002D65D7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C6156"/>
    <w:multiLevelType w:val="singleLevel"/>
    <w:tmpl w:val="5E3C615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Y5MGIyYjk4OGY3ZjExZWNlMjIzOWQxZjUzZWU3NDkifQ=="/>
    <w:docVar w:name="KSO_WPS_MARK_KEY" w:val="56ebe00b-4e1c-4e74-9bae-84d859982d6b"/>
  </w:docVars>
  <w:rsids>
    <w:rsidRoot w:val="002315C9"/>
    <w:rsid w:val="00006BDC"/>
    <w:rsid w:val="00007279"/>
    <w:rsid w:val="000209C5"/>
    <w:rsid w:val="000429D3"/>
    <w:rsid w:val="00047A01"/>
    <w:rsid w:val="00065E97"/>
    <w:rsid w:val="00066BB5"/>
    <w:rsid w:val="000771FE"/>
    <w:rsid w:val="0008302F"/>
    <w:rsid w:val="00092058"/>
    <w:rsid w:val="000A5D33"/>
    <w:rsid w:val="000A7E2C"/>
    <w:rsid w:val="000C68A3"/>
    <w:rsid w:val="000D2378"/>
    <w:rsid w:val="00101DE1"/>
    <w:rsid w:val="00106979"/>
    <w:rsid w:val="00126EBB"/>
    <w:rsid w:val="001272AD"/>
    <w:rsid w:val="0013075B"/>
    <w:rsid w:val="0015081B"/>
    <w:rsid w:val="00164B2D"/>
    <w:rsid w:val="00173718"/>
    <w:rsid w:val="00173D3D"/>
    <w:rsid w:val="00180F5F"/>
    <w:rsid w:val="00194ED1"/>
    <w:rsid w:val="001B0A6F"/>
    <w:rsid w:val="001E2749"/>
    <w:rsid w:val="001E72D1"/>
    <w:rsid w:val="00214133"/>
    <w:rsid w:val="002315C9"/>
    <w:rsid w:val="00272C4A"/>
    <w:rsid w:val="00282E4E"/>
    <w:rsid w:val="002834FB"/>
    <w:rsid w:val="002A3908"/>
    <w:rsid w:val="002A6283"/>
    <w:rsid w:val="002A784A"/>
    <w:rsid w:val="002D65D7"/>
    <w:rsid w:val="002E601A"/>
    <w:rsid w:val="0030480D"/>
    <w:rsid w:val="00304DEE"/>
    <w:rsid w:val="00305097"/>
    <w:rsid w:val="00312DFC"/>
    <w:rsid w:val="00327275"/>
    <w:rsid w:val="00330569"/>
    <w:rsid w:val="00336C2D"/>
    <w:rsid w:val="00353A73"/>
    <w:rsid w:val="00355D7D"/>
    <w:rsid w:val="003815D7"/>
    <w:rsid w:val="0039521F"/>
    <w:rsid w:val="003E1F95"/>
    <w:rsid w:val="003E32C9"/>
    <w:rsid w:val="00407851"/>
    <w:rsid w:val="00434CEE"/>
    <w:rsid w:val="00447449"/>
    <w:rsid w:val="00452FEE"/>
    <w:rsid w:val="00467329"/>
    <w:rsid w:val="00470CAB"/>
    <w:rsid w:val="00485C6B"/>
    <w:rsid w:val="0049031A"/>
    <w:rsid w:val="004951E0"/>
    <w:rsid w:val="004F72DB"/>
    <w:rsid w:val="00573B61"/>
    <w:rsid w:val="005763AA"/>
    <w:rsid w:val="00594B71"/>
    <w:rsid w:val="005A29CC"/>
    <w:rsid w:val="005B2CDE"/>
    <w:rsid w:val="005C1BBC"/>
    <w:rsid w:val="005E2D60"/>
    <w:rsid w:val="00602A5B"/>
    <w:rsid w:val="00624123"/>
    <w:rsid w:val="00633578"/>
    <w:rsid w:val="006413A7"/>
    <w:rsid w:val="00650324"/>
    <w:rsid w:val="0068521F"/>
    <w:rsid w:val="006C24CA"/>
    <w:rsid w:val="006D6647"/>
    <w:rsid w:val="006E3546"/>
    <w:rsid w:val="006F0F34"/>
    <w:rsid w:val="00716A24"/>
    <w:rsid w:val="007322E9"/>
    <w:rsid w:val="00733FE0"/>
    <w:rsid w:val="00741AC2"/>
    <w:rsid w:val="00750B99"/>
    <w:rsid w:val="007564D7"/>
    <w:rsid w:val="00763FE4"/>
    <w:rsid w:val="00765D00"/>
    <w:rsid w:val="00765F39"/>
    <w:rsid w:val="00767E95"/>
    <w:rsid w:val="00777A58"/>
    <w:rsid w:val="00796650"/>
    <w:rsid w:val="007B74E2"/>
    <w:rsid w:val="007C38BF"/>
    <w:rsid w:val="007C4940"/>
    <w:rsid w:val="007E0DE3"/>
    <w:rsid w:val="007E7AC2"/>
    <w:rsid w:val="008110F8"/>
    <w:rsid w:val="008553DB"/>
    <w:rsid w:val="0089358E"/>
    <w:rsid w:val="008A40DA"/>
    <w:rsid w:val="008B0133"/>
    <w:rsid w:val="008B6375"/>
    <w:rsid w:val="008C2161"/>
    <w:rsid w:val="008C64E7"/>
    <w:rsid w:val="008F388E"/>
    <w:rsid w:val="008F5B98"/>
    <w:rsid w:val="00913B2E"/>
    <w:rsid w:val="009162DA"/>
    <w:rsid w:val="009272CF"/>
    <w:rsid w:val="009303EE"/>
    <w:rsid w:val="009304BE"/>
    <w:rsid w:val="00935523"/>
    <w:rsid w:val="00956E7C"/>
    <w:rsid w:val="0099081D"/>
    <w:rsid w:val="00991D68"/>
    <w:rsid w:val="00992DB6"/>
    <w:rsid w:val="009955B8"/>
    <w:rsid w:val="009A0113"/>
    <w:rsid w:val="009B3FC1"/>
    <w:rsid w:val="009E4B61"/>
    <w:rsid w:val="00A0022D"/>
    <w:rsid w:val="00A062DF"/>
    <w:rsid w:val="00A176C5"/>
    <w:rsid w:val="00A5783F"/>
    <w:rsid w:val="00A72250"/>
    <w:rsid w:val="00A80A3B"/>
    <w:rsid w:val="00A83C2E"/>
    <w:rsid w:val="00A86879"/>
    <w:rsid w:val="00A90D06"/>
    <w:rsid w:val="00A97E6A"/>
    <w:rsid w:val="00AC02EC"/>
    <w:rsid w:val="00AC36AE"/>
    <w:rsid w:val="00AD197C"/>
    <w:rsid w:val="00AD6C85"/>
    <w:rsid w:val="00AD7F9E"/>
    <w:rsid w:val="00B411E7"/>
    <w:rsid w:val="00B4218D"/>
    <w:rsid w:val="00B527C5"/>
    <w:rsid w:val="00B544AA"/>
    <w:rsid w:val="00B54753"/>
    <w:rsid w:val="00B63E10"/>
    <w:rsid w:val="00B678F9"/>
    <w:rsid w:val="00B821DB"/>
    <w:rsid w:val="00BB29B6"/>
    <w:rsid w:val="00BD156B"/>
    <w:rsid w:val="00BE02A8"/>
    <w:rsid w:val="00BE44AB"/>
    <w:rsid w:val="00C41121"/>
    <w:rsid w:val="00C51AB1"/>
    <w:rsid w:val="00C63294"/>
    <w:rsid w:val="00C7283D"/>
    <w:rsid w:val="00C7409F"/>
    <w:rsid w:val="00C849DB"/>
    <w:rsid w:val="00C96C03"/>
    <w:rsid w:val="00CA7766"/>
    <w:rsid w:val="00CC5E7D"/>
    <w:rsid w:val="00CD26D1"/>
    <w:rsid w:val="00D03A89"/>
    <w:rsid w:val="00D40D4E"/>
    <w:rsid w:val="00D453CC"/>
    <w:rsid w:val="00D679EE"/>
    <w:rsid w:val="00D72A43"/>
    <w:rsid w:val="00D77E36"/>
    <w:rsid w:val="00D8230E"/>
    <w:rsid w:val="00D854B8"/>
    <w:rsid w:val="00D8592D"/>
    <w:rsid w:val="00D92925"/>
    <w:rsid w:val="00DC79AF"/>
    <w:rsid w:val="00DD11F2"/>
    <w:rsid w:val="00DE0429"/>
    <w:rsid w:val="00DE45DE"/>
    <w:rsid w:val="00DE4D24"/>
    <w:rsid w:val="00E13FFF"/>
    <w:rsid w:val="00E327CC"/>
    <w:rsid w:val="00E37BD6"/>
    <w:rsid w:val="00E43776"/>
    <w:rsid w:val="00E43891"/>
    <w:rsid w:val="00E60FEB"/>
    <w:rsid w:val="00E8327D"/>
    <w:rsid w:val="00EA3042"/>
    <w:rsid w:val="00EA71D0"/>
    <w:rsid w:val="00EB07E5"/>
    <w:rsid w:val="00EB5E40"/>
    <w:rsid w:val="00ED787B"/>
    <w:rsid w:val="00EE18CB"/>
    <w:rsid w:val="00F10C02"/>
    <w:rsid w:val="00F21114"/>
    <w:rsid w:val="00F23B5F"/>
    <w:rsid w:val="00F25593"/>
    <w:rsid w:val="00F27E94"/>
    <w:rsid w:val="00F467AA"/>
    <w:rsid w:val="00F51AC7"/>
    <w:rsid w:val="00F60167"/>
    <w:rsid w:val="00F7084B"/>
    <w:rsid w:val="00F846D6"/>
    <w:rsid w:val="00F900ED"/>
    <w:rsid w:val="00F90763"/>
    <w:rsid w:val="00FC4D87"/>
    <w:rsid w:val="00FC4DBF"/>
    <w:rsid w:val="00FD46AA"/>
    <w:rsid w:val="00FD680C"/>
    <w:rsid w:val="06C43E7D"/>
    <w:rsid w:val="0D7F56B8"/>
    <w:rsid w:val="0D874894"/>
    <w:rsid w:val="10261AAE"/>
    <w:rsid w:val="12380D10"/>
    <w:rsid w:val="18175061"/>
    <w:rsid w:val="21781FB6"/>
    <w:rsid w:val="227454CC"/>
    <w:rsid w:val="25B4758C"/>
    <w:rsid w:val="2DD65871"/>
    <w:rsid w:val="3136601F"/>
    <w:rsid w:val="34A07AE4"/>
    <w:rsid w:val="35FE7713"/>
    <w:rsid w:val="3AF90C3F"/>
    <w:rsid w:val="3B057B46"/>
    <w:rsid w:val="3C963BEF"/>
    <w:rsid w:val="44AF41B4"/>
    <w:rsid w:val="46502D34"/>
    <w:rsid w:val="49C60DFA"/>
    <w:rsid w:val="4E822A91"/>
    <w:rsid w:val="4EC141F9"/>
    <w:rsid w:val="50201B8A"/>
    <w:rsid w:val="52166A99"/>
    <w:rsid w:val="54290C11"/>
    <w:rsid w:val="60547D1A"/>
    <w:rsid w:val="6DC33353"/>
    <w:rsid w:val="7C25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49859"/>
  <w15:docId w15:val="{3ED1EAA7-2D0C-4652-BA29-8C4D92DA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69EBD-622B-41E0-98C7-ECFE9EB4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137</Words>
  <Characters>781</Characters>
  <Application>Microsoft Office Word</Application>
  <DocSecurity>0</DocSecurity>
  <Lines>6</Lines>
  <Paragraphs>1</Paragraphs>
  <ScaleCrop>false</ScaleCrop>
  <Company>Home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宝斌</dc:creator>
  <cp:lastModifiedBy>董事会办公室</cp:lastModifiedBy>
  <cp:revision>17</cp:revision>
  <cp:lastPrinted>2024-01-23T05:53:00Z</cp:lastPrinted>
  <dcterms:created xsi:type="dcterms:W3CDTF">2026-10-16T07:32:00Z</dcterms:created>
  <dcterms:modified xsi:type="dcterms:W3CDTF">2026-10-19T08:22:00Z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2CD2C7AA792142C6B5C3346EB9DC7BB9_13</vt:lpwstr>
  </property>
</Properties>
</file>