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F1A61" w14:textId="77777777" w:rsidR="00015F3A" w:rsidRPr="00C31221" w:rsidRDefault="00C31221">
      <w:pPr>
        <w:autoSpaceDE w:val="0"/>
        <w:autoSpaceDN w:val="0"/>
        <w:spacing w:line="460" w:lineRule="exact"/>
        <w:ind w:right="17"/>
        <w:jc w:val="center"/>
        <w:rPr>
          <w:rFonts w:ascii="Times New Roman" w:eastAsia="宋体" w:hAnsi="Times New Roman" w:cs="Times New Roman"/>
          <w:b/>
          <w:kern w:val="0"/>
          <w:sz w:val="32"/>
          <w:szCs w:val="32"/>
          <w:lang w:val="zh-CN" w:bidi="zh-CN"/>
        </w:rPr>
      </w:pPr>
      <w:proofErr w:type="gramStart"/>
      <w:r w:rsidRPr="00C31221">
        <w:rPr>
          <w:rFonts w:ascii="Times New Roman" w:eastAsia="宋体" w:hAnsi="Times New Roman" w:cs="Times New Roman"/>
          <w:b/>
          <w:kern w:val="0"/>
          <w:sz w:val="32"/>
          <w:szCs w:val="32"/>
          <w:lang w:val="zh-CN" w:bidi="zh-CN"/>
        </w:rPr>
        <w:t>深圳市联赢激光</w:t>
      </w:r>
      <w:proofErr w:type="gramEnd"/>
      <w:r w:rsidRPr="00C31221">
        <w:rPr>
          <w:rFonts w:ascii="Times New Roman" w:eastAsia="宋体" w:hAnsi="Times New Roman" w:cs="Times New Roman"/>
          <w:b/>
          <w:kern w:val="0"/>
          <w:sz w:val="32"/>
          <w:szCs w:val="32"/>
          <w:lang w:val="zh-CN" w:bidi="zh-CN"/>
        </w:rPr>
        <w:t>股份有限公司</w:t>
      </w:r>
      <w:bookmarkStart w:id="0" w:name="_GoBack"/>
      <w:bookmarkEnd w:id="0"/>
    </w:p>
    <w:p w14:paraId="71A54E26" w14:textId="77777777" w:rsidR="00015F3A" w:rsidRPr="00C31221" w:rsidRDefault="00C31221">
      <w:pPr>
        <w:autoSpaceDE w:val="0"/>
        <w:autoSpaceDN w:val="0"/>
        <w:spacing w:line="460" w:lineRule="exact"/>
        <w:ind w:right="17"/>
        <w:jc w:val="center"/>
        <w:rPr>
          <w:rFonts w:ascii="Times New Roman" w:eastAsia="宋体" w:hAnsi="Times New Roman" w:cs="Times New Roman"/>
          <w:b/>
          <w:kern w:val="0"/>
          <w:sz w:val="36"/>
          <w:lang w:val="zh-CN" w:bidi="zh-CN"/>
        </w:rPr>
      </w:pPr>
      <w:r w:rsidRPr="00C31221">
        <w:rPr>
          <w:rFonts w:ascii="Times New Roman" w:eastAsia="宋体" w:hAnsi="Times New Roman" w:cs="Times New Roman"/>
          <w:b/>
          <w:kern w:val="0"/>
          <w:sz w:val="32"/>
          <w:szCs w:val="32"/>
          <w:lang w:val="zh-CN" w:bidi="zh-CN"/>
        </w:rPr>
        <w:t>投资者关系活动记录表</w:t>
      </w:r>
    </w:p>
    <w:p w14:paraId="57316751" w14:textId="6FDDFC3D" w:rsidR="00015F3A" w:rsidRPr="00C31221" w:rsidRDefault="00C31221">
      <w:pPr>
        <w:tabs>
          <w:tab w:val="left" w:pos="3713"/>
          <w:tab w:val="left" w:pos="6481"/>
        </w:tabs>
        <w:autoSpaceDE w:val="0"/>
        <w:autoSpaceDN w:val="0"/>
        <w:spacing w:beforeLines="50" w:before="156" w:afterLines="50" w:after="156"/>
        <w:jc w:val="left"/>
        <w:rPr>
          <w:rFonts w:ascii="Times New Roman" w:eastAsia="宋体" w:hAnsi="Times New Roman" w:cs="Times New Roman"/>
          <w:b/>
          <w:kern w:val="0"/>
          <w:szCs w:val="21"/>
          <w:lang w:bidi="zh-CN"/>
        </w:rPr>
      </w:pPr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>股票简称：</w:t>
      </w:r>
      <w:proofErr w:type="gramStart"/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>联赢激光</w:t>
      </w:r>
      <w:proofErr w:type="gramEnd"/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ab/>
      </w:r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>股票代码：</w:t>
      </w:r>
      <w:r w:rsidRPr="00C31221">
        <w:rPr>
          <w:rFonts w:ascii="Times New Roman" w:eastAsia="宋体" w:hAnsi="Times New Roman" w:cs="Times New Roman"/>
          <w:b/>
          <w:kern w:val="0"/>
          <w:szCs w:val="21"/>
          <w:lang w:bidi="zh-CN"/>
        </w:rPr>
        <w:t>688518</w:t>
      </w:r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ab/>
      </w:r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>编号：</w:t>
      </w:r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>202</w:t>
      </w:r>
      <w:r w:rsidRPr="00C31221">
        <w:rPr>
          <w:rFonts w:ascii="Times New Roman" w:eastAsia="宋体" w:hAnsi="Times New Roman" w:cs="Times New Roman"/>
          <w:b/>
          <w:kern w:val="0"/>
          <w:szCs w:val="21"/>
          <w:lang w:bidi="zh-CN"/>
        </w:rPr>
        <w:t>6</w:t>
      </w:r>
      <w:r w:rsidRPr="00C31221">
        <w:rPr>
          <w:rFonts w:ascii="Times New Roman" w:eastAsia="宋体" w:hAnsi="Times New Roman" w:cs="Times New Roman"/>
          <w:b/>
          <w:kern w:val="0"/>
          <w:szCs w:val="21"/>
          <w:lang w:val="zh-CN" w:bidi="zh-CN"/>
        </w:rPr>
        <w:t>-</w:t>
      </w:r>
      <w:r>
        <w:rPr>
          <w:rFonts w:ascii="Times New Roman" w:eastAsia="宋体" w:hAnsi="Times New Roman" w:cs="Times New Roman" w:hint="eastAsia"/>
          <w:b/>
          <w:kern w:val="0"/>
          <w:szCs w:val="21"/>
          <w:lang w:val="zh-CN" w:bidi="zh-CN"/>
        </w:rPr>
        <w:t>004</w:t>
      </w:r>
    </w:p>
    <w:tbl>
      <w:tblPr>
        <w:tblStyle w:val="a9"/>
        <w:tblW w:w="8926" w:type="dxa"/>
        <w:jc w:val="center"/>
        <w:tblLook w:val="04A0" w:firstRow="1" w:lastRow="0" w:firstColumn="1" w:lastColumn="0" w:noHBand="0" w:noVBand="1"/>
      </w:tblPr>
      <w:tblGrid>
        <w:gridCol w:w="1569"/>
        <w:gridCol w:w="3813"/>
        <w:gridCol w:w="3544"/>
      </w:tblGrid>
      <w:tr w:rsidR="00015F3A" w:rsidRPr="00C31221" w14:paraId="05A3CAD8" w14:textId="77777777">
        <w:trPr>
          <w:trHeight w:val="1543"/>
          <w:jc w:val="center"/>
        </w:trPr>
        <w:tc>
          <w:tcPr>
            <w:tcW w:w="1569" w:type="dxa"/>
            <w:vAlign w:val="center"/>
          </w:tcPr>
          <w:p w14:paraId="137D9D31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投资者关系</w:t>
            </w:r>
          </w:p>
          <w:p w14:paraId="51F7E942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活动类别</w:t>
            </w:r>
          </w:p>
        </w:tc>
        <w:tc>
          <w:tcPr>
            <w:tcW w:w="3813" w:type="dxa"/>
            <w:tcBorders>
              <w:right w:val="nil"/>
            </w:tcBorders>
          </w:tcPr>
          <w:p w14:paraId="2C26C592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sym w:font="Wingdings 2" w:char="00A3"/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特定对象调研</w:t>
            </w:r>
          </w:p>
          <w:p w14:paraId="7EDC5FB8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媒体采访</w:t>
            </w:r>
          </w:p>
          <w:p w14:paraId="1A6F2328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新闻发布会</w:t>
            </w:r>
          </w:p>
          <w:p w14:paraId="05B01DBA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sym w:font="Wingdings 2" w:char="00A3"/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现场参观</w:t>
            </w:r>
          </w:p>
          <w:p w14:paraId="64DFBF24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sym w:font="Wingdings 2" w:char="00A3"/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电话会议</w:t>
            </w:r>
          </w:p>
        </w:tc>
        <w:tc>
          <w:tcPr>
            <w:tcW w:w="3544" w:type="dxa"/>
            <w:tcBorders>
              <w:left w:val="nil"/>
            </w:tcBorders>
          </w:tcPr>
          <w:p w14:paraId="236FE212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分析师会议</w:t>
            </w:r>
          </w:p>
          <w:p w14:paraId="4770AE4C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MS Mincho" w:eastAsia="MS Mincho" w:hAnsi="MS Mincho" w:cs="MS Mincho" w:hint="eastAsia"/>
                <w:szCs w:val="21"/>
              </w:rPr>
              <w:t>☑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业绩说明会</w:t>
            </w:r>
          </w:p>
          <w:p w14:paraId="5C06647D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路演活动</w:t>
            </w:r>
          </w:p>
          <w:p w14:paraId="68B9410F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sym w:font="Wingdings 2" w:char="00A3"/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一对一沟通</w:t>
            </w:r>
          </w:p>
        </w:tc>
      </w:tr>
      <w:tr w:rsidR="00015F3A" w:rsidRPr="00C31221" w14:paraId="69ADA663" w14:textId="77777777">
        <w:trPr>
          <w:trHeight w:val="482"/>
          <w:jc w:val="center"/>
        </w:trPr>
        <w:tc>
          <w:tcPr>
            <w:tcW w:w="1569" w:type="dxa"/>
            <w:vAlign w:val="center"/>
          </w:tcPr>
          <w:p w14:paraId="4E8BA2FF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参与单位名称及人员</w:t>
            </w:r>
          </w:p>
        </w:tc>
        <w:tc>
          <w:tcPr>
            <w:tcW w:w="7357" w:type="dxa"/>
            <w:gridSpan w:val="2"/>
            <w:vAlign w:val="center"/>
          </w:tcPr>
          <w:p w14:paraId="0A41D432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参加公司在上海证券交易所上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证路演中心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召开的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年半年度业绩说明会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的广大投资者</w:t>
            </w:r>
          </w:p>
        </w:tc>
      </w:tr>
      <w:tr w:rsidR="00015F3A" w:rsidRPr="00C31221" w14:paraId="3DD7407A" w14:textId="77777777">
        <w:trPr>
          <w:trHeight w:val="442"/>
          <w:jc w:val="center"/>
        </w:trPr>
        <w:tc>
          <w:tcPr>
            <w:tcW w:w="1569" w:type="dxa"/>
            <w:vAlign w:val="center"/>
          </w:tcPr>
          <w:p w14:paraId="128B4EF1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时间</w:t>
            </w:r>
          </w:p>
        </w:tc>
        <w:tc>
          <w:tcPr>
            <w:tcW w:w="7357" w:type="dxa"/>
            <w:gridSpan w:val="2"/>
            <w:vAlign w:val="center"/>
          </w:tcPr>
          <w:p w14:paraId="6110A261" w14:textId="7C28C408" w:rsidR="00015F3A" w:rsidRPr="00C31221" w:rsidRDefault="00C31221" w:rsidP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202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9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015F3A" w:rsidRPr="00C31221" w14:paraId="5EF6D3D9" w14:textId="77777777">
        <w:trPr>
          <w:trHeight w:val="442"/>
          <w:jc w:val="center"/>
        </w:trPr>
        <w:tc>
          <w:tcPr>
            <w:tcW w:w="1569" w:type="dxa"/>
            <w:vAlign w:val="center"/>
          </w:tcPr>
          <w:p w14:paraId="78CCD2A7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地点</w:t>
            </w:r>
          </w:p>
        </w:tc>
        <w:tc>
          <w:tcPr>
            <w:tcW w:w="7357" w:type="dxa"/>
            <w:gridSpan w:val="2"/>
            <w:vAlign w:val="center"/>
          </w:tcPr>
          <w:p w14:paraId="35A03182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上海证券交易所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上证路演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中心（网址：</w:t>
            </w:r>
            <w:bookmarkStart w:id="1" w:name="OLE_LINK1"/>
            <w:bookmarkStart w:id="2" w:name="OLE_LINK2"/>
            <w:r w:rsidRPr="00C31221">
              <w:rPr>
                <w:rFonts w:ascii="Times New Roman" w:eastAsia="宋体" w:hAnsi="Times New Roman" w:cs="Times New Roman"/>
                <w:szCs w:val="21"/>
              </w:rPr>
              <w:t>https://roadshow.sseinfo.com/</w:t>
            </w:r>
            <w:bookmarkEnd w:id="1"/>
            <w:bookmarkEnd w:id="2"/>
            <w:r w:rsidRPr="00C3122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015F3A" w:rsidRPr="00C31221" w14:paraId="40C9556B" w14:textId="77777777">
        <w:trPr>
          <w:trHeight w:val="842"/>
          <w:jc w:val="center"/>
        </w:trPr>
        <w:tc>
          <w:tcPr>
            <w:tcW w:w="1569" w:type="dxa"/>
            <w:vAlign w:val="center"/>
          </w:tcPr>
          <w:p w14:paraId="08070812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上市公司接待</w:t>
            </w:r>
          </w:p>
          <w:p w14:paraId="69F13D56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人员姓名</w:t>
            </w:r>
          </w:p>
        </w:tc>
        <w:tc>
          <w:tcPr>
            <w:tcW w:w="7357" w:type="dxa"/>
            <w:gridSpan w:val="2"/>
            <w:vAlign w:val="center"/>
          </w:tcPr>
          <w:p w14:paraId="6D471B61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公司董事长：韩金龙</w:t>
            </w:r>
          </w:p>
          <w:p w14:paraId="5C8FC168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公司副董事长、总经理：贾松</w:t>
            </w:r>
          </w:p>
          <w:p w14:paraId="04DA9629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公司副总经理、财务总监、董事会秘书：谢强</w:t>
            </w:r>
          </w:p>
          <w:p w14:paraId="6B0F476A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公司独立董事：裴斐</w:t>
            </w:r>
          </w:p>
        </w:tc>
      </w:tr>
      <w:tr w:rsidR="00015F3A" w:rsidRPr="00C31221" w14:paraId="65DD7FF6" w14:textId="77777777">
        <w:trPr>
          <w:trHeight w:val="514"/>
          <w:jc w:val="center"/>
        </w:trPr>
        <w:tc>
          <w:tcPr>
            <w:tcW w:w="1569" w:type="dxa"/>
            <w:vAlign w:val="center"/>
          </w:tcPr>
          <w:p w14:paraId="4577C860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t>投资者关系活动主要内容介绍</w:t>
            </w:r>
          </w:p>
        </w:tc>
        <w:tc>
          <w:tcPr>
            <w:tcW w:w="7357" w:type="dxa"/>
            <w:gridSpan w:val="2"/>
          </w:tcPr>
          <w:p w14:paraId="71B9D051" w14:textId="77777777" w:rsidR="00015F3A" w:rsidRPr="00C31221" w:rsidRDefault="00C31221">
            <w:pPr>
              <w:spacing w:beforeLines="50" w:before="156"/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bCs/>
                <w:szCs w:val="21"/>
              </w:rPr>
              <w:t>投资者提出的问题及公司回复情况</w:t>
            </w:r>
          </w:p>
          <w:p w14:paraId="40A184BC" w14:textId="77777777" w:rsidR="00015F3A" w:rsidRPr="00C31221" w:rsidRDefault="00C31221" w:rsidP="00C31221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公司就投资者在本次说明会中提出的问题进行了回复</w:t>
            </w:r>
          </w:p>
          <w:p w14:paraId="2191E101" w14:textId="77777777" w:rsidR="00015F3A" w:rsidRPr="00C31221" w:rsidRDefault="00C3122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公司中期分红每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股派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0.8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元，同时经营现金流为负。在资金相对紧张的情况下，分红和回购都是股东回报工具。如何看待在当前阶段分红与回购的优先级？如果未来现金流改善，是否会考虑把回购作为常规的股东回报手段之一，而不仅仅是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被动维稳股价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的工具？</w:t>
            </w:r>
          </w:p>
          <w:p w14:paraId="7321C400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投资者您好，公司重视股东回报，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年半年度分红已经实施完毕，未来公司将继续做好主营业务，专注提升公司价值与核心竞争力，谢谢！</w:t>
            </w:r>
          </w:p>
          <w:p w14:paraId="07BE0948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小钢壳电池焊接设备持续获取国际头部客户订单，上半年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3C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收入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3.19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亿元。该业务的主要客户是谁？订单是否具有持续性，还是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偏项目制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的一次性采购？</w:t>
            </w:r>
          </w:p>
          <w:p w14:paraId="7681335E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投资者您好，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3C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消费电子是公司业务重要组成部分，主要客户为头部手机终端的钢壳电池生产商，该业务已持续数年，非一次性采购，未来订单主要根据下游客户需求而定，谢谢！</w:t>
            </w:r>
          </w:p>
          <w:p w14:paraId="4EFBA08D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上半年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归母净利润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同比增长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69.86%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，增速远超营收的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13.62%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。净利率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提升除了规模效应摊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薄费用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外，锂电新签订单毛利率提升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2—3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个百分点的预期是否正在兑现？下半年及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2027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年毛利率的展望如何？</w:t>
            </w:r>
          </w:p>
          <w:p w14:paraId="4BC138DB" w14:textId="77777777" w:rsidR="00015F3A" w:rsidRPr="00C31221" w:rsidRDefault="00C31221" w:rsidP="00C31221">
            <w:p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lastRenderedPageBreak/>
              <w:t>回答：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投资者您好，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年半年度公司综合毛利率为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28.23%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，毛利率同比提升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0.9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个百分点，主要系锂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电业务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毛利率提高所致。未来公司锂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电业务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毛利率仍有提升空间。谢谢！</w:t>
            </w:r>
          </w:p>
          <w:p w14:paraId="4C52C638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韩董事长，公司上半年新签订单同比增长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91%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，订单层面表现强劲。但保荐机构在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2025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年现场检查中明确提示了毛利率下滑和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募投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项目效益未达预期的问题。从订单高增长到股价长期滞涨之间，市场似乎认为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‘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订单好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’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并没有转化为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‘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股东回报好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’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。您认为这个转化过程中，最大的堵点是在毛利率修复的速度、还是在收入确认的节奏、抑或是市场对锂电设备商业模式的估值折价？公司内部有没有设定一个可量化的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‘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经营改善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→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估值修复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’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的观察指标？</w:t>
            </w:r>
          </w:p>
          <w:p w14:paraId="30EC4789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年半年度公司综合毛利率为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28.23%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，毛利率同比提升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0.9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个百分点，未来公司产品毛利率仍有提升空间，随着公司新签订单逐渐确认为营业收入，规模效应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致期间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费用率下降，公司未来净利率较毛利率提升空间更大，谢谢！</w:t>
            </w:r>
          </w:p>
          <w:p w14:paraId="6A3D2585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大幅扩招研发和生产人员后，下半年管理费用和研发费用的增速是否会显著高于收入增速？全年期间费用率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的目标区间是多少？</w:t>
            </w:r>
          </w:p>
          <w:p w14:paraId="16E3350C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公司研发和生产人员增加是在公司新签订单大幅增长的背景下，必须增加人员以保证订单按期交付，未来随着新签订单逐渐转化为营业收入，规模效应显现，叠加公司对费用严格管控，公司期间费用率将逐渐下降，谢谢！</w:t>
            </w:r>
          </w:p>
          <w:p w14:paraId="6F43C9BC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上半年经营活动现金流净额为负（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-4363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万元），而净利润为正。同时公司每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股派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0.8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元。经营性现金流为负，主要原因是存货增加还是应收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款账期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拉长？下半年随着验收增加，现金流是否有望转正？</w:t>
            </w:r>
          </w:p>
          <w:p w14:paraId="2C8183FC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投资者您好，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年上半年经营活动现金流量净额为负，主要系公司新签订单增加，购买商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品、接受劳务支付的现金，支付给职工以及为职工支付的现金增加所致。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年全年经营活动现金流量净额有望改善，谢谢！</w:t>
            </w:r>
          </w:p>
          <w:p w14:paraId="25452019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谢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强董秘您好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，请问公司在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AI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服务器液冷部件激光焊接领域，对比行业同行，核心竞争力体现在哪些方面？目前客户验证、定点或者订单落地情况如何？该业务的单台价值量与毛利率水平大概是什么情况，未来对公司营收的拉动预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lastRenderedPageBreak/>
              <w:t>期如何？</w:t>
            </w:r>
          </w:p>
          <w:p w14:paraId="2D49CB56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回答：投资者您好，公司已布局液冷部件激光焊接，已为客户提供样机及量产设备，公司成立至今一直致力于激光焊接领域，在激光器、焊接自动化及焊接工艺等方面具有深厚积累，目前公司液冷相关产品收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入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占比较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小，未来有较大增长空间，谢谢！</w:t>
            </w:r>
          </w:p>
          <w:p w14:paraId="388C1B04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今年以来，没有新签合同自愿披露的？</w:t>
            </w:r>
          </w:p>
          <w:p w14:paraId="3980FE39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回答：投资者您好，公司严格按照上交所上市规则、规范运作指引等法规进行信息披露，今年以来未自愿披露新签的重大合同，谢谢！</w:t>
            </w:r>
          </w:p>
          <w:p w14:paraId="1C5CD092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投资者在互动平台多次指出公司在激光板块中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持续跑输同行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。我想请教一个具体问题：公司是否做过同行业估值对比分析？如果做过，结论是什么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——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是市场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认为联赢的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锂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电收入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占比过高、周期性太强，还是认为公司的非锂电业务（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3C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、固态电池等）尚未形成足够的估值支撑？如果没有做过系统分析，那公司判断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‘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股价被低估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’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的依据又是什么？</w:t>
            </w:r>
          </w:p>
          <w:p w14:paraId="15974FE5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回答：投资者您好，二级市场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股价受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宏观经济环境、产业政策、行业周期、市场风险偏好、估值等多方面因素综合影响。公司将继续做好主营业务，专注提升经营能力与核心竞争力，同时重视提高股东分红回报。谢谢！</w:t>
            </w:r>
          </w:p>
          <w:p w14:paraId="6BCC5167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液冷业务，有落地的业务订单了吗？</w:t>
            </w:r>
          </w:p>
          <w:p w14:paraId="40B1471C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回答：公司已布局液冷部件激光焊接，已有相关业务订单落地，谢谢！</w:t>
            </w:r>
          </w:p>
          <w:p w14:paraId="3A725DC1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想请教一个关于控制权稳定性的制度性问题。韩董事长与牛总的一致行动协议在上市满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36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个月后目前是否仍在有效执行？在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实控人合计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持股约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13%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的背景下，公司是否有任何机制或预案，来应对一致行动关系发生变化或外部股东持股集中度上升的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情况？</w:t>
            </w:r>
          </w:p>
          <w:p w14:paraId="57BE758B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回答：投资者您好，目前，韩金龙与牛增强仍为一致行动人，谢谢！</w:t>
            </w:r>
          </w:p>
          <w:p w14:paraId="559BADCD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玻璃基板被市场视为先进封装重要方向。请问公司判断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TGV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设备何时可能进入规模化采购阶段？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2026—2027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年是否具备形成实质收入的条件？</w:t>
            </w:r>
          </w:p>
          <w:p w14:paraId="29FCDC6F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回答：投资者您好，公司玻璃激光加工设备已向客户提供样机进行技术验证，客户反馈较好，公司提供的设备仅为玻璃基板加工的一个环节，具体量产节奏主要由下游客户决定，谢谢！</w:t>
            </w:r>
          </w:p>
          <w:p w14:paraId="0F0C9264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lastRenderedPageBreak/>
              <w:t>合同负债从年初水平增至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28.54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亿，存货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39.18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亿，这两个数字对应的是大量已签但未验收的订单。想请问财务总监：按照公司目前的交付和验收周期，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这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28.54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亿合同负债中，预计有多大比例能在未来两个季度内转化为收入？验收环节的主要瓶颈是在客户端（客户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产线调试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进度）还是在公司端（产能或人员）？</w:t>
            </w:r>
          </w:p>
          <w:p w14:paraId="6986785E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回答：投资者您好，公司产品主要为激光焊接自动化成套设备，生产及安装调试周期较长，从订单签订到项目验收一般需要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12-18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个月时间，客户现场生产条件、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产线量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产节奏、人员配置均有可能影响设备验收周期。谢谢！</w:t>
            </w:r>
          </w:p>
          <w:p w14:paraId="0E6416D3" w14:textId="77777777" w:rsidR="00015F3A" w:rsidRPr="00C31221" w:rsidRDefault="00C31221" w:rsidP="00C31221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您好，三季度已经过去了，为什么现在才来举办半年度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财报说明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会，我们更关心公司三季度营收情况，能否介绍一下公司三季度经营情况，谢谢。</w:t>
            </w:r>
          </w:p>
          <w:p w14:paraId="1D2C5D0C" w14:textId="77777777" w:rsidR="00015F3A" w:rsidRPr="00C31221" w:rsidRDefault="00C3122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回答：投资者您好，公司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半年度业绩说明会系根据上</w:t>
            </w:r>
            <w:proofErr w:type="gramStart"/>
            <w:r w:rsidRPr="00C31221">
              <w:rPr>
                <w:rFonts w:ascii="Times New Roman" w:eastAsia="宋体" w:hAnsi="Times New Roman" w:cs="Times New Roman"/>
                <w:szCs w:val="21"/>
              </w:rPr>
              <w:t>证路演中心</w:t>
            </w:r>
            <w:proofErr w:type="gramEnd"/>
            <w:r w:rsidRPr="00C31221">
              <w:rPr>
                <w:rFonts w:ascii="Times New Roman" w:eastAsia="宋体" w:hAnsi="Times New Roman" w:cs="Times New Roman"/>
                <w:szCs w:val="21"/>
              </w:rPr>
              <w:t>预约排期开展的，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年三季度经营情况请关注公司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31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日发布的《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2026</w:t>
            </w:r>
            <w:r w:rsidRPr="00C31221">
              <w:rPr>
                <w:rFonts w:ascii="Times New Roman" w:eastAsia="宋体" w:hAnsi="Times New Roman" w:cs="Times New Roman"/>
                <w:szCs w:val="21"/>
              </w:rPr>
              <w:t>年三季度报告》，谢谢！</w:t>
            </w:r>
          </w:p>
        </w:tc>
      </w:tr>
      <w:tr w:rsidR="00015F3A" w:rsidRPr="00C31221" w14:paraId="7B584ACD" w14:textId="77777777">
        <w:trPr>
          <w:trHeight w:val="559"/>
          <w:jc w:val="center"/>
        </w:trPr>
        <w:tc>
          <w:tcPr>
            <w:tcW w:w="1569" w:type="dxa"/>
            <w:vAlign w:val="center"/>
          </w:tcPr>
          <w:p w14:paraId="687F698C" w14:textId="77777777" w:rsidR="00015F3A" w:rsidRPr="00C31221" w:rsidRDefault="00C31221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b/>
                <w:szCs w:val="21"/>
              </w:rPr>
              <w:lastRenderedPageBreak/>
              <w:t>备注</w:t>
            </w:r>
          </w:p>
        </w:tc>
        <w:tc>
          <w:tcPr>
            <w:tcW w:w="7357" w:type="dxa"/>
            <w:gridSpan w:val="2"/>
          </w:tcPr>
          <w:p w14:paraId="3BE85A73" w14:textId="77777777" w:rsidR="00015F3A" w:rsidRPr="00C31221" w:rsidRDefault="00C3122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31221">
              <w:rPr>
                <w:rFonts w:ascii="Times New Roman" w:eastAsia="宋体" w:hAnsi="Times New Roman" w:cs="Times New Roman"/>
                <w:szCs w:val="21"/>
              </w:rPr>
              <w:t>公司与投资者进行了充分的交流与沟通，并严格按照公司《信息披露事务管理制度》等规定，保证信息披露的真实、准确、完整。没有出现未公开重大信息泄露等情况。</w:t>
            </w:r>
          </w:p>
        </w:tc>
      </w:tr>
    </w:tbl>
    <w:p w14:paraId="517CBC5B" w14:textId="77777777" w:rsidR="00015F3A" w:rsidRPr="00C31221" w:rsidRDefault="00015F3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015F3A" w:rsidRPr="00C312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A62F2"/>
    <w:multiLevelType w:val="singleLevel"/>
    <w:tmpl w:val="3D3A62F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YzU4MzBkMWExZWFmZDljOGNmZjQyZTFjYWU2YjIifQ=="/>
  </w:docVars>
  <w:rsids>
    <w:rsidRoot w:val="00915840"/>
    <w:rsid w:val="000010C5"/>
    <w:rsid w:val="00003534"/>
    <w:rsid w:val="0000539E"/>
    <w:rsid w:val="00006FF4"/>
    <w:rsid w:val="00011AC7"/>
    <w:rsid w:val="00015F3A"/>
    <w:rsid w:val="00016D17"/>
    <w:rsid w:val="00017345"/>
    <w:rsid w:val="00017F36"/>
    <w:rsid w:val="000237B0"/>
    <w:rsid w:val="00030B16"/>
    <w:rsid w:val="00035D93"/>
    <w:rsid w:val="00035F71"/>
    <w:rsid w:val="000409BA"/>
    <w:rsid w:val="00050A8F"/>
    <w:rsid w:val="00054F33"/>
    <w:rsid w:val="00056D38"/>
    <w:rsid w:val="00057A48"/>
    <w:rsid w:val="000606BA"/>
    <w:rsid w:val="00071B55"/>
    <w:rsid w:val="0007575A"/>
    <w:rsid w:val="00076021"/>
    <w:rsid w:val="00076E99"/>
    <w:rsid w:val="000813AC"/>
    <w:rsid w:val="00084A54"/>
    <w:rsid w:val="00085371"/>
    <w:rsid w:val="00094210"/>
    <w:rsid w:val="00096EFA"/>
    <w:rsid w:val="000A175C"/>
    <w:rsid w:val="000A4AFA"/>
    <w:rsid w:val="000A4F9B"/>
    <w:rsid w:val="000A546D"/>
    <w:rsid w:val="000A74C3"/>
    <w:rsid w:val="000A753A"/>
    <w:rsid w:val="000B4158"/>
    <w:rsid w:val="000B6998"/>
    <w:rsid w:val="000B6E8D"/>
    <w:rsid w:val="000C654C"/>
    <w:rsid w:val="000E4635"/>
    <w:rsid w:val="00100983"/>
    <w:rsid w:val="0010498D"/>
    <w:rsid w:val="0011067F"/>
    <w:rsid w:val="00111455"/>
    <w:rsid w:val="00115F09"/>
    <w:rsid w:val="0012082F"/>
    <w:rsid w:val="001223A2"/>
    <w:rsid w:val="0012710F"/>
    <w:rsid w:val="00130BB4"/>
    <w:rsid w:val="00136FE9"/>
    <w:rsid w:val="00144AF1"/>
    <w:rsid w:val="00146EA8"/>
    <w:rsid w:val="00150BC7"/>
    <w:rsid w:val="00155C52"/>
    <w:rsid w:val="00156773"/>
    <w:rsid w:val="001676B4"/>
    <w:rsid w:val="00171309"/>
    <w:rsid w:val="001715D6"/>
    <w:rsid w:val="001746A3"/>
    <w:rsid w:val="00174F51"/>
    <w:rsid w:val="00177E51"/>
    <w:rsid w:val="00190408"/>
    <w:rsid w:val="001B033B"/>
    <w:rsid w:val="001B2FB6"/>
    <w:rsid w:val="001B3224"/>
    <w:rsid w:val="001B464D"/>
    <w:rsid w:val="001C0124"/>
    <w:rsid w:val="001C37D7"/>
    <w:rsid w:val="001C490B"/>
    <w:rsid w:val="001C66B4"/>
    <w:rsid w:val="001D4C7A"/>
    <w:rsid w:val="001D6D30"/>
    <w:rsid w:val="001E4C68"/>
    <w:rsid w:val="001E7C99"/>
    <w:rsid w:val="001F295C"/>
    <w:rsid w:val="001F4A4D"/>
    <w:rsid w:val="001F6979"/>
    <w:rsid w:val="00203869"/>
    <w:rsid w:val="00204AE1"/>
    <w:rsid w:val="00210F63"/>
    <w:rsid w:val="002111F7"/>
    <w:rsid w:val="00214215"/>
    <w:rsid w:val="002170AE"/>
    <w:rsid w:val="00222DC0"/>
    <w:rsid w:val="0023651A"/>
    <w:rsid w:val="00243493"/>
    <w:rsid w:val="002454D9"/>
    <w:rsid w:val="00256422"/>
    <w:rsid w:val="00257F58"/>
    <w:rsid w:val="00282E17"/>
    <w:rsid w:val="0028656A"/>
    <w:rsid w:val="00287206"/>
    <w:rsid w:val="0029208A"/>
    <w:rsid w:val="002A031E"/>
    <w:rsid w:val="002A0F83"/>
    <w:rsid w:val="002B7CA1"/>
    <w:rsid w:val="002C2F43"/>
    <w:rsid w:val="002C4718"/>
    <w:rsid w:val="002C7A78"/>
    <w:rsid w:val="002D4F2F"/>
    <w:rsid w:val="002D685F"/>
    <w:rsid w:val="002D7753"/>
    <w:rsid w:val="002E03A4"/>
    <w:rsid w:val="002E25A3"/>
    <w:rsid w:val="002E5DF1"/>
    <w:rsid w:val="002F2796"/>
    <w:rsid w:val="002F31C0"/>
    <w:rsid w:val="002F3CD4"/>
    <w:rsid w:val="002F502A"/>
    <w:rsid w:val="003000CE"/>
    <w:rsid w:val="003113BA"/>
    <w:rsid w:val="003147C7"/>
    <w:rsid w:val="00316683"/>
    <w:rsid w:val="0032461C"/>
    <w:rsid w:val="00324818"/>
    <w:rsid w:val="0032607E"/>
    <w:rsid w:val="00326D94"/>
    <w:rsid w:val="00336C84"/>
    <w:rsid w:val="00341431"/>
    <w:rsid w:val="003424AF"/>
    <w:rsid w:val="00350612"/>
    <w:rsid w:val="00363F83"/>
    <w:rsid w:val="00367F0E"/>
    <w:rsid w:val="0037129E"/>
    <w:rsid w:val="00372684"/>
    <w:rsid w:val="00380529"/>
    <w:rsid w:val="00381307"/>
    <w:rsid w:val="00384A67"/>
    <w:rsid w:val="003862F3"/>
    <w:rsid w:val="00391379"/>
    <w:rsid w:val="003918EF"/>
    <w:rsid w:val="00395A38"/>
    <w:rsid w:val="00395EFB"/>
    <w:rsid w:val="003A1EF9"/>
    <w:rsid w:val="003A3AF5"/>
    <w:rsid w:val="003A47A4"/>
    <w:rsid w:val="003A47F9"/>
    <w:rsid w:val="003A7241"/>
    <w:rsid w:val="003B220A"/>
    <w:rsid w:val="003B7C0D"/>
    <w:rsid w:val="003C11E1"/>
    <w:rsid w:val="003C4AA8"/>
    <w:rsid w:val="003D0380"/>
    <w:rsid w:val="003D700F"/>
    <w:rsid w:val="003F3EDF"/>
    <w:rsid w:val="004023AD"/>
    <w:rsid w:val="004059F9"/>
    <w:rsid w:val="00406741"/>
    <w:rsid w:val="00411829"/>
    <w:rsid w:val="0042743E"/>
    <w:rsid w:val="00430661"/>
    <w:rsid w:val="00430AC5"/>
    <w:rsid w:val="00431A99"/>
    <w:rsid w:val="0043605E"/>
    <w:rsid w:val="0043753C"/>
    <w:rsid w:val="00457880"/>
    <w:rsid w:val="00464DC4"/>
    <w:rsid w:val="004848C9"/>
    <w:rsid w:val="00487185"/>
    <w:rsid w:val="00493417"/>
    <w:rsid w:val="004A3A26"/>
    <w:rsid w:val="004A7D10"/>
    <w:rsid w:val="004B77BA"/>
    <w:rsid w:val="004C016E"/>
    <w:rsid w:val="004C770A"/>
    <w:rsid w:val="004D0E59"/>
    <w:rsid w:val="004D3313"/>
    <w:rsid w:val="004D543E"/>
    <w:rsid w:val="004E6280"/>
    <w:rsid w:val="004E6AB8"/>
    <w:rsid w:val="00500D81"/>
    <w:rsid w:val="00504F6E"/>
    <w:rsid w:val="00507006"/>
    <w:rsid w:val="00522BE6"/>
    <w:rsid w:val="00524B86"/>
    <w:rsid w:val="005265EF"/>
    <w:rsid w:val="0053430E"/>
    <w:rsid w:val="00540E61"/>
    <w:rsid w:val="00543798"/>
    <w:rsid w:val="00546F10"/>
    <w:rsid w:val="005556AC"/>
    <w:rsid w:val="0055758E"/>
    <w:rsid w:val="0057140C"/>
    <w:rsid w:val="005750EE"/>
    <w:rsid w:val="00580B6A"/>
    <w:rsid w:val="0059514A"/>
    <w:rsid w:val="005A5034"/>
    <w:rsid w:val="005B1CF1"/>
    <w:rsid w:val="005B5792"/>
    <w:rsid w:val="005B6279"/>
    <w:rsid w:val="005C0516"/>
    <w:rsid w:val="005C2447"/>
    <w:rsid w:val="005C5C93"/>
    <w:rsid w:val="005C6958"/>
    <w:rsid w:val="005C71E0"/>
    <w:rsid w:val="005D4345"/>
    <w:rsid w:val="005E0FF4"/>
    <w:rsid w:val="005E45CD"/>
    <w:rsid w:val="005E4945"/>
    <w:rsid w:val="005F4BEF"/>
    <w:rsid w:val="00601A07"/>
    <w:rsid w:val="00603BB2"/>
    <w:rsid w:val="006053E4"/>
    <w:rsid w:val="00614BD1"/>
    <w:rsid w:val="00620E43"/>
    <w:rsid w:val="006240F5"/>
    <w:rsid w:val="00635BCA"/>
    <w:rsid w:val="0063647F"/>
    <w:rsid w:val="006571E3"/>
    <w:rsid w:val="00662E84"/>
    <w:rsid w:val="00666603"/>
    <w:rsid w:val="00670383"/>
    <w:rsid w:val="006714A7"/>
    <w:rsid w:val="00672C3D"/>
    <w:rsid w:val="00674E63"/>
    <w:rsid w:val="006751F9"/>
    <w:rsid w:val="00680AA8"/>
    <w:rsid w:val="00680CD3"/>
    <w:rsid w:val="00684585"/>
    <w:rsid w:val="00686CCE"/>
    <w:rsid w:val="0069201E"/>
    <w:rsid w:val="006A5D2A"/>
    <w:rsid w:val="006A6E5B"/>
    <w:rsid w:val="006C425F"/>
    <w:rsid w:val="006C66F8"/>
    <w:rsid w:val="006D1319"/>
    <w:rsid w:val="006D4217"/>
    <w:rsid w:val="006D4C2D"/>
    <w:rsid w:val="006D6948"/>
    <w:rsid w:val="006D72DD"/>
    <w:rsid w:val="006E0DF7"/>
    <w:rsid w:val="006E57AD"/>
    <w:rsid w:val="006F286E"/>
    <w:rsid w:val="00714709"/>
    <w:rsid w:val="00721861"/>
    <w:rsid w:val="007219EF"/>
    <w:rsid w:val="00723697"/>
    <w:rsid w:val="00723D79"/>
    <w:rsid w:val="0072431F"/>
    <w:rsid w:val="007263BA"/>
    <w:rsid w:val="007269DC"/>
    <w:rsid w:val="00727BB1"/>
    <w:rsid w:val="00735DE9"/>
    <w:rsid w:val="00736856"/>
    <w:rsid w:val="0074072D"/>
    <w:rsid w:val="00740F26"/>
    <w:rsid w:val="007435E5"/>
    <w:rsid w:val="007504F6"/>
    <w:rsid w:val="00756FF4"/>
    <w:rsid w:val="00757414"/>
    <w:rsid w:val="00757A5E"/>
    <w:rsid w:val="00761E3B"/>
    <w:rsid w:val="00766FD5"/>
    <w:rsid w:val="00771B9C"/>
    <w:rsid w:val="00774E34"/>
    <w:rsid w:val="00776904"/>
    <w:rsid w:val="00783632"/>
    <w:rsid w:val="007874C5"/>
    <w:rsid w:val="00796321"/>
    <w:rsid w:val="007A03D7"/>
    <w:rsid w:val="007A28DD"/>
    <w:rsid w:val="007A292D"/>
    <w:rsid w:val="007A36CF"/>
    <w:rsid w:val="007A6813"/>
    <w:rsid w:val="007B05EE"/>
    <w:rsid w:val="007B0DE3"/>
    <w:rsid w:val="007B4361"/>
    <w:rsid w:val="007B5683"/>
    <w:rsid w:val="007B5C1F"/>
    <w:rsid w:val="007B77B8"/>
    <w:rsid w:val="007C4A6A"/>
    <w:rsid w:val="007C6629"/>
    <w:rsid w:val="007D0D9D"/>
    <w:rsid w:val="007D1A04"/>
    <w:rsid w:val="007D4C5F"/>
    <w:rsid w:val="007E16FD"/>
    <w:rsid w:val="007E226E"/>
    <w:rsid w:val="007E3BE0"/>
    <w:rsid w:val="007E6EB6"/>
    <w:rsid w:val="007F5638"/>
    <w:rsid w:val="007F786F"/>
    <w:rsid w:val="00803C63"/>
    <w:rsid w:val="0081131D"/>
    <w:rsid w:val="00812311"/>
    <w:rsid w:val="00816C5E"/>
    <w:rsid w:val="00817B9F"/>
    <w:rsid w:val="00824ADD"/>
    <w:rsid w:val="00840C3F"/>
    <w:rsid w:val="00845ED4"/>
    <w:rsid w:val="00852AA0"/>
    <w:rsid w:val="00866D1B"/>
    <w:rsid w:val="00874223"/>
    <w:rsid w:val="00886760"/>
    <w:rsid w:val="008A7B7F"/>
    <w:rsid w:val="008B0941"/>
    <w:rsid w:val="008B13EE"/>
    <w:rsid w:val="008B1997"/>
    <w:rsid w:val="008C1876"/>
    <w:rsid w:val="008C1CFC"/>
    <w:rsid w:val="008C23FC"/>
    <w:rsid w:val="008C3A50"/>
    <w:rsid w:val="008D4D43"/>
    <w:rsid w:val="008D7192"/>
    <w:rsid w:val="008D7621"/>
    <w:rsid w:val="008E2FDD"/>
    <w:rsid w:val="008E3265"/>
    <w:rsid w:val="008E3734"/>
    <w:rsid w:val="008F4884"/>
    <w:rsid w:val="00900039"/>
    <w:rsid w:val="009006A1"/>
    <w:rsid w:val="00905873"/>
    <w:rsid w:val="00915840"/>
    <w:rsid w:val="0092443E"/>
    <w:rsid w:val="00940AB9"/>
    <w:rsid w:val="00956B76"/>
    <w:rsid w:val="0096267A"/>
    <w:rsid w:val="00963450"/>
    <w:rsid w:val="00965899"/>
    <w:rsid w:val="00975AF4"/>
    <w:rsid w:val="0098016E"/>
    <w:rsid w:val="00981AD1"/>
    <w:rsid w:val="0098416E"/>
    <w:rsid w:val="00991978"/>
    <w:rsid w:val="0099443F"/>
    <w:rsid w:val="009A78AE"/>
    <w:rsid w:val="009B2EFF"/>
    <w:rsid w:val="009C1B22"/>
    <w:rsid w:val="009C5FE6"/>
    <w:rsid w:val="009C6464"/>
    <w:rsid w:val="009E00A6"/>
    <w:rsid w:val="009E6B30"/>
    <w:rsid w:val="009F0EAC"/>
    <w:rsid w:val="009F51E3"/>
    <w:rsid w:val="009F6E18"/>
    <w:rsid w:val="00A071DA"/>
    <w:rsid w:val="00A1146B"/>
    <w:rsid w:val="00A11AAF"/>
    <w:rsid w:val="00A13B98"/>
    <w:rsid w:val="00A13CAD"/>
    <w:rsid w:val="00A14C71"/>
    <w:rsid w:val="00A23C07"/>
    <w:rsid w:val="00A40412"/>
    <w:rsid w:val="00A54B2E"/>
    <w:rsid w:val="00A62397"/>
    <w:rsid w:val="00A625FB"/>
    <w:rsid w:val="00A6413A"/>
    <w:rsid w:val="00A66E85"/>
    <w:rsid w:val="00A71284"/>
    <w:rsid w:val="00A7498C"/>
    <w:rsid w:val="00A82C44"/>
    <w:rsid w:val="00A82DE5"/>
    <w:rsid w:val="00A84687"/>
    <w:rsid w:val="00A85101"/>
    <w:rsid w:val="00A87FDF"/>
    <w:rsid w:val="00A90704"/>
    <w:rsid w:val="00AA307E"/>
    <w:rsid w:val="00AA6CBF"/>
    <w:rsid w:val="00AB205B"/>
    <w:rsid w:val="00AB620E"/>
    <w:rsid w:val="00AE177F"/>
    <w:rsid w:val="00AE43D1"/>
    <w:rsid w:val="00AE4E74"/>
    <w:rsid w:val="00AE530E"/>
    <w:rsid w:val="00AF040C"/>
    <w:rsid w:val="00AF0478"/>
    <w:rsid w:val="00AF0B74"/>
    <w:rsid w:val="00AF3E45"/>
    <w:rsid w:val="00AF41E2"/>
    <w:rsid w:val="00AF49BF"/>
    <w:rsid w:val="00AF4B9D"/>
    <w:rsid w:val="00B0399E"/>
    <w:rsid w:val="00B107A4"/>
    <w:rsid w:val="00B136BE"/>
    <w:rsid w:val="00B20112"/>
    <w:rsid w:val="00B201E3"/>
    <w:rsid w:val="00B203B4"/>
    <w:rsid w:val="00B2522A"/>
    <w:rsid w:val="00B25A31"/>
    <w:rsid w:val="00B43F22"/>
    <w:rsid w:val="00B54175"/>
    <w:rsid w:val="00B569C3"/>
    <w:rsid w:val="00B6083B"/>
    <w:rsid w:val="00B61901"/>
    <w:rsid w:val="00B6534C"/>
    <w:rsid w:val="00B67C73"/>
    <w:rsid w:val="00B74C8A"/>
    <w:rsid w:val="00B76FE0"/>
    <w:rsid w:val="00B83F70"/>
    <w:rsid w:val="00B84B37"/>
    <w:rsid w:val="00B85119"/>
    <w:rsid w:val="00B906EB"/>
    <w:rsid w:val="00BA3F5B"/>
    <w:rsid w:val="00BB0709"/>
    <w:rsid w:val="00BB11E1"/>
    <w:rsid w:val="00BB1A83"/>
    <w:rsid w:val="00BB4439"/>
    <w:rsid w:val="00BB5AE8"/>
    <w:rsid w:val="00BC1016"/>
    <w:rsid w:val="00BC3A35"/>
    <w:rsid w:val="00BC3D91"/>
    <w:rsid w:val="00BC40A9"/>
    <w:rsid w:val="00BC65C8"/>
    <w:rsid w:val="00BE0B9C"/>
    <w:rsid w:val="00BE278B"/>
    <w:rsid w:val="00BE7E6A"/>
    <w:rsid w:val="00BF2FCC"/>
    <w:rsid w:val="00BF3DE6"/>
    <w:rsid w:val="00BF4E55"/>
    <w:rsid w:val="00C004B6"/>
    <w:rsid w:val="00C05624"/>
    <w:rsid w:val="00C12A40"/>
    <w:rsid w:val="00C12D73"/>
    <w:rsid w:val="00C13E69"/>
    <w:rsid w:val="00C212F5"/>
    <w:rsid w:val="00C21D6C"/>
    <w:rsid w:val="00C31221"/>
    <w:rsid w:val="00C33AE4"/>
    <w:rsid w:val="00C367D3"/>
    <w:rsid w:val="00C438EA"/>
    <w:rsid w:val="00C45BE1"/>
    <w:rsid w:val="00C5661C"/>
    <w:rsid w:val="00C63213"/>
    <w:rsid w:val="00C6377C"/>
    <w:rsid w:val="00C725AE"/>
    <w:rsid w:val="00C806D5"/>
    <w:rsid w:val="00C838AA"/>
    <w:rsid w:val="00C841B1"/>
    <w:rsid w:val="00C86819"/>
    <w:rsid w:val="00C86E2B"/>
    <w:rsid w:val="00C87124"/>
    <w:rsid w:val="00C90B73"/>
    <w:rsid w:val="00C968D6"/>
    <w:rsid w:val="00CA0835"/>
    <w:rsid w:val="00CA3715"/>
    <w:rsid w:val="00CA5E3A"/>
    <w:rsid w:val="00CB0ED6"/>
    <w:rsid w:val="00CB68BF"/>
    <w:rsid w:val="00CB6FA9"/>
    <w:rsid w:val="00CC1B63"/>
    <w:rsid w:val="00CD2678"/>
    <w:rsid w:val="00CD74AB"/>
    <w:rsid w:val="00CF38C1"/>
    <w:rsid w:val="00CF52FA"/>
    <w:rsid w:val="00CF74E1"/>
    <w:rsid w:val="00D016E0"/>
    <w:rsid w:val="00D02206"/>
    <w:rsid w:val="00D0667E"/>
    <w:rsid w:val="00D069B7"/>
    <w:rsid w:val="00D0750E"/>
    <w:rsid w:val="00D12839"/>
    <w:rsid w:val="00D12CF8"/>
    <w:rsid w:val="00D15E01"/>
    <w:rsid w:val="00D24543"/>
    <w:rsid w:val="00D24EC9"/>
    <w:rsid w:val="00D27134"/>
    <w:rsid w:val="00D2757C"/>
    <w:rsid w:val="00D27972"/>
    <w:rsid w:val="00D3574E"/>
    <w:rsid w:val="00D409E1"/>
    <w:rsid w:val="00D40A48"/>
    <w:rsid w:val="00D448A3"/>
    <w:rsid w:val="00D455D2"/>
    <w:rsid w:val="00D457A6"/>
    <w:rsid w:val="00D529B5"/>
    <w:rsid w:val="00D56E3D"/>
    <w:rsid w:val="00D66CD9"/>
    <w:rsid w:val="00D70157"/>
    <w:rsid w:val="00D76564"/>
    <w:rsid w:val="00D77963"/>
    <w:rsid w:val="00D80939"/>
    <w:rsid w:val="00D95D3F"/>
    <w:rsid w:val="00D960C2"/>
    <w:rsid w:val="00DA1D2D"/>
    <w:rsid w:val="00DA2B47"/>
    <w:rsid w:val="00DA4A52"/>
    <w:rsid w:val="00DA4B06"/>
    <w:rsid w:val="00DA56D7"/>
    <w:rsid w:val="00DB73D3"/>
    <w:rsid w:val="00DC04B9"/>
    <w:rsid w:val="00DC07B5"/>
    <w:rsid w:val="00DC301F"/>
    <w:rsid w:val="00DD283D"/>
    <w:rsid w:val="00DE08B6"/>
    <w:rsid w:val="00DF3053"/>
    <w:rsid w:val="00DF5E3D"/>
    <w:rsid w:val="00E05E79"/>
    <w:rsid w:val="00E1197F"/>
    <w:rsid w:val="00E12B27"/>
    <w:rsid w:val="00E1460A"/>
    <w:rsid w:val="00E15256"/>
    <w:rsid w:val="00E15668"/>
    <w:rsid w:val="00E1571E"/>
    <w:rsid w:val="00E211A2"/>
    <w:rsid w:val="00E25681"/>
    <w:rsid w:val="00E33D7A"/>
    <w:rsid w:val="00E34286"/>
    <w:rsid w:val="00E3547E"/>
    <w:rsid w:val="00E46163"/>
    <w:rsid w:val="00E560EF"/>
    <w:rsid w:val="00E61A12"/>
    <w:rsid w:val="00E62A4A"/>
    <w:rsid w:val="00E6559F"/>
    <w:rsid w:val="00E71424"/>
    <w:rsid w:val="00E722B1"/>
    <w:rsid w:val="00E72E58"/>
    <w:rsid w:val="00E81E24"/>
    <w:rsid w:val="00E943C9"/>
    <w:rsid w:val="00E96E5E"/>
    <w:rsid w:val="00E96F01"/>
    <w:rsid w:val="00EA0D17"/>
    <w:rsid w:val="00EB5D2D"/>
    <w:rsid w:val="00EB6BE6"/>
    <w:rsid w:val="00EC4F71"/>
    <w:rsid w:val="00EC738C"/>
    <w:rsid w:val="00ED389E"/>
    <w:rsid w:val="00ED41BF"/>
    <w:rsid w:val="00ED494F"/>
    <w:rsid w:val="00ED69D8"/>
    <w:rsid w:val="00EE656E"/>
    <w:rsid w:val="00EE69C7"/>
    <w:rsid w:val="00EF00AA"/>
    <w:rsid w:val="00EF6283"/>
    <w:rsid w:val="00EF6E26"/>
    <w:rsid w:val="00EF7A66"/>
    <w:rsid w:val="00F04281"/>
    <w:rsid w:val="00F24429"/>
    <w:rsid w:val="00F33C6F"/>
    <w:rsid w:val="00F34A50"/>
    <w:rsid w:val="00F36FD7"/>
    <w:rsid w:val="00F37BB4"/>
    <w:rsid w:val="00F4047A"/>
    <w:rsid w:val="00F40FA4"/>
    <w:rsid w:val="00F42778"/>
    <w:rsid w:val="00F46DB7"/>
    <w:rsid w:val="00F564D6"/>
    <w:rsid w:val="00F568A6"/>
    <w:rsid w:val="00F57684"/>
    <w:rsid w:val="00F64017"/>
    <w:rsid w:val="00F66AAD"/>
    <w:rsid w:val="00F81392"/>
    <w:rsid w:val="00F814D1"/>
    <w:rsid w:val="00F83991"/>
    <w:rsid w:val="00F94F61"/>
    <w:rsid w:val="00FA4A94"/>
    <w:rsid w:val="00FA6317"/>
    <w:rsid w:val="00FB33DD"/>
    <w:rsid w:val="00FB3F12"/>
    <w:rsid w:val="00FB5F39"/>
    <w:rsid w:val="00FC00E0"/>
    <w:rsid w:val="00FC012E"/>
    <w:rsid w:val="00FC4099"/>
    <w:rsid w:val="00FC5648"/>
    <w:rsid w:val="00FC622F"/>
    <w:rsid w:val="00FC659D"/>
    <w:rsid w:val="00FC685A"/>
    <w:rsid w:val="00FD4124"/>
    <w:rsid w:val="00FE220A"/>
    <w:rsid w:val="00FE2531"/>
    <w:rsid w:val="00FE6705"/>
    <w:rsid w:val="00FF01D8"/>
    <w:rsid w:val="00FF1EC1"/>
    <w:rsid w:val="00FF4C28"/>
    <w:rsid w:val="02D73FE5"/>
    <w:rsid w:val="03724869"/>
    <w:rsid w:val="03EE607E"/>
    <w:rsid w:val="03FC6917"/>
    <w:rsid w:val="0E980DF0"/>
    <w:rsid w:val="0F25330D"/>
    <w:rsid w:val="10790FE5"/>
    <w:rsid w:val="12634176"/>
    <w:rsid w:val="166167A3"/>
    <w:rsid w:val="19DE53BB"/>
    <w:rsid w:val="1B0114F0"/>
    <w:rsid w:val="1C15537C"/>
    <w:rsid w:val="1D7303F6"/>
    <w:rsid w:val="1E6C71A3"/>
    <w:rsid w:val="2318468D"/>
    <w:rsid w:val="23390004"/>
    <w:rsid w:val="253046F8"/>
    <w:rsid w:val="302C3106"/>
    <w:rsid w:val="31E518FE"/>
    <w:rsid w:val="338F55A8"/>
    <w:rsid w:val="379850C2"/>
    <w:rsid w:val="38C73A62"/>
    <w:rsid w:val="3AA07A16"/>
    <w:rsid w:val="3C834E15"/>
    <w:rsid w:val="3CAD753C"/>
    <w:rsid w:val="42BF18F3"/>
    <w:rsid w:val="444F0C91"/>
    <w:rsid w:val="4B766C25"/>
    <w:rsid w:val="4EB34849"/>
    <w:rsid w:val="4FA113E3"/>
    <w:rsid w:val="515D1603"/>
    <w:rsid w:val="51740AA0"/>
    <w:rsid w:val="51AA3F45"/>
    <w:rsid w:val="51D73F64"/>
    <w:rsid w:val="56065FEE"/>
    <w:rsid w:val="562D3324"/>
    <w:rsid w:val="57A62321"/>
    <w:rsid w:val="5A32124F"/>
    <w:rsid w:val="5B0D0192"/>
    <w:rsid w:val="5B111C92"/>
    <w:rsid w:val="5B445208"/>
    <w:rsid w:val="5B6B2194"/>
    <w:rsid w:val="5C93062A"/>
    <w:rsid w:val="5D292A17"/>
    <w:rsid w:val="5DE30E18"/>
    <w:rsid w:val="5E8425FB"/>
    <w:rsid w:val="611724E2"/>
    <w:rsid w:val="62B20439"/>
    <w:rsid w:val="636A2657"/>
    <w:rsid w:val="63926BBF"/>
    <w:rsid w:val="63AF4D2E"/>
    <w:rsid w:val="66E87218"/>
    <w:rsid w:val="675D5C43"/>
    <w:rsid w:val="67E90086"/>
    <w:rsid w:val="6AA933EA"/>
    <w:rsid w:val="6B102E01"/>
    <w:rsid w:val="6EC32CCC"/>
    <w:rsid w:val="6F15104E"/>
    <w:rsid w:val="7024623F"/>
    <w:rsid w:val="711D243B"/>
    <w:rsid w:val="716704ED"/>
    <w:rsid w:val="7361523B"/>
    <w:rsid w:val="76B353F2"/>
    <w:rsid w:val="79F3510B"/>
    <w:rsid w:val="7BA84D8C"/>
    <w:rsid w:val="7BBF0CBF"/>
    <w:rsid w:val="7CB7391D"/>
    <w:rsid w:val="7E1D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autoRedefine/>
    <w:uiPriority w:val="99"/>
    <w:semiHidden/>
    <w:unhideWhenUsed/>
    <w:qFormat/>
    <w:rPr>
      <w:b/>
      <w:bCs/>
    </w:rPr>
  </w:style>
  <w:style w:type="table" w:styleId="a9">
    <w:name w:val="Table Grid"/>
    <w:basedOn w:val="a1"/>
    <w:autoRedefine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Pr>
      <w:b/>
    </w:rPr>
  </w:style>
  <w:style w:type="character" w:styleId="ab">
    <w:name w:val="page number"/>
    <w:basedOn w:val="a0"/>
    <w:uiPriority w:val="99"/>
    <w:unhideWhenUsed/>
    <w:qFormat/>
  </w:style>
  <w:style w:type="character" w:styleId="ac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d">
    <w:name w:val="Emphasis"/>
    <w:basedOn w:val="a0"/>
    <w:autoRedefine/>
    <w:uiPriority w:val="20"/>
    <w:qFormat/>
    <w:rPr>
      <w:i/>
      <w:iCs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character" w:styleId="a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styleId="af0">
    <w:name w:val="Placeholder Text"/>
    <w:basedOn w:val="a0"/>
    <w:uiPriority w:val="99"/>
    <w:semiHidden/>
    <w:qFormat/>
    <w:rPr>
      <w:color w:val="808080"/>
    </w:rPr>
  </w:style>
  <w:style w:type="character" w:customStyle="1" w:styleId="Char">
    <w:name w:val="批注文字 Char"/>
    <w:basedOn w:val="a0"/>
    <w:link w:val="a3"/>
    <w:autoRedefine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005Char">
    <w:name w:val="005正文 Char"/>
    <w:link w:val="005"/>
    <w:qFormat/>
    <w:locked/>
    <w:rPr>
      <w:rFonts w:ascii="Times New Roman" w:hAnsi="Times New Roman"/>
    </w:rPr>
  </w:style>
  <w:style w:type="paragraph" w:customStyle="1" w:styleId="005">
    <w:name w:val="005正文"/>
    <w:basedOn w:val="a"/>
    <w:link w:val="005Char"/>
    <w:autoRedefine/>
    <w:qFormat/>
    <w:pPr>
      <w:spacing w:beforeLines="50" w:line="360" w:lineRule="auto"/>
      <w:ind w:firstLineChars="200" w:firstLine="200"/>
    </w:pPr>
    <w:rPr>
      <w:rFonts w:ascii="Times New Roman" w:hAnsi="Times New Roman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autoRedefine/>
    <w:uiPriority w:val="99"/>
    <w:semiHidden/>
    <w:unhideWhenUsed/>
    <w:qFormat/>
    <w:rPr>
      <w:b/>
      <w:bCs/>
    </w:rPr>
  </w:style>
  <w:style w:type="table" w:styleId="a9">
    <w:name w:val="Table Grid"/>
    <w:basedOn w:val="a1"/>
    <w:autoRedefine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Pr>
      <w:b/>
    </w:rPr>
  </w:style>
  <w:style w:type="character" w:styleId="ab">
    <w:name w:val="page number"/>
    <w:basedOn w:val="a0"/>
    <w:uiPriority w:val="99"/>
    <w:unhideWhenUsed/>
    <w:qFormat/>
  </w:style>
  <w:style w:type="character" w:styleId="ac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d">
    <w:name w:val="Emphasis"/>
    <w:basedOn w:val="a0"/>
    <w:autoRedefine/>
    <w:uiPriority w:val="20"/>
    <w:qFormat/>
    <w:rPr>
      <w:i/>
      <w:iCs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character" w:styleId="a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styleId="af0">
    <w:name w:val="Placeholder Text"/>
    <w:basedOn w:val="a0"/>
    <w:uiPriority w:val="99"/>
    <w:semiHidden/>
    <w:qFormat/>
    <w:rPr>
      <w:color w:val="808080"/>
    </w:rPr>
  </w:style>
  <w:style w:type="character" w:customStyle="1" w:styleId="Char">
    <w:name w:val="批注文字 Char"/>
    <w:basedOn w:val="a0"/>
    <w:link w:val="a3"/>
    <w:autoRedefine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005Char">
    <w:name w:val="005正文 Char"/>
    <w:link w:val="005"/>
    <w:qFormat/>
    <w:locked/>
    <w:rPr>
      <w:rFonts w:ascii="Times New Roman" w:hAnsi="Times New Roman"/>
    </w:rPr>
  </w:style>
  <w:style w:type="paragraph" w:customStyle="1" w:styleId="005">
    <w:name w:val="005正文"/>
    <w:basedOn w:val="a"/>
    <w:link w:val="005Char"/>
    <w:autoRedefine/>
    <w:qFormat/>
    <w:pPr>
      <w:spacing w:beforeLines="50" w:line="360" w:lineRule="auto"/>
      <w:ind w:firstLineChars="200" w:firstLine="200"/>
    </w:pPr>
    <w:rPr>
      <w:rFonts w:ascii="Times New Roman" w:hAnsi="Times New Roman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4917D-3071-4C52-BB0C-0F5E36430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吴婷</dc:creator>
  <cp:lastModifiedBy>Administrator</cp:lastModifiedBy>
  <cp:revision>28</cp:revision>
  <cp:lastPrinted>2019-11-04T07:32:00Z</cp:lastPrinted>
  <dcterms:created xsi:type="dcterms:W3CDTF">2022-11-01T07:22:00Z</dcterms:created>
  <dcterms:modified xsi:type="dcterms:W3CDTF">2026-10-20T03:34:00Z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8427B5D176324A9AB6B74E304E1E1FF0_13</vt:lpwstr>
  </property>
  <property fmtid="{D5CDD505-2E9C-101B-9397-08002B2CF9AE}" pid="4" name="KSOTemplateDocerSaveRecord">
    <vt:lpwstr>eyJoZGlkIjoiYzgyMGJkYTU0NGE3ZTBlNTg0M2MwZTk5MGFjNzk4YjkiLCJ1c2VySWQiOiIzMTAxNzQyMjIifQ==</vt:lpwstr>
  </property>
</Properties>
</file>