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33E63" w14:textId="77777777" w:rsidR="004707F5" w:rsidRDefault="00000000">
      <w:pPr>
        <w:spacing w:beforeLines="50" w:before="156" w:afterLines="50" w:after="156"/>
        <w:rPr>
          <w:rFonts w:eastAsiaTheme="minorEastAsia"/>
          <w:bCs/>
          <w:iCs/>
          <w:sz w:val="24"/>
        </w:rPr>
      </w:pPr>
      <w:r>
        <w:rPr>
          <w:rFonts w:eastAsiaTheme="minorEastAsia"/>
          <w:bCs/>
          <w:iCs/>
          <w:sz w:val="24"/>
        </w:rPr>
        <w:t>证券代码：</w:t>
      </w:r>
      <w:r>
        <w:rPr>
          <w:rFonts w:eastAsiaTheme="minorEastAsia"/>
          <w:bCs/>
          <w:iCs/>
          <w:sz w:val="24"/>
        </w:rPr>
        <w:t xml:space="preserve">603638                                    </w:t>
      </w:r>
      <w:r>
        <w:rPr>
          <w:rFonts w:eastAsiaTheme="minorEastAsia"/>
          <w:bCs/>
          <w:iCs/>
          <w:sz w:val="24"/>
        </w:rPr>
        <w:t>证券简称：艾迪精密</w:t>
      </w:r>
      <w:r>
        <w:rPr>
          <w:rFonts w:eastAsiaTheme="minorEastAsia"/>
          <w:bCs/>
          <w:iCs/>
          <w:sz w:val="24"/>
        </w:rPr>
        <w:t xml:space="preserve"> </w:t>
      </w:r>
    </w:p>
    <w:p w14:paraId="6BFD416A" w14:textId="77777777" w:rsidR="004707F5" w:rsidRDefault="00000000">
      <w:pPr>
        <w:spacing w:beforeLines="50" w:before="156" w:afterLines="50" w:after="156" w:line="400" w:lineRule="exact"/>
        <w:jc w:val="center"/>
        <w:rPr>
          <w:rFonts w:eastAsiaTheme="minorEastAsia"/>
          <w:b/>
          <w:bCs/>
          <w:iCs/>
          <w:sz w:val="30"/>
          <w:szCs w:val="30"/>
        </w:rPr>
      </w:pPr>
      <w:r>
        <w:rPr>
          <w:rFonts w:eastAsiaTheme="minorEastAsia"/>
          <w:b/>
          <w:bCs/>
          <w:iCs/>
          <w:sz w:val="30"/>
          <w:szCs w:val="30"/>
        </w:rPr>
        <w:t>烟台艾迪精密机械股份有限公司</w:t>
      </w:r>
    </w:p>
    <w:p w14:paraId="6DC37D76" w14:textId="77777777" w:rsidR="004707F5" w:rsidRDefault="00000000">
      <w:pPr>
        <w:spacing w:beforeLines="50" w:before="156" w:afterLines="50" w:after="156" w:line="400" w:lineRule="exact"/>
        <w:jc w:val="center"/>
        <w:rPr>
          <w:rFonts w:eastAsiaTheme="minorEastAsia"/>
          <w:b/>
          <w:bCs/>
          <w:iCs/>
          <w:sz w:val="30"/>
          <w:szCs w:val="30"/>
        </w:rPr>
      </w:pPr>
      <w:r>
        <w:rPr>
          <w:rFonts w:eastAsiaTheme="minorEastAsia"/>
          <w:b/>
          <w:bCs/>
          <w:iCs/>
          <w:sz w:val="30"/>
          <w:szCs w:val="30"/>
        </w:rPr>
        <w:t>投资者关系活动记录表</w:t>
      </w:r>
    </w:p>
    <w:p w14:paraId="7FB0FEBD" w14:textId="77777777" w:rsidR="004707F5" w:rsidRDefault="00000000">
      <w:pPr>
        <w:spacing w:line="400" w:lineRule="exact"/>
        <w:jc w:val="right"/>
        <w:rPr>
          <w:rFonts w:eastAsiaTheme="minorEastAsia"/>
          <w:b/>
          <w:iCs/>
          <w:sz w:val="24"/>
          <w:szCs w:val="24"/>
        </w:rPr>
      </w:pPr>
      <w:r>
        <w:rPr>
          <w:rFonts w:eastAsiaTheme="minorEastAsia"/>
          <w:bCs/>
          <w:iCs/>
          <w:sz w:val="24"/>
          <w:szCs w:val="24"/>
        </w:rPr>
        <w:t>编号：</w:t>
      </w:r>
      <w:r>
        <w:rPr>
          <w:rFonts w:eastAsiaTheme="minorEastAsia"/>
          <w:bCs/>
          <w:iCs/>
          <w:sz w:val="24"/>
          <w:szCs w:val="24"/>
        </w:rPr>
        <w:t>2026-002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8"/>
        <w:gridCol w:w="6614"/>
      </w:tblGrid>
      <w:tr w:rsidR="004707F5" w14:paraId="53C5845C" w14:textId="77777777">
        <w:trPr>
          <w:trHeight w:val="90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A800" w14:textId="77777777" w:rsidR="004707F5" w:rsidRDefault="00000000">
            <w:pPr>
              <w:spacing w:line="360" w:lineRule="auto"/>
              <w:rPr>
                <w:rFonts w:eastAsiaTheme="minorEastAsia"/>
                <w:b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iCs/>
                <w:sz w:val="24"/>
                <w:szCs w:val="24"/>
              </w:rPr>
              <w:t>投资者关系活动类别</w:t>
            </w:r>
          </w:p>
          <w:p w14:paraId="0D1ECDE9" w14:textId="77777777" w:rsidR="004707F5" w:rsidRDefault="004707F5">
            <w:pPr>
              <w:spacing w:line="360" w:lineRule="auto"/>
              <w:rPr>
                <w:rFonts w:eastAsiaTheme="minorEastAsia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292D" w14:textId="77777777" w:rsidR="004707F5" w:rsidRDefault="00000000">
            <w:pPr>
              <w:spacing w:line="360" w:lineRule="auto"/>
              <w:rPr>
                <w:rFonts w:eastAsiaTheme="minorEastAsia"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iCs/>
                <w:sz w:val="24"/>
                <w:szCs w:val="24"/>
              </w:rPr>
              <w:sym w:font="Wingdings 2" w:char="00A3"/>
            </w:r>
            <w:r>
              <w:rPr>
                <w:rFonts w:eastAsiaTheme="minorEastAsia"/>
                <w:sz w:val="24"/>
                <w:szCs w:val="24"/>
              </w:rPr>
              <w:t>特定对象调研</w:t>
            </w:r>
            <w:r>
              <w:rPr>
                <w:rFonts w:eastAsiaTheme="minorEastAsia"/>
                <w:b/>
                <w:iCs/>
                <w:sz w:val="24"/>
                <w:szCs w:val="24"/>
              </w:rPr>
              <w:sym w:font="Wingdings 2" w:char="00A3"/>
            </w:r>
            <w:r>
              <w:rPr>
                <w:rFonts w:eastAsiaTheme="minorEastAsia"/>
                <w:sz w:val="24"/>
                <w:szCs w:val="24"/>
              </w:rPr>
              <w:t>分析师会议</w:t>
            </w:r>
          </w:p>
          <w:p w14:paraId="0D0E92C5" w14:textId="77777777" w:rsidR="004707F5" w:rsidRDefault="00000000">
            <w:pPr>
              <w:spacing w:line="360" w:lineRule="auto"/>
              <w:rPr>
                <w:rFonts w:eastAsiaTheme="minorEastAsia"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iCs/>
                <w:sz w:val="24"/>
                <w:szCs w:val="24"/>
              </w:rPr>
              <w:t>□</w:t>
            </w:r>
            <w:r>
              <w:rPr>
                <w:rFonts w:eastAsiaTheme="minorEastAsia"/>
                <w:sz w:val="24"/>
                <w:szCs w:val="24"/>
              </w:rPr>
              <w:t>媒体采访</w:t>
            </w:r>
            <w:r>
              <w:rPr>
                <w:rFonts w:eastAsiaTheme="minorEastAsia"/>
                <w:b/>
                <w:iCs/>
                <w:sz w:val="24"/>
                <w:szCs w:val="24"/>
              </w:rPr>
              <w:t>□</w:t>
            </w:r>
            <w:r>
              <w:rPr>
                <w:rFonts w:eastAsiaTheme="minorEastAsia"/>
                <w:sz w:val="24"/>
                <w:szCs w:val="24"/>
              </w:rPr>
              <w:t>业绩说明会</w:t>
            </w:r>
          </w:p>
          <w:p w14:paraId="032146F1" w14:textId="77777777" w:rsidR="004707F5" w:rsidRDefault="00000000">
            <w:pPr>
              <w:spacing w:line="360" w:lineRule="auto"/>
              <w:rPr>
                <w:rFonts w:eastAsiaTheme="minorEastAsia"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iCs/>
                <w:sz w:val="24"/>
                <w:szCs w:val="24"/>
              </w:rPr>
              <w:t>□</w:t>
            </w:r>
            <w:r>
              <w:rPr>
                <w:rFonts w:eastAsiaTheme="minorEastAsia"/>
                <w:sz w:val="24"/>
                <w:szCs w:val="24"/>
              </w:rPr>
              <w:t>新闻发布会</w:t>
            </w:r>
            <w:r>
              <w:rPr>
                <w:rFonts w:eastAsiaTheme="minorEastAsia"/>
                <w:b/>
                <w:iCs/>
                <w:sz w:val="24"/>
                <w:szCs w:val="24"/>
              </w:rPr>
              <w:t>□</w:t>
            </w:r>
            <w:r>
              <w:rPr>
                <w:rFonts w:eastAsiaTheme="minorEastAsia"/>
                <w:sz w:val="24"/>
                <w:szCs w:val="24"/>
              </w:rPr>
              <w:t>路演活动</w:t>
            </w:r>
          </w:p>
          <w:p w14:paraId="2EAB47F2" w14:textId="77777777" w:rsidR="004707F5" w:rsidRDefault="00000000">
            <w:pPr>
              <w:tabs>
                <w:tab w:val="left" w:pos="3045"/>
                <w:tab w:val="center" w:pos="3199"/>
              </w:tabs>
              <w:spacing w:line="360" w:lineRule="auto"/>
              <w:rPr>
                <w:rFonts w:eastAsiaTheme="minorEastAsia"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iCs/>
                <w:sz w:val="24"/>
                <w:szCs w:val="24"/>
              </w:rPr>
              <w:t>□</w:t>
            </w:r>
            <w:r>
              <w:rPr>
                <w:rFonts w:eastAsiaTheme="minorEastAsia"/>
                <w:sz w:val="24"/>
                <w:szCs w:val="24"/>
              </w:rPr>
              <w:t>现场参观</w:t>
            </w:r>
            <w:r>
              <w:rPr>
                <w:rFonts w:eastAsiaTheme="minorEastAsia"/>
                <w:b/>
                <w:iCs/>
                <w:sz w:val="24"/>
                <w:szCs w:val="24"/>
              </w:rPr>
              <w:sym w:font="Wingdings 2" w:char="0052"/>
            </w:r>
            <w:r>
              <w:rPr>
                <w:rFonts w:eastAsiaTheme="minorEastAsia"/>
                <w:bCs/>
                <w:sz w:val="24"/>
                <w:szCs w:val="24"/>
              </w:rPr>
              <w:t>电</w:t>
            </w:r>
            <w:r>
              <w:rPr>
                <w:rFonts w:eastAsiaTheme="minorEastAsia"/>
                <w:sz w:val="24"/>
                <w:szCs w:val="24"/>
              </w:rPr>
              <w:t>话会议</w:t>
            </w:r>
          </w:p>
          <w:p w14:paraId="7BF3D1D3" w14:textId="77777777" w:rsidR="004707F5" w:rsidRDefault="00000000">
            <w:pPr>
              <w:tabs>
                <w:tab w:val="center" w:pos="3199"/>
              </w:tabs>
              <w:spacing w:line="360" w:lineRule="auto"/>
              <w:rPr>
                <w:rFonts w:eastAsiaTheme="minorEastAsia"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iCs/>
                <w:sz w:val="24"/>
                <w:szCs w:val="24"/>
              </w:rPr>
              <w:t>□</w:t>
            </w:r>
            <w:r>
              <w:rPr>
                <w:rFonts w:eastAsiaTheme="minorEastAsia"/>
                <w:sz w:val="24"/>
                <w:szCs w:val="24"/>
              </w:rPr>
              <w:t>其他（</w:t>
            </w:r>
            <w:r>
              <w:rPr>
                <w:rFonts w:eastAsiaTheme="minorEastAsia"/>
                <w:sz w:val="24"/>
                <w:szCs w:val="24"/>
                <w:u w:val="single"/>
              </w:rPr>
              <w:t>请文字说明其他活动内容）</w:t>
            </w:r>
          </w:p>
        </w:tc>
      </w:tr>
      <w:tr w:rsidR="004707F5" w14:paraId="7C44247D" w14:textId="77777777">
        <w:trPr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AF3D" w14:textId="77777777" w:rsidR="004707F5" w:rsidRDefault="00000000">
            <w:pPr>
              <w:spacing w:line="360" w:lineRule="auto"/>
              <w:rPr>
                <w:rFonts w:eastAsiaTheme="minorEastAsia"/>
                <w:b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iCs/>
                <w:sz w:val="24"/>
                <w:szCs w:val="24"/>
              </w:rPr>
              <w:t>活动参与人员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8DA2" w14:textId="77777777" w:rsidR="004707F5" w:rsidRDefault="00000000">
            <w:pPr>
              <w:spacing w:line="360" w:lineRule="auto"/>
              <w:jc w:val="left"/>
              <w:rPr>
                <w:rFonts w:eastAsiaTheme="minorEastAsia"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sz w:val="24"/>
                <w:szCs w:val="24"/>
              </w:rPr>
              <w:t>AGG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、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KIM</w:t>
            </w:r>
            <w:r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(Shanghai)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、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Point72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、摩根士丹利、野村东方、嘉实基金、富国基金、大成基金、宝盈基金、南方基金、平安基金、海富通基金、建信基金、大湾区发展基金、光大保德信基金、永赢基金、德邦基金、汇丰晋信基金、华宝基金、国联安基金、南京金光紫金创投、明达资管、温氏投资、容光私募基金、农业银行、玄卜投资、中海基金、中国人寿养老保险、中再资管、正圆私募基金、益安资本、格传私募基金、鹏万投资、中舍资管、伯利恒资管、恒穗资管、神光咨询、华夏理财、波粒二象资管、申万菱信基金、秘银投资、量利私募基金、尚诚资管、鼎诚资管、银河基金、浙商证券资管、圆信永丰基金、建信理财、星睿资管、中邮保险资管、敦成私募基金、荷荷私募基金、法巴工业、红思客资管、中国国际金融、中融基金、申万菱信、光大永明资管、北京禹田资本、太平养老保险、渝汇投资、盟洋投资、华强集团、远信私募基金、东方引擎投资、彬元资管、凯丰投资、榜样投资、长安国际信托、长安基金、冠达泰泽私募基金、瀑布资管、呈瑞投资、太平基金、磐厚动量资本、中信证券、中信建投证券、华泰证券、广发证券、国投证券、瀚亚投资、东北证券、国泰海通证券、中邮证券、兴业证券、东方证券、光大证券、华福证券、浙商证券、申万证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lastRenderedPageBreak/>
              <w:t>券、招商证券、中银证券、华鑫证券、平安证券、东海证券、银河证券、西南证券、国海证券、太平洋证券、西部证券、东吴证券、方正证券、华创证券、开源证券、东财证券、首创证券、德邦证券、中泰证券、国信证券</w:t>
            </w:r>
          </w:p>
        </w:tc>
      </w:tr>
      <w:tr w:rsidR="004707F5" w14:paraId="3EE2BC4C" w14:textId="77777777">
        <w:trPr>
          <w:trHeight w:val="506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8C8CB" w14:textId="77777777" w:rsidR="004707F5" w:rsidRDefault="00000000">
            <w:pPr>
              <w:spacing w:line="360" w:lineRule="auto"/>
              <w:rPr>
                <w:rFonts w:eastAsiaTheme="minorEastAsia"/>
                <w:b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iCs/>
                <w:sz w:val="24"/>
                <w:szCs w:val="24"/>
              </w:rPr>
              <w:lastRenderedPageBreak/>
              <w:t>时间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0543" w14:textId="77777777" w:rsidR="004707F5" w:rsidRDefault="00000000">
            <w:pPr>
              <w:spacing w:line="360" w:lineRule="auto"/>
              <w:rPr>
                <w:rFonts w:eastAsiaTheme="minorEastAsia"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sz w:val="24"/>
                <w:szCs w:val="24"/>
              </w:rPr>
              <w:t>2026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年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10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月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20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日</w:t>
            </w:r>
          </w:p>
        </w:tc>
      </w:tr>
      <w:tr w:rsidR="004707F5" w14:paraId="646278C2" w14:textId="77777777">
        <w:trPr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E8B19" w14:textId="77777777" w:rsidR="004707F5" w:rsidRDefault="00000000">
            <w:pPr>
              <w:spacing w:line="360" w:lineRule="auto"/>
              <w:rPr>
                <w:rFonts w:eastAsiaTheme="minorEastAsia"/>
                <w:b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iCs/>
                <w:sz w:val="24"/>
                <w:szCs w:val="24"/>
              </w:rPr>
              <w:t>参会方式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0F9B" w14:textId="77777777" w:rsidR="004707F5" w:rsidRDefault="00000000">
            <w:pPr>
              <w:spacing w:line="360" w:lineRule="auto"/>
              <w:rPr>
                <w:rFonts w:eastAsiaTheme="minorEastAsia"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sz w:val="24"/>
                <w:szCs w:val="24"/>
              </w:rPr>
              <w:t>电话会议</w:t>
            </w:r>
          </w:p>
        </w:tc>
      </w:tr>
      <w:tr w:rsidR="004707F5" w14:paraId="78C56868" w14:textId="77777777">
        <w:trPr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A74F" w14:textId="77777777" w:rsidR="004707F5" w:rsidRDefault="00000000">
            <w:pPr>
              <w:spacing w:line="360" w:lineRule="auto"/>
              <w:rPr>
                <w:rFonts w:eastAsiaTheme="minorEastAsia"/>
                <w:b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iCs/>
                <w:sz w:val="24"/>
                <w:szCs w:val="24"/>
              </w:rPr>
              <w:t>公司参会人员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4CB4" w14:textId="77777777" w:rsidR="004707F5" w:rsidRDefault="00000000">
            <w:pPr>
              <w:spacing w:line="360" w:lineRule="auto"/>
              <w:rPr>
                <w:rFonts w:eastAsiaTheme="minorEastAsia"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sz w:val="24"/>
                <w:szCs w:val="24"/>
              </w:rPr>
              <w:t>副总经理、艾迪液压董事长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徐尚武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br/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副总经理、董事会秘书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李娇云</w:t>
            </w:r>
          </w:p>
        </w:tc>
      </w:tr>
      <w:tr w:rsidR="004707F5" w14:paraId="27824B80" w14:textId="77777777">
        <w:trPr>
          <w:trHeight w:val="90"/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67E0" w14:textId="77777777" w:rsidR="004707F5" w:rsidRDefault="00000000">
            <w:pPr>
              <w:spacing w:line="480" w:lineRule="atLeast"/>
              <w:rPr>
                <w:rFonts w:eastAsiaTheme="minorEastAsia"/>
                <w:b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iCs/>
                <w:sz w:val="24"/>
                <w:szCs w:val="24"/>
              </w:rPr>
              <w:t>投资者关系活动主要内容介绍</w:t>
            </w:r>
          </w:p>
          <w:p w14:paraId="5CF4CD39" w14:textId="77777777" w:rsidR="004707F5" w:rsidRDefault="004707F5">
            <w:pPr>
              <w:spacing w:line="480" w:lineRule="atLeast"/>
              <w:rPr>
                <w:rFonts w:eastAsiaTheme="minorEastAsia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DD2C" w14:textId="77777777" w:rsidR="004707F5" w:rsidRDefault="00000000">
            <w:pPr>
              <w:pStyle w:val="af8"/>
              <w:numPr>
                <w:ilvl w:val="0"/>
                <w:numId w:val="1"/>
              </w:numPr>
              <w:shd w:val="clear" w:color="auto" w:fill="FFFFFF"/>
              <w:spacing w:beforeLines="50" w:before="156" w:afterLines="50" w:after="156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公司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2026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年三季度报业绩情况介绍</w:t>
            </w:r>
          </w:p>
          <w:p w14:paraId="493EB62D" w14:textId="77777777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0"/>
              <w:rPr>
                <w:rFonts w:eastAsiaTheme="minorEastAsia"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公司参会人员就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2026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年前三季度经营业绩、业务结构、盈利水平、增长驱动因素、单季度变动原因及中长期经营规划进行介绍：</w:t>
            </w:r>
          </w:p>
          <w:p w14:paraId="05DFCA59" w14:textId="77777777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0"/>
              <w:rPr>
                <w:rFonts w:eastAsiaTheme="minorEastAsia"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1.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整体经营情况，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2026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年前三季度，公司实现营业收入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 xml:space="preserve"> 33.25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亿元，同比增长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40.05%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；实现归属于母公司所有者的净利润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4.35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亿元，同比增长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37.71%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，整体经营增速显著高于工程机械行业增速。</w:t>
            </w:r>
          </w:p>
          <w:p w14:paraId="75625E51" w14:textId="3C8BCD4A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0"/>
              <w:rPr>
                <w:rFonts w:eastAsiaTheme="minorEastAsia"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2.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盈利水平方面，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2026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年前三季度公司综合毛利率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 xml:space="preserve"> 2</w:t>
            </w:r>
            <w:r w:rsidR="00764BA5"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8.53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%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，与</w:t>
            </w:r>
            <w:r w:rsidR="00764BA5"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今年</w:t>
            </w:r>
            <w:r w:rsidR="0029177B"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上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半年</w:t>
            </w:r>
            <w:r w:rsidR="00764BA5"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和</w:t>
            </w:r>
            <w:r w:rsidR="00764BA5"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2025</w:t>
            </w:r>
            <w:r w:rsidR="00764BA5"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年前三季度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基本持平。其中，高端液压件综合毛利率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 xml:space="preserve"> 2025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年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同期有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小幅下滑，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主要系苏州工厂及泰国工厂产能爬坡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所致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，后续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随着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各工厂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经营持续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放量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，预计高端液压件毛利率后续有望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继续提升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。破碎锤业务前三季度综合毛利率较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2025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年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同期有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提升，主要受益于出口业务占比提升以及大型破碎锤产品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销售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结构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改善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。</w:t>
            </w:r>
          </w:p>
          <w:p w14:paraId="59C94D26" w14:textId="4ABD68EB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0"/>
              <w:rPr>
                <w:rFonts w:eastAsiaTheme="minorEastAsia"/>
                <w:bCs/>
                <w:color w:val="000000" w:themeColor="text1"/>
                <w:sz w:val="24"/>
                <w:szCs w:val="24"/>
              </w:rPr>
            </w:pP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3.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中长期战略布局。公司与</w:t>
            </w:r>
            <w:r w:rsidR="00435E38"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卡特、日立、</w:t>
            </w:r>
            <w:r w:rsidR="00435E38"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JCB</w:t>
            </w:r>
            <w:r w:rsidR="00435E38"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等多家海外</w:t>
            </w:r>
            <w:r w:rsidR="00787601"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头部</w:t>
            </w:r>
            <w:r w:rsidR="00435E38"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主机厂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已有多个项目逐步进入放量阶段，进口挖掘机液压件国产化进程开启，目前数十个海外主机项目分别处于批量供货、小批量试制、样品验证及技术协议签署等不同阶段。公司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lastRenderedPageBreak/>
              <w:t>设立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非挖掘机事业部，已完成三十余款产品开发，覆盖高空作业机械、装载机、路面机械、农机等多领域</w:t>
            </w:r>
            <w:r>
              <w:rPr>
                <w:rFonts w:eastAsiaTheme="minorEastAsia" w:hint="eastAsia"/>
                <w:bCs/>
                <w:color w:val="000000" w:themeColor="text1"/>
                <w:sz w:val="24"/>
                <w:szCs w:val="24"/>
              </w:rPr>
              <w:t>。公司成立了国际销售部，</w:t>
            </w:r>
            <w:r>
              <w:rPr>
                <w:rFonts w:eastAsiaTheme="minorEastAsia"/>
                <w:bCs/>
                <w:color w:val="000000" w:themeColor="text1"/>
                <w:sz w:val="24"/>
                <w:szCs w:val="24"/>
              </w:rPr>
              <w:t>持续引进海外专业人才，完善海外主机厂及经销商渠道布局。</w:t>
            </w:r>
          </w:p>
          <w:p w14:paraId="1AA1913C" w14:textId="77777777" w:rsidR="004707F5" w:rsidRDefault="00000000">
            <w:pPr>
              <w:pStyle w:val="af8"/>
              <w:numPr>
                <w:ilvl w:val="0"/>
                <w:numId w:val="1"/>
              </w:numPr>
              <w:shd w:val="clear" w:color="auto" w:fill="FFFFFF"/>
              <w:spacing w:beforeLines="50" w:before="156" w:afterLines="50" w:after="156" w:line="36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问答环节</w:t>
            </w:r>
          </w:p>
          <w:p w14:paraId="434D69E3" w14:textId="77777777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2"/>
              <w:rPr>
                <w:rFonts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eastAsiaTheme="minorEastAsia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eastAsiaTheme="minorEastAsia"/>
                <w:b/>
                <w:bCs/>
                <w:color w:val="000000"/>
                <w:kern w:val="0"/>
                <w:sz w:val="24"/>
                <w:szCs w:val="24"/>
              </w:rPr>
              <w:t>请介绍本部液压件与艾琦精密的业务分工，海外主机</w:t>
            </w:r>
            <w:r>
              <w:rPr>
                <w:rFonts w:eastAsiaTheme="minorEastAsia" w:hint="eastAsia"/>
                <w:b/>
                <w:bCs/>
                <w:color w:val="000000"/>
                <w:kern w:val="0"/>
                <w:sz w:val="24"/>
                <w:szCs w:val="24"/>
              </w:rPr>
              <w:t>厂</w:t>
            </w:r>
            <w:r>
              <w:rPr>
                <w:rFonts w:eastAsiaTheme="minorEastAsia"/>
                <w:b/>
                <w:bCs/>
                <w:color w:val="000000"/>
                <w:kern w:val="0"/>
                <w:sz w:val="24"/>
                <w:szCs w:val="24"/>
              </w:rPr>
              <w:t>项目由哪一主体承接？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br/>
              <w:t xml:space="preserve">    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答：艾琦精密为公司与川崎的合资公司，公司持股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 xml:space="preserve"> 51%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，川崎持股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 xml:space="preserve"> 49%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，合资公司生产产品使用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 xml:space="preserve"> KPM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（川崎）品牌，相关产品将逐步由日本转移至合资工厂进行生产。下游主机厂不同机型的液压件配置相对固化，一般仅在产品换代、排放升级等节点重新开展供应商评估选型，部分机型选用艾迪自有品牌产品，部分机型选用艾琦精密（川崎品牌）产品，二者不存在竞争关系。公司与海外主机厂对接的相关项目，由烟台艾迪本部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对接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。</w:t>
            </w:r>
          </w:p>
          <w:p w14:paraId="0BE4010F" w14:textId="77777777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2"/>
              <w:rPr>
                <w:rFonts w:eastAsiaTheme="minorEastAsia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0000"/>
                <w:kern w:val="0"/>
                <w:sz w:val="24"/>
                <w:szCs w:val="24"/>
              </w:rPr>
              <w:t>2</w:t>
            </w:r>
            <w:r>
              <w:rPr>
                <w:rFonts w:eastAsiaTheme="minorEastAsia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eastAsiaTheme="minorEastAsia"/>
                <w:b/>
                <w:bCs/>
                <w:color w:val="000000"/>
                <w:kern w:val="0"/>
                <w:sz w:val="24"/>
                <w:szCs w:val="24"/>
              </w:rPr>
              <w:t>公司三季度排产情况如何，对四季度发货有怎样的判断？</w:t>
            </w:r>
          </w:p>
          <w:p w14:paraId="45095CE3" w14:textId="77777777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0"/>
              <w:rPr>
                <w:rFonts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答：公司第三季度整体维持满产状态，一方面保障现有客户交付，另一方面为四季度及次年一季度提前储备库存。从行业历史运行规律看，四季度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与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一季度通常为行业传统旺季。</w:t>
            </w:r>
          </w:p>
          <w:p w14:paraId="133D5266" w14:textId="77777777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2"/>
              <w:rPr>
                <w:rFonts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0000"/>
                <w:kern w:val="0"/>
                <w:sz w:val="24"/>
                <w:szCs w:val="24"/>
              </w:rPr>
              <w:t>3</w:t>
            </w:r>
            <w:r>
              <w:rPr>
                <w:rFonts w:eastAsiaTheme="minorEastAsia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eastAsiaTheme="minorEastAsia"/>
                <w:b/>
                <w:bCs/>
                <w:color w:val="000000"/>
                <w:kern w:val="0"/>
                <w:sz w:val="24"/>
                <w:szCs w:val="24"/>
              </w:rPr>
              <w:t>公司如何判断明年工程机械下游需求，破碎锤与液压件两块业务复苏节奏是否存在差异？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328ED60B" w14:textId="7C9C4D58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0"/>
              <w:rPr>
                <w:rFonts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答：公司液压件业务</w:t>
            </w:r>
            <w:r w:rsidR="00F13B60"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全部为主机厂前装配套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，综合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国内外需求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判断，预计明年挖掘机行业整体仍将实现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两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位数增长。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公司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依托国内市场份额提升、海外主机项目落地、非挖领域业务拓展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、破碎锤</w:t>
            </w:r>
            <w:r w:rsidR="00765FA6" w:rsidRPr="00765FA6"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海外销售比例提升</w:t>
            </w:r>
            <w:r w:rsidRPr="00765FA6"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以及产品</w:t>
            </w:r>
            <w:r w:rsidR="00765FA6" w:rsidRPr="00765FA6"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结构</w:t>
            </w:r>
            <w:r w:rsidRPr="00765FA6"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改善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，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公司整体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业务具备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较好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增长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潜力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。</w:t>
            </w:r>
          </w:p>
          <w:p w14:paraId="2CB6264F" w14:textId="77777777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2"/>
              <w:rPr>
                <w:rFonts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0000"/>
                <w:kern w:val="0"/>
                <w:sz w:val="24"/>
                <w:szCs w:val="24"/>
              </w:rPr>
              <w:lastRenderedPageBreak/>
              <w:t>4</w:t>
            </w:r>
            <w:r>
              <w:rPr>
                <w:rFonts w:eastAsiaTheme="minorEastAsia" w:hint="eastAsia"/>
                <w:b/>
                <w:bCs/>
                <w:color w:val="000000"/>
                <w:kern w:val="0"/>
                <w:sz w:val="24"/>
                <w:szCs w:val="24"/>
              </w:rPr>
              <w:t>.</w:t>
            </w:r>
            <w:r>
              <w:rPr>
                <w:rFonts w:eastAsiaTheme="minorEastAsia"/>
                <w:b/>
                <w:bCs/>
                <w:color w:val="000000"/>
                <w:kern w:val="0"/>
                <w:sz w:val="24"/>
                <w:szCs w:val="24"/>
              </w:rPr>
              <w:t>目前泵、阀、马达国产化分别处于什么验证阶段，哪些主机厂已实现批量稳定供货，哪些处于小批量试产；从良率质量角度，对标恒立、川崎是否存在差距？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62E87505" w14:textId="6F96112E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0"/>
              <w:rPr>
                <w:rFonts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答：国内主流主机厂均有公司泵阀产品配套，</w:t>
            </w:r>
            <w:r w:rsidR="003F102F"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大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部分机型实现批量供货，部分机型处于小批量供货阶段；面向海外主机目前主要以马达类产品切入，泵阀产品正在逐步</w:t>
            </w:r>
            <w:r w:rsidR="003F102F"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验证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推进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。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技术层面，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公司与行业其他友商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技术储备差异不大，核心看产品为下游客户带来的油耗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节省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、操控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提升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等实际应用价值。</w:t>
            </w:r>
          </w:p>
          <w:p w14:paraId="0ADE363C" w14:textId="77777777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2"/>
              <w:rPr>
                <w:rFonts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EastAsia" w:hint="eastAsia"/>
                <w:b/>
                <w:bCs/>
                <w:color w:val="000000"/>
                <w:kern w:val="0"/>
                <w:sz w:val="24"/>
                <w:szCs w:val="24"/>
              </w:rPr>
              <w:t>5.</w:t>
            </w:r>
            <w:r>
              <w:rPr>
                <w:rFonts w:eastAsiaTheme="minorEastAsia"/>
                <w:b/>
                <w:bCs/>
                <w:color w:val="000000"/>
                <w:kern w:val="0"/>
                <w:sz w:val="24"/>
                <w:szCs w:val="24"/>
              </w:rPr>
              <w:t>面向北美供货是否存在潜在风险，海外制造基地如何规划，未来一至两年资本开支大体规模？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09D3411D" w14:textId="77777777" w:rsidR="004707F5" w:rsidRDefault="00000000">
            <w:pPr>
              <w:shd w:val="clear" w:color="auto" w:fill="FFFFFF"/>
              <w:spacing w:beforeLines="50" w:before="156" w:afterLines="50" w:after="156" w:line="360" w:lineRule="auto"/>
              <w:ind w:firstLineChars="200" w:firstLine="480"/>
              <w:rPr>
                <w:rFonts w:eastAsiaTheme="minorEastAsia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答：泰国工厂破碎锤产线已投产，液压件产线计划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11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月下旬实现批量生产，主要用于对北美市场供货，不存在明显潜在风险；除美国以外的其他海外市场，产品主要从烟台本部进行出货。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资本开支方面，未来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 xml:space="preserve"> 1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noBreakHyphen/>
              <w:t xml:space="preserve">2 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年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预计有新增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资本开支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计划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，主要用于铸造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产能及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液压件制造基地项目建设</w:t>
            </w:r>
            <w:r>
              <w:rPr>
                <w:rFonts w:eastAsiaTheme="minorEastAsia" w:hint="eastAsia"/>
                <w:color w:val="000000"/>
                <w:kern w:val="0"/>
                <w:sz w:val="24"/>
                <w:szCs w:val="24"/>
              </w:rPr>
              <w:t>，</w:t>
            </w:r>
            <w:r>
              <w:rPr>
                <w:rFonts w:eastAsiaTheme="minorEastAsia"/>
                <w:color w:val="000000"/>
                <w:kern w:val="0"/>
                <w:sz w:val="24"/>
                <w:szCs w:val="24"/>
              </w:rPr>
              <w:t>主要用于承接未来海外主机液压件增量需求。</w:t>
            </w:r>
          </w:p>
          <w:p w14:paraId="0875BA8C" w14:textId="77777777" w:rsidR="004707F5" w:rsidRDefault="004707F5">
            <w:pPr>
              <w:shd w:val="clear" w:color="auto" w:fill="FFFFFF"/>
              <w:spacing w:beforeLines="50" w:before="156" w:afterLines="50" w:after="156" w:line="360" w:lineRule="auto"/>
              <w:rPr>
                <w:rFonts w:eastAsiaTheme="minorEastAsia"/>
                <w:color w:val="000000"/>
                <w:kern w:val="0"/>
                <w:sz w:val="24"/>
                <w:szCs w:val="24"/>
              </w:rPr>
            </w:pPr>
          </w:p>
        </w:tc>
      </w:tr>
      <w:tr w:rsidR="004707F5" w14:paraId="58485B7E" w14:textId="77777777">
        <w:trPr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741A5" w14:textId="77777777" w:rsidR="004707F5" w:rsidRDefault="00000000">
            <w:pPr>
              <w:spacing w:line="480" w:lineRule="atLeast"/>
              <w:rPr>
                <w:rFonts w:eastAsiaTheme="minorEastAsia"/>
                <w:b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iCs/>
                <w:sz w:val="24"/>
                <w:szCs w:val="24"/>
              </w:rPr>
              <w:lastRenderedPageBreak/>
              <w:t>关于本次活动是否涉及应披露重大信息的说明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E301B" w14:textId="77777777" w:rsidR="004707F5" w:rsidRDefault="00000000">
            <w:pPr>
              <w:spacing w:line="480" w:lineRule="atLeast"/>
              <w:rPr>
                <w:rFonts w:eastAsiaTheme="minorEastAsia"/>
                <w:sz w:val="24"/>
              </w:rPr>
            </w:pPr>
            <w:r>
              <w:rPr>
                <w:rFonts w:eastAsiaTheme="minorEastAsia"/>
                <w:sz w:val="24"/>
              </w:rPr>
              <w:t>否</w:t>
            </w:r>
          </w:p>
        </w:tc>
      </w:tr>
      <w:tr w:rsidR="004707F5" w14:paraId="739307BB" w14:textId="77777777">
        <w:trPr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C8E3" w14:textId="77777777" w:rsidR="004707F5" w:rsidRDefault="00000000">
            <w:pPr>
              <w:spacing w:line="480" w:lineRule="atLeast"/>
              <w:rPr>
                <w:rFonts w:eastAsiaTheme="minorEastAsia"/>
                <w:b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iCs/>
                <w:sz w:val="24"/>
                <w:szCs w:val="24"/>
              </w:rPr>
              <w:t>附件清单</w:t>
            </w:r>
            <w:r>
              <w:rPr>
                <w:rFonts w:eastAsiaTheme="minorEastAsia"/>
                <w:b/>
                <w:bCs/>
                <w:iCs/>
                <w:sz w:val="24"/>
                <w:szCs w:val="24"/>
              </w:rPr>
              <w:t>(</w:t>
            </w:r>
            <w:r>
              <w:rPr>
                <w:rFonts w:eastAsiaTheme="minorEastAsia"/>
                <w:b/>
                <w:bCs/>
                <w:iCs/>
                <w:sz w:val="24"/>
                <w:szCs w:val="24"/>
              </w:rPr>
              <w:t>如有）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9DAE" w14:textId="77777777" w:rsidR="004707F5" w:rsidRDefault="00000000">
            <w:pPr>
              <w:spacing w:line="480" w:lineRule="atLeast"/>
              <w:rPr>
                <w:rFonts w:eastAsiaTheme="minorEastAsia"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sz w:val="24"/>
              </w:rPr>
              <w:t>无</w:t>
            </w:r>
          </w:p>
        </w:tc>
      </w:tr>
      <w:tr w:rsidR="004707F5" w14:paraId="5B5CE172" w14:textId="77777777">
        <w:trPr>
          <w:jc w:val="center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83DF" w14:textId="77777777" w:rsidR="004707F5" w:rsidRDefault="00000000">
            <w:pPr>
              <w:spacing w:line="480" w:lineRule="atLeast"/>
              <w:rPr>
                <w:rFonts w:eastAsiaTheme="minorEastAsia"/>
                <w:b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iCs/>
                <w:sz w:val="24"/>
                <w:szCs w:val="24"/>
              </w:rPr>
              <w:t>日期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BF46E" w14:textId="77777777" w:rsidR="004707F5" w:rsidRDefault="00000000">
            <w:pPr>
              <w:spacing w:line="480" w:lineRule="atLeast"/>
              <w:rPr>
                <w:rFonts w:eastAsiaTheme="minorEastAsia"/>
                <w:bCs/>
                <w:iCs/>
                <w:sz w:val="24"/>
                <w:szCs w:val="24"/>
              </w:rPr>
            </w:pPr>
            <w:r>
              <w:rPr>
                <w:rFonts w:eastAsiaTheme="minorEastAsia"/>
                <w:bCs/>
                <w:iCs/>
                <w:sz w:val="24"/>
                <w:szCs w:val="24"/>
              </w:rPr>
              <w:t>2026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年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10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月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20</w:t>
            </w:r>
            <w:r>
              <w:rPr>
                <w:rFonts w:eastAsiaTheme="minorEastAsia"/>
                <w:bCs/>
                <w:iCs/>
                <w:sz w:val="24"/>
                <w:szCs w:val="24"/>
              </w:rPr>
              <w:t>日</w:t>
            </w:r>
          </w:p>
        </w:tc>
      </w:tr>
    </w:tbl>
    <w:p w14:paraId="1541C92E" w14:textId="77777777" w:rsidR="004707F5" w:rsidRDefault="004707F5">
      <w:pPr>
        <w:widowControl/>
        <w:spacing w:afterLines="50" w:after="156" w:line="360" w:lineRule="auto"/>
        <w:jc w:val="left"/>
        <w:rPr>
          <w:rFonts w:eastAsiaTheme="minorEastAsia"/>
          <w:b/>
          <w:sz w:val="24"/>
        </w:rPr>
      </w:pPr>
    </w:p>
    <w:sectPr w:rsidR="004707F5">
      <w:headerReference w:type="default" r:id="rId9"/>
      <w:footerReference w:type="default" r:id="rId10"/>
      <w:pgSz w:w="11906" w:h="16838"/>
      <w:pgMar w:top="1440" w:right="1689" w:bottom="1440" w:left="1633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62ABD" w14:textId="77777777" w:rsidR="0081171A" w:rsidRDefault="0081171A">
      <w:r>
        <w:separator/>
      </w:r>
    </w:p>
  </w:endnote>
  <w:endnote w:type="continuationSeparator" w:id="0">
    <w:p w14:paraId="14CC5DCE" w14:textId="77777777" w:rsidR="0081171A" w:rsidRDefault="0081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C0751" w14:textId="77777777" w:rsidR="004707F5" w:rsidRDefault="004707F5">
    <w:pPr>
      <w:pStyle w:val="a8"/>
    </w:pPr>
  </w:p>
  <w:p w14:paraId="3C218904" w14:textId="77777777" w:rsidR="004707F5" w:rsidRDefault="004707F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818E4" w14:textId="77777777" w:rsidR="0081171A" w:rsidRDefault="0081171A">
      <w:r>
        <w:separator/>
      </w:r>
    </w:p>
  </w:footnote>
  <w:footnote w:type="continuationSeparator" w:id="0">
    <w:p w14:paraId="3FC265CC" w14:textId="77777777" w:rsidR="0081171A" w:rsidRDefault="008117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D389F" w14:textId="77777777" w:rsidR="004707F5" w:rsidRDefault="00000000">
    <w:pPr>
      <w:pStyle w:val="aa"/>
      <w:pBdr>
        <w:bottom w:val="single" w:sz="4" w:space="1" w:color="auto"/>
      </w:pBdr>
      <w:tabs>
        <w:tab w:val="left" w:pos="577"/>
      </w:tabs>
      <w:jc w:val="left"/>
    </w:pPr>
    <w:r>
      <w:rPr>
        <w:rFonts w:hint="eastAsia"/>
        <w:noProof/>
      </w:rPr>
      <w:drawing>
        <wp:anchor distT="0" distB="0" distL="114300" distR="114300" simplePos="0" relativeHeight="251659264" behindDoc="1" locked="0" layoutInCell="1" allowOverlap="1" wp14:anchorId="56512708" wp14:editId="025333C7">
          <wp:simplePos x="0" y="0"/>
          <wp:positionH relativeFrom="column">
            <wp:posOffset>-71755</wp:posOffset>
          </wp:positionH>
          <wp:positionV relativeFrom="paragraph">
            <wp:posOffset>-123825</wp:posOffset>
          </wp:positionV>
          <wp:extent cx="1030605" cy="269875"/>
          <wp:effectExtent l="0" t="0" r="17145" b="15875"/>
          <wp:wrapNone/>
          <wp:docPr id="2" name="图片 2" descr="01_EDDIE_Logo_RGB_彩色稿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01_EDDIE_Logo_RGB_彩色稿_1"/>
                  <pic:cNvPicPr>
                    <a:picLocks noChangeAspect="1"/>
                  </pic:cNvPicPr>
                </pic:nvPicPr>
                <pic:blipFill>
                  <a:blip r:embed="rId1"/>
                  <a:srcRect l="6595" t="17089" r="6776" b="16772"/>
                  <a:stretch>
                    <a:fillRect/>
                  </a:stretch>
                </pic:blipFill>
                <pic:spPr>
                  <a:xfrm>
                    <a:off x="0" y="0"/>
                    <a:ext cx="1030605" cy="269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024C6"/>
    <w:multiLevelType w:val="multilevel"/>
    <w:tmpl w:val="55A024C6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818884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DVmY2Q5ZDE0ZWE2YzNlYTZmMTQxMWMyOGI1NTY5OWEifQ=="/>
  </w:docVars>
  <w:rsids>
    <w:rsidRoot w:val="008D5491"/>
    <w:rsid w:val="B0CE8BD2"/>
    <w:rsid w:val="BE3B49AC"/>
    <w:rsid w:val="BFBFC862"/>
    <w:rsid w:val="BFF6E2BC"/>
    <w:rsid w:val="C2FBD618"/>
    <w:rsid w:val="CFCE1593"/>
    <w:rsid w:val="D5F562DD"/>
    <w:rsid w:val="DBBE9DDC"/>
    <w:rsid w:val="DED97188"/>
    <w:rsid w:val="E77F2E30"/>
    <w:rsid w:val="EDFE5011"/>
    <w:rsid w:val="F7EF9C9C"/>
    <w:rsid w:val="FDFF39D4"/>
    <w:rsid w:val="FEFDD7B4"/>
    <w:rsid w:val="000047B9"/>
    <w:rsid w:val="0000734D"/>
    <w:rsid w:val="0001265F"/>
    <w:rsid w:val="000128D0"/>
    <w:rsid w:val="00013934"/>
    <w:rsid w:val="00016A35"/>
    <w:rsid w:val="00017DAD"/>
    <w:rsid w:val="00020D06"/>
    <w:rsid w:val="00022C29"/>
    <w:rsid w:val="00023EB9"/>
    <w:rsid w:val="0002765E"/>
    <w:rsid w:val="0003029C"/>
    <w:rsid w:val="00031606"/>
    <w:rsid w:val="000325FB"/>
    <w:rsid w:val="00035660"/>
    <w:rsid w:val="0003672C"/>
    <w:rsid w:val="00042EA6"/>
    <w:rsid w:val="000458D6"/>
    <w:rsid w:val="00045CCC"/>
    <w:rsid w:val="00046644"/>
    <w:rsid w:val="00052F09"/>
    <w:rsid w:val="000533ED"/>
    <w:rsid w:val="0005480F"/>
    <w:rsid w:val="00056256"/>
    <w:rsid w:val="00056970"/>
    <w:rsid w:val="00056A4A"/>
    <w:rsid w:val="00057889"/>
    <w:rsid w:val="00060B13"/>
    <w:rsid w:val="00064B62"/>
    <w:rsid w:val="000657BC"/>
    <w:rsid w:val="000657DC"/>
    <w:rsid w:val="00066B88"/>
    <w:rsid w:val="00067430"/>
    <w:rsid w:val="000702B9"/>
    <w:rsid w:val="000733AA"/>
    <w:rsid w:val="00074EA6"/>
    <w:rsid w:val="00075E68"/>
    <w:rsid w:val="000760E6"/>
    <w:rsid w:val="000776D9"/>
    <w:rsid w:val="00077DE7"/>
    <w:rsid w:val="00083292"/>
    <w:rsid w:val="00083E63"/>
    <w:rsid w:val="00086215"/>
    <w:rsid w:val="000864FC"/>
    <w:rsid w:val="00087D94"/>
    <w:rsid w:val="00090613"/>
    <w:rsid w:val="00092394"/>
    <w:rsid w:val="0009247F"/>
    <w:rsid w:val="000A1587"/>
    <w:rsid w:val="000A16A4"/>
    <w:rsid w:val="000A6C75"/>
    <w:rsid w:val="000B0457"/>
    <w:rsid w:val="000B3921"/>
    <w:rsid w:val="000B47EB"/>
    <w:rsid w:val="000C1371"/>
    <w:rsid w:val="000C38CA"/>
    <w:rsid w:val="000C392A"/>
    <w:rsid w:val="000C5A9A"/>
    <w:rsid w:val="000D1B77"/>
    <w:rsid w:val="000D2089"/>
    <w:rsid w:val="000D3408"/>
    <w:rsid w:val="000D4AEF"/>
    <w:rsid w:val="000D5C05"/>
    <w:rsid w:val="000D5C86"/>
    <w:rsid w:val="000E31F9"/>
    <w:rsid w:val="000E366F"/>
    <w:rsid w:val="000E6817"/>
    <w:rsid w:val="000E75E7"/>
    <w:rsid w:val="000F1B3F"/>
    <w:rsid w:val="000F3C61"/>
    <w:rsid w:val="00100628"/>
    <w:rsid w:val="001013E2"/>
    <w:rsid w:val="00105B65"/>
    <w:rsid w:val="0010705A"/>
    <w:rsid w:val="0010706B"/>
    <w:rsid w:val="0011134F"/>
    <w:rsid w:val="00117BE6"/>
    <w:rsid w:val="0012165B"/>
    <w:rsid w:val="00124CC7"/>
    <w:rsid w:val="00125602"/>
    <w:rsid w:val="00134E3F"/>
    <w:rsid w:val="001414FB"/>
    <w:rsid w:val="00141859"/>
    <w:rsid w:val="00142F9A"/>
    <w:rsid w:val="00144764"/>
    <w:rsid w:val="00146613"/>
    <w:rsid w:val="0014675B"/>
    <w:rsid w:val="001469A8"/>
    <w:rsid w:val="00155763"/>
    <w:rsid w:val="00155842"/>
    <w:rsid w:val="001561F4"/>
    <w:rsid w:val="00156888"/>
    <w:rsid w:val="00157FD8"/>
    <w:rsid w:val="00161C13"/>
    <w:rsid w:val="00164329"/>
    <w:rsid w:val="00170FB3"/>
    <w:rsid w:val="00172162"/>
    <w:rsid w:val="00172EDB"/>
    <w:rsid w:val="00182462"/>
    <w:rsid w:val="00182F54"/>
    <w:rsid w:val="00183247"/>
    <w:rsid w:val="001834D5"/>
    <w:rsid w:val="00185E78"/>
    <w:rsid w:val="001873B7"/>
    <w:rsid w:val="0019029A"/>
    <w:rsid w:val="0019036B"/>
    <w:rsid w:val="00195BBA"/>
    <w:rsid w:val="001A0846"/>
    <w:rsid w:val="001A3D4E"/>
    <w:rsid w:val="001A45AB"/>
    <w:rsid w:val="001A4E93"/>
    <w:rsid w:val="001A6170"/>
    <w:rsid w:val="001B0D52"/>
    <w:rsid w:val="001B5402"/>
    <w:rsid w:val="001B66D4"/>
    <w:rsid w:val="001B734A"/>
    <w:rsid w:val="001B78FB"/>
    <w:rsid w:val="001C0692"/>
    <w:rsid w:val="001C0806"/>
    <w:rsid w:val="001C2AF1"/>
    <w:rsid w:val="001C2CA9"/>
    <w:rsid w:val="001C414F"/>
    <w:rsid w:val="001D0E8A"/>
    <w:rsid w:val="001D2E07"/>
    <w:rsid w:val="001D5BDB"/>
    <w:rsid w:val="001E028B"/>
    <w:rsid w:val="001E0D54"/>
    <w:rsid w:val="001E0E38"/>
    <w:rsid w:val="001E1371"/>
    <w:rsid w:val="001E5E85"/>
    <w:rsid w:val="001F2373"/>
    <w:rsid w:val="001F2E16"/>
    <w:rsid w:val="001F344A"/>
    <w:rsid w:val="0020238B"/>
    <w:rsid w:val="00202E44"/>
    <w:rsid w:val="002033C0"/>
    <w:rsid w:val="00212B05"/>
    <w:rsid w:val="00214D8A"/>
    <w:rsid w:val="0021565E"/>
    <w:rsid w:val="00222E65"/>
    <w:rsid w:val="00226B38"/>
    <w:rsid w:val="0022729A"/>
    <w:rsid w:val="00232004"/>
    <w:rsid w:val="002326C5"/>
    <w:rsid w:val="00233645"/>
    <w:rsid w:val="0023418B"/>
    <w:rsid w:val="00236262"/>
    <w:rsid w:val="00240FB5"/>
    <w:rsid w:val="0024411A"/>
    <w:rsid w:val="00247908"/>
    <w:rsid w:val="0025169E"/>
    <w:rsid w:val="00251D86"/>
    <w:rsid w:val="002533AC"/>
    <w:rsid w:val="002546BC"/>
    <w:rsid w:val="0025632B"/>
    <w:rsid w:val="00257ECB"/>
    <w:rsid w:val="00261103"/>
    <w:rsid w:val="00265340"/>
    <w:rsid w:val="00270136"/>
    <w:rsid w:val="002703A0"/>
    <w:rsid w:val="00272291"/>
    <w:rsid w:val="002768EC"/>
    <w:rsid w:val="0027736C"/>
    <w:rsid w:val="002815BB"/>
    <w:rsid w:val="002822F3"/>
    <w:rsid w:val="00283AF1"/>
    <w:rsid w:val="002904CF"/>
    <w:rsid w:val="0029177B"/>
    <w:rsid w:val="00295A63"/>
    <w:rsid w:val="002A015E"/>
    <w:rsid w:val="002A0C6A"/>
    <w:rsid w:val="002A2675"/>
    <w:rsid w:val="002A4737"/>
    <w:rsid w:val="002A487A"/>
    <w:rsid w:val="002A6796"/>
    <w:rsid w:val="002A7157"/>
    <w:rsid w:val="002B08B4"/>
    <w:rsid w:val="002B1914"/>
    <w:rsid w:val="002B36EE"/>
    <w:rsid w:val="002B56AE"/>
    <w:rsid w:val="002B5C19"/>
    <w:rsid w:val="002B63EC"/>
    <w:rsid w:val="002C22C7"/>
    <w:rsid w:val="002C35B9"/>
    <w:rsid w:val="002C5395"/>
    <w:rsid w:val="002C65E3"/>
    <w:rsid w:val="002D08F2"/>
    <w:rsid w:val="002D3B91"/>
    <w:rsid w:val="002D425A"/>
    <w:rsid w:val="002D5609"/>
    <w:rsid w:val="002D7E08"/>
    <w:rsid w:val="002E1C53"/>
    <w:rsid w:val="002E764E"/>
    <w:rsid w:val="002E7A68"/>
    <w:rsid w:val="002F0F5C"/>
    <w:rsid w:val="002F1540"/>
    <w:rsid w:val="002F3625"/>
    <w:rsid w:val="002F417D"/>
    <w:rsid w:val="002F7148"/>
    <w:rsid w:val="003011F5"/>
    <w:rsid w:val="00301B48"/>
    <w:rsid w:val="00306057"/>
    <w:rsid w:val="003069A5"/>
    <w:rsid w:val="00313EAE"/>
    <w:rsid w:val="003163FB"/>
    <w:rsid w:val="003225F7"/>
    <w:rsid w:val="0032300B"/>
    <w:rsid w:val="003237A1"/>
    <w:rsid w:val="003321E8"/>
    <w:rsid w:val="00332F4D"/>
    <w:rsid w:val="00333091"/>
    <w:rsid w:val="00336C84"/>
    <w:rsid w:val="00337DC8"/>
    <w:rsid w:val="003419E1"/>
    <w:rsid w:val="00342065"/>
    <w:rsid w:val="00344BD5"/>
    <w:rsid w:val="00346152"/>
    <w:rsid w:val="003535B2"/>
    <w:rsid w:val="003568DB"/>
    <w:rsid w:val="00362C69"/>
    <w:rsid w:val="00364635"/>
    <w:rsid w:val="00365469"/>
    <w:rsid w:val="00367D65"/>
    <w:rsid w:val="00370015"/>
    <w:rsid w:val="00370C8C"/>
    <w:rsid w:val="0037405B"/>
    <w:rsid w:val="00375BC7"/>
    <w:rsid w:val="00376D4E"/>
    <w:rsid w:val="003774D6"/>
    <w:rsid w:val="00380AAF"/>
    <w:rsid w:val="003828DB"/>
    <w:rsid w:val="003876FC"/>
    <w:rsid w:val="00387AE5"/>
    <w:rsid w:val="00390D12"/>
    <w:rsid w:val="0039397D"/>
    <w:rsid w:val="00393E0C"/>
    <w:rsid w:val="00394C8F"/>
    <w:rsid w:val="003A30E3"/>
    <w:rsid w:val="003A4BCA"/>
    <w:rsid w:val="003A62F1"/>
    <w:rsid w:val="003B3283"/>
    <w:rsid w:val="003B42D2"/>
    <w:rsid w:val="003B460C"/>
    <w:rsid w:val="003B5856"/>
    <w:rsid w:val="003C2A9B"/>
    <w:rsid w:val="003C4608"/>
    <w:rsid w:val="003C6172"/>
    <w:rsid w:val="003C77FF"/>
    <w:rsid w:val="003D0D63"/>
    <w:rsid w:val="003D35D3"/>
    <w:rsid w:val="003D408A"/>
    <w:rsid w:val="003D42C2"/>
    <w:rsid w:val="003D4FE7"/>
    <w:rsid w:val="003D7831"/>
    <w:rsid w:val="003E088D"/>
    <w:rsid w:val="003E1D18"/>
    <w:rsid w:val="003E277C"/>
    <w:rsid w:val="003E41AE"/>
    <w:rsid w:val="003E59E5"/>
    <w:rsid w:val="003E7D57"/>
    <w:rsid w:val="003F102F"/>
    <w:rsid w:val="003F5D8D"/>
    <w:rsid w:val="00400AEE"/>
    <w:rsid w:val="0040112B"/>
    <w:rsid w:val="00404285"/>
    <w:rsid w:val="004060A2"/>
    <w:rsid w:val="00410DBA"/>
    <w:rsid w:val="00410F08"/>
    <w:rsid w:val="00411877"/>
    <w:rsid w:val="004149CC"/>
    <w:rsid w:val="00416344"/>
    <w:rsid w:val="004207D2"/>
    <w:rsid w:val="00424487"/>
    <w:rsid w:val="00427B67"/>
    <w:rsid w:val="00430025"/>
    <w:rsid w:val="004333B1"/>
    <w:rsid w:val="00433742"/>
    <w:rsid w:val="004346F2"/>
    <w:rsid w:val="00435E38"/>
    <w:rsid w:val="004374D0"/>
    <w:rsid w:val="00437B3A"/>
    <w:rsid w:val="00440B6D"/>
    <w:rsid w:val="004414C1"/>
    <w:rsid w:val="00447339"/>
    <w:rsid w:val="0045289D"/>
    <w:rsid w:val="004561B3"/>
    <w:rsid w:val="00456D60"/>
    <w:rsid w:val="00464896"/>
    <w:rsid w:val="004654CA"/>
    <w:rsid w:val="00466F1B"/>
    <w:rsid w:val="004700EF"/>
    <w:rsid w:val="004707F5"/>
    <w:rsid w:val="0047632B"/>
    <w:rsid w:val="004772C6"/>
    <w:rsid w:val="00480D98"/>
    <w:rsid w:val="00490316"/>
    <w:rsid w:val="004904B8"/>
    <w:rsid w:val="00495396"/>
    <w:rsid w:val="004A115D"/>
    <w:rsid w:val="004A3138"/>
    <w:rsid w:val="004A5C75"/>
    <w:rsid w:val="004B02D5"/>
    <w:rsid w:val="004B035B"/>
    <w:rsid w:val="004B2833"/>
    <w:rsid w:val="004B33ED"/>
    <w:rsid w:val="004B477F"/>
    <w:rsid w:val="004B6B27"/>
    <w:rsid w:val="004C188B"/>
    <w:rsid w:val="004C1CC2"/>
    <w:rsid w:val="004C29DC"/>
    <w:rsid w:val="004C3904"/>
    <w:rsid w:val="004C3E08"/>
    <w:rsid w:val="004C4D90"/>
    <w:rsid w:val="004C5945"/>
    <w:rsid w:val="004C7A2F"/>
    <w:rsid w:val="004D16C7"/>
    <w:rsid w:val="004D2C50"/>
    <w:rsid w:val="004D7031"/>
    <w:rsid w:val="004E1BBC"/>
    <w:rsid w:val="004E1C1B"/>
    <w:rsid w:val="004E1D84"/>
    <w:rsid w:val="004E30E2"/>
    <w:rsid w:val="004E35C4"/>
    <w:rsid w:val="004E3925"/>
    <w:rsid w:val="004E47EB"/>
    <w:rsid w:val="004E652E"/>
    <w:rsid w:val="004E6DD1"/>
    <w:rsid w:val="004E7410"/>
    <w:rsid w:val="004F04C5"/>
    <w:rsid w:val="004F213A"/>
    <w:rsid w:val="004F4112"/>
    <w:rsid w:val="004F4B92"/>
    <w:rsid w:val="004F709D"/>
    <w:rsid w:val="004F7FAB"/>
    <w:rsid w:val="00501D36"/>
    <w:rsid w:val="00504328"/>
    <w:rsid w:val="00505D16"/>
    <w:rsid w:val="00510A62"/>
    <w:rsid w:val="005127C4"/>
    <w:rsid w:val="00515C86"/>
    <w:rsid w:val="00517116"/>
    <w:rsid w:val="00517BD6"/>
    <w:rsid w:val="00517E16"/>
    <w:rsid w:val="005201D7"/>
    <w:rsid w:val="00522890"/>
    <w:rsid w:val="0052396B"/>
    <w:rsid w:val="005250D9"/>
    <w:rsid w:val="005257BB"/>
    <w:rsid w:val="00527472"/>
    <w:rsid w:val="00527856"/>
    <w:rsid w:val="0053019E"/>
    <w:rsid w:val="00530D4C"/>
    <w:rsid w:val="005332F8"/>
    <w:rsid w:val="005350F8"/>
    <w:rsid w:val="00535E7A"/>
    <w:rsid w:val="0053628D"/>
    <w:rsid w:val="0054018C"/>
    <w:rsid w:val="005448CF"/>
    <w:rsid w:val="00546BFA"/>
    <w:rsid w:val="00546F11"/>
    <w:rsid w:val="00547060"/>
    <w:rsid w:val="00552486"/>
    <w:rsid w:val="0055254B"/>
    <w:rsid w:val="005525A8"/>
    <w:rsid w:val="005566D4"/>
    <w:rsid w:val="0055740F"/>
    <w:rsid w:val="00557FC1"/>
    <w:rsid w:val="00562B25"/>
    <w:rsid w:val="005644B9"/>
    <w:rsid w:val="00566C44"/>
    <w:rsid w:val="0057279D"/>
    <w:rsid w:val="0057286B"/>
    <w:rsid w:val="00572D52"/>
    <w:rsid w:val="00580DD1"/>
    <w:rsid w:val="00583E8A"/>
    <w:rsid w:val="0058551A"/>
    <w:rsid w:val="005862B7"/>
    <w:rsid w:val="00597250"/>
    <w:rsid w:val="005A3540"/>
    <w:rsid w:val="005A436D"/>
    <w:rsid w:val="005A57A8"/>
    <w:rsid w:val="005B048F"/>
    <w:rsid w:val="005B4D3D"/>
    <w:rsid w:val="005B57D0"/>
    <w:rsid w:val="005C10F1"/>
    <w:rsid w:val="005C1EB6"/>
    <w:rsid w:val="005C62A0"/>
    <w:rsid w:val="005C6A06"/>
    <w:rsid w:val="005C776F"/>
    <w:rsid w:val="005D0592"/>
    <w:rsid w:val="005D1CF2"/>
    <w:rsid w:val="005D2114"/>
    <w:rsid w:val="005D51D5"/>
    <w:rsid w:val="005D5AB7"/>
    <w:rsid w:val="005D5B5F"/>
    <w:rsid w:val="005D72FF"/>
    <w:rsid w:val="005E1283"/>
    <w:rsid w:val="005E51C0"/>
    <w:rsid w:val="005E6D58"/>
    <w:rsid w:val="005F458C"/>
    <w:rsid w:val="005F4749"/>
    <w:rsid w:val="005F4E2B"/>
    <w:rsid w:val="005F7055"/>
    <w:rsid w:val="0060304A"/>
    <w:rsid w:val="00603A7B"/>
    <w:rsid w:val="00604FE5"/>
    <w:rsid w:val="0060735D"/>
    <w:rsid w:val="00607E81"/>
    <w:rsid w:val="00614FDD"/>
    <w:rsid w:val="00616311"/>
    <w:rsid w:val="00617792"/>
    <w:rsid w:val="00620086"/>
    <w:rsid w:val="0062343F"/>
    <w:rsid w:val="0062477E"/>
    <w:rsid w:val="00624C3E"/>
    <w:rsid w:val="00625C0C"/>
    <w:rsid w:val="006333A7"/>
    <w:rsid w:val="00634972"/>
    <w:rsid w:val="00635C2A"/>
    <w:rsid w:val="00636A81"/>
    <w:rsid w:val="0063751E"/>
    <w:rsid w:val="00637983"/>
    <w:rsid w:val="0064128F"/>
    <w:rsid w:val="0064158E"/>
    <w:rsid w:val="00646A2B"/>
    <w:rsid w:val="0065365F"/>
    <w:rsid w:val="0065653A"/>
    <w:rsid w:val="00656B76"/>
    <w:rsid w:val="00656E82"/>
    <w:rsid w:val="00657C1F"/>
    <w:rsid w:val="00657FD7"/>
    <w:rsid w:val="0066074B"/>
    <w:rsid w:val="0066294F"/>
    <w:rsid w:val="00667311"/>
    <w:rsid w:val="00670157"/>
    <w:rsid w:val="00680B4E"/>
    <w:rsid w:val="00683A15"/>
    <w:rsid w:val="00683D39"/>
    <w:rsid w:val="006856BD"/>
    <w:rsid w:val="0068691E"/>
    <w:rsid w:val="00687249"/>
    <w:rsid w:val="00690187"/>
    <w:rsid w:val="00690223"/>
    <w:rsid w:val="00690667"/>
    <w:rsid w:val="0069513B"/>
    <w:rsid w:val="006A127F"/>
    <w:rsid w:val="006A1983"/>
    <w:rsid w:val="006A54BD"/>
    <w:rsid w:val="006A7C15"/>
    <w:rsid w:val="006B0D96"/>
    <w:rsid w:val="006B4F2F"/>
    <w:rsid w:val="006B5D65"/>
    <w:rsid w:val="006C09D3"/>
    <w:rsid w:val="006C23E3"/>
    <w:rsid w:val="006C34F5"/>
    <w:rsid w:val="006C6272"/>
    <w:rsid w:val="006D03AF"/>
    <w:rsid w:val="006D1526"/>
    <w:rsid w:val="006D263D"/>
    <w:rsid w:val="006D457D"/>
    <w:rsid w:val="006D592A"/>
    <w:rsid w:val="006D75A4"/>
    <w:rsid w:val="006E0EEB"/>
    <w:rsid w:val="006E2CA3"/>
    <w:rsid w:val="006F3539"/>
    <w:rsid w:val="006F38F8"/>
    <w:rsid w:val="00702929"/>
    <w:rsid w:val="007042BB"/>
    <w:rsid w:val="007050FE"/>
    <w:rsid w:val="00706EF1"/>
    <w:rsid w:val="0071101B"/>
    <w:rsid w:val="00712B97"/>
    <w:rsid w:val="00715F6C"/>
    <w:rsid w:val="00715FB6"/>
    <w:rsid w:val="00720AE1"/>
    <w:rsid w:val="00720C34"/>
    <w:rsid w:val="00720F6D"/>
    <w:rsid w:val="00722A9B"/>
    <w:rsid w:val="00725657"/>
    <w:rsid w:val="00725F94"/>
    <w:rsid w:val="00743087"/>
    <w:rsid w:val="00743090"/>
    <w:rsid w:val="00751BE0"/>
    <w:rsid w:val="00755D87"/>
    <w:rsid w:val="007602E4"/>
    <w:rsid w:val="00760B23"/>
    <w:rsid w:val="00764BA5"/>
    <w:rsid w:val="00765FA6"/>
    <w:rsid w:val="007662BA"/>
    <w:rsid w:val="00767703"/>
    <w:rsid w:val="00770FEC"/>
    <w:rsid w:val="00771688"/>
    <w:rsid w:val="007723A4"/>
    <w:rsid w:val="0077509A"/>
    <w:rsid w:val="00780C09"/>
    <w:rsid w:val="00783A94"/>
    <w:rsid w:val="00787601"/>
    <w:rsid w:val="007912CB"/>
    <w:rsid w:val="007930FE"/>
    <w:rsid w:val="00794AAC"/>
    <w:rsid w:val="007A1CD1"/>
    <w:rsid w:val="007B0E3C"/>
    <w:rsid w:val="007B2193"/>
    <w:rsid w:val="007B273B"/>
    <w:rsid w:val="007B5FBF"/>
    <w:rsid w:val="007C0DE5"/>
    <w:rsid w:val="007C2838"/>
    <w:rsid w:val="007C4307"/>
    <w:rsid w:val="007C59B7"/>
    <w:rsid w:val="007C7A2F"/>
    <w:rsid w:val="007D087B"/>
    <w:rsid w:val="007D28AF"/>
    <w:rsid w:val="007D2A39"/>
    <w:rsid w:val="007D2A78"/>
    <w:rsid w:val="007D4432"/>
    <w:rsid w:val="007D7418"/>
    <w:rsid w:val="007E04EA"/>
    <w:rsid w:val="007E0832"/>
    <w:rsid w:val="007E14F0"/>
    <w:rsid w:val="007E1566"/>
    <w:rsid w:val="007E50E3"/>
    <w:rsid w:val="007E59C1"/>
    <w:rsid w:val="007E5A9D"/>
    <w:rsid w:val="007E6C30"/>
    <w:rsid w:val="007F277A"/>
    <w:rsid w:val="007F6418"/>
    <w:rsid w:val="007F65E2"/>
    <w:rsid w:val="00800967"/>
    <w:rsid w:val="0080256B"/>
    <w:rsid w:val="0080347A"/>
    <w:rsid w:val="00804F0A"/>
    <w:rsid w:val="00805517"/>
    <w:rsid w:val="0081171A"/>
    <w:rsid w:val="00812A28"/>
    <w:rsid w:val="00813883"/>
    <w:rsid w:val="0081457D"/>
    <w:rsid w:val="00816A92"/>
    <w:rsid w:val="00816AA2"/>
    <w:rsid w:val="00816B48"/>
    <w:rsid w:val="00817A8D"/>
    <w:rsid w:val="0082048C"/>
    <w:rsid w:val="00822337"/>
    <w:rsid w:val="008254DE"/>
    <w:rsid w:val="00831D4F"/>
    <w:rsid w:val="008376A2"/>
    <w:rsid w:val="00840944"/>
    <w:rsid w:val="0084192D"/>
    <w:rsid w:val="00841CE3"/>
    <w:rsid w:val="00844BBE"/>
    <w:rsid w:val="00847B4E"/>
    <w:rsid w:val="00851218"/>
    <w:rsid w:val="00853E00"/>
    <w:rsid w:val="008545DB"/>
    <w:rsid w:val="008570E3"/>
    <w:rsid w:val="0086047A"/>
    <w:rsid w:val="00861551"/>
    <w:rsid w:val="00861BAB"/>
    <w:rsid w:val="00861F1F"/>
    <w:rsid w:val="0086411A"/>
    <w:rsid w:val="00865988"/>
    <w:rsid w:val="0086765D"/>
    <w:rsid w:val="008720DA"/>
    <w:rsid w:val="00872EE4"/>
    <w:rsid w:val="00873694"/>
    <w:rsid w:val="008749EE"/>
    <w:rsid w:val="0088265C"/>
    <w:rsid w:val="008845D2"/>
    <w:rsid w:val="00886970"/>
    <w:rsid w:val="0089001B"/>
    <w:rsid w:val="0089115F"/>
    <w:rsid w:val="00894A17"/>
    <w:rsid w:val="00894E8A"/>
    <w:rsid w:val="00895E16"/>
    <w:rsid w:val="0089649F"/>
    <w:rsid w:val="00897091"/>
    <w:rsid w:val="00897C36"/>
    <w:rsid w:val="008A077C"/>
    <w:rsid w:val="008A0FEA"/>
    <w:rsid w:val="008A2807"/>
    <w:rsid w:val="008A374B"/>
    <w:rsid w:val="008B3B43"/>
    <w:rsid w:val="008B59BE"/>
    <w:rsid w:val="008B6D3C"/>
    <w:rsid w:val="008C0395"/>
    <w:rsid w:val="008C28BD"/>
    <w:rsid w:val="008C6141"/>
    <w:rsid w:val="008C67B9"/>
    <w:rsid w:val="008C6B35"/>
    <w:rsid w:val="008C6D86"/>
    <w:rsid w:val="008D0550"/>
    <w:rsid w:val="008D31BA"/>
    <w:rsid w:val="008D3FAF"/>
    <w:rsid w:val="008D4ED1"/>
    <w:rsid w:val="008D5491"/>
    <w:rsid w:val="008E5A54"/>
    <w:rsid w:val="008F09F2"/>
    <w:rsid w:val="008F2ED1"/>
    <w:rsid w:val="008F357B"/>
    <w:rsid w:val="008F4552"/>
    <w:rsid w:val="008F7053"/>
    <w:rsid w:val="0090181E"/>
    <w:rsid w:val="009027B9"/>
    <w:rsid w:val="00904145"/>
    <w:rsid w:val="00906668"/>
    <w:rsid w:val="00906F3D"/>
    <w:rsid w:val="009072DC"/>
    <w:rsid w:val="009103E0"/>
    <w:rsid w:val="009115CC"/>
    <w:rsid w:val="00914A0E"/>
    <w:rsid w:val="00915301"/>
    <w:rsid w:val="009205AB"/>
    <w:rsid w:val="00921464"/>
    <w:rsid w:val="009223A6"/>
    <w:rsid w:val="009226E4"/>
    <w:rsid w:val="00922A72"/>
    <w:rsid w:val="0092339E"/>
    <w:rsid w:val="00925180"/>
    <w:rsid w:val="00930A07"/>
    <w:rsid w:val="009336EE"/>
    <w:rsid w:val="00933789"/>
    <w:rsid w:val="00933F55"/>
    <w:rsid w:val="00936CE4"/>
    <w:rsid w:val="0093727F"/>
    <w:rsid w:val="00940045"/>
    <w:rsid w:val="00942E1A"/>
    <w:rsid w:val="00943466"/>
    <w:rsid w:val="009456DE"/>
    <w:rsid w:val="00945721"/>
    <w:rsid w:val="00945AAE"/>
    <w:rsid w:val="009521D6"/>
    <w:rsid w:val="009533B5"/>
    <w:rsid w:val="0096065C"/>
    <w:rsid w:val="009611C0"/>
    <w:rsid w:val="00964F8B"/>
    <w:rsid w:val="00965D7F"/>
    <w:rsid w:val="00967275"/>
    <w:rsid w:val="00970F4E"/>
    <w:rsid w:val="009730DB"/>
    <w:rsid w:val="00973496"/>
    <w:rsid w:val="0097463D"/>
    <w:rsid w:val="00976243"/>
    <w:rsid w:val="00977F7A"/>
    <w:rsid w:val="009830E7"/>
    <w:rsid w:val="009840B0"/>
    <w:rsid w:val="009A1028"/>
    <w:rsid w:val="009A2915"/>
    <w:rsid w:val="009A3454"/>
    <w:rsid w:val="009A400F"/>
    <w:rsid w:val="009B022C"/>
    <w:rsid w:val="009B15E5"/>
    <w:rsid w:val="009B1BAB"/>
    <w:rsid w:val="009B35FA"/>
    <w:rsid w:val="009B63B4"/>
    <w:rsid w:val="009B7C4A"/>
    <w:rsid w:val="009C0FED"/>
    <w:rsid w:val="009C0FFF"/>
    <w:rsid w:val="009C35EA"/>
    <w:rsid w:val="009D004D"/>
    <w:rsid w:val="009D1EFC"/>
    <w:rsid w:val="009D37CA"/>
    <w:rsid w:val="009D783D"/>
    <w:rsid w:val="009E6C98"/>
    <w:rsid w:val="009F111B"/>
    <w:rsid w:val="009F16DB"/>
    <w:rsid w:val="009F2C0C"/>
    <w:rsid w:val="009F5D81"/>
    <w:rsid w:val="009F71D5"/>
    <w:rsid w:val="00A0257C"/>
    <w:rsid w:val="00A031E0"/>
    <w:rsid w:val="00A06C77"/>
    <w:rsid w:val="00A06FEB"/>
    <w:rsid w:val="00A0710C"/>
    <w:rsid w:val="00A101A9"/>
    <w:rsid w:val="00A1133D"/>
    <w:rsid w:val="00A12A7B"/>
    <w:rsid w:val="00A13A43"/>
    <w:rsid w:val="00A13A91"/>
    <w:rsid w:val="00A14653"/>
    <w:rsid w:val="00A15C39"/>
    <w:rsid w:val="00A16FFC"/>
    <w:rsid w:val="00A21690"/>
    <w:rsid w:val="00A231D3"/>
    <w:rsid w:val="00A23290"/>
    <w:rsid w:val="00A24612"/>
    <w:rsid w:val="00A30C3E"/>
    <w:rsid w:val="00A3216E"/>
    <w:rsid w:val="00A32A2B"/>
    <w:rsid w:val="00A32B47"/>
    <w:rsid w:val="00A367F4"/>
    <w:rsid w:val="00A36FC3"/>
    <w:rsid w:val="00A37A81"/>
    <w:rsid w:val="00A41E8C"/>
    <w:rsid w:val="00A451F2"/>
    <w:rsid w:val="00A4699E"/>
    <w:rsid w:val="00A507E2"/>
    <w:rsid w:val="00A51276"/>
    <w:rsid w:val="00A534A9"/>
    <w:rsid w:val="00A536F9"/>
    <w:rsid w:val="00A56E2C"/>
    <w:rsid w:val="00A57017"/>
    <w:rsid w:val="00A5779B"/>
    <w:rsid w:val="00A606F5"/>
    <w:rsid w:val="00A61234"/>
    <w:rsid w:val="00A63BEC"/>
    <w:rsid w:val="00A64CCE"/>
    <w:rsid w:val="00A650AF"/>
    <w:rsid w:val="00A66A0C"/>
    <w:rsid w:val="00A706F1"/>
    <w:rsid w:val="00A711B9"/>
    <w:rsid w:val="00A7151A"/>
    <w:rsid w:val="00A72380"/>
    <w:rsid w:val="00A727D6"/>
    <w:rsid w:val="00A73AEA"/>
    <w:rsid w:val="00A74ACA"/>
    <w:rsid w:val="00A81F11"/>
    <w:rsid w:val="00A8444B"/>
    <w:rsid w:val="00A84B32"/>
    <w:rsid w:val="00A861E4"/>
    <w:rsid w:val="00A86F9F"/>
    <w:rsid w:val="00A94035"/>
    <w:rsid w:val="00A94152"/>
    <w:rsid w:val="00A96F59"/>
    <w:rsid w:val="00AA2E87"/>
    <w:rsid w:val="00AA2F57"/>
    <w:rsid w:val="00AA361F"/>
    <w:rsid w:val="00AA6162"/>
    <w:rsid w:val="00AB06A6"/>
    <w:rsid w:val="00AB13AA"/>
    <w:rsid w:val="00AB1BCA"/>
    <w:rsid w:val="00AB22B2"/>
    <w:rsid w:val="00AB451E"/>
    <w:rsid w:val="00AB46F0"/>
    <w:rsid w:val="00AB4A15"/>
    <w:rsid w:val="00AB7E15"/>
    <w:rsid w:val="00AC039A"/>
    <w:rsid w:val="00AC0A00"/>
    <w:rsid w:val="00AC0E18"/>
    <w:rsid w:val="00AC4E75"/>
    <w:rsid w:val="00AC589F"/>
    <w:rsid w:val="00AC5ABA"/>
    <w:rsid w:val="00AD26A2"/>
    <w:rsid w:val="00AD2E9A"/>
    <w:rsid w:val="00AD3AE5"/>
    <w:rsid w:val="00AD6195"/>
    <w:rsid w:val="00AE0440"/>
    <w:rsid w:val="00AE213B"/>
    <w:rsid w:val="00AE52B4"/>
    <w:rsid w:val="00AF06F1"/>
    <w:rsid w:val="00AF2D4A"/>
    <w:rsid w:val="00AF4523"/>
    <w:rsid w:val="00AF7AC3"/>
    <w:rsid w:val="00B02987"/>
    <w:rsid w:val="00B04882"/>
    <w:rsid w:val="00B06223"/>
    <w:rsid w:val="00B07E88"/>
    <w:rsid w:val="00B1719E"/>
    <w:rsid w:val="00B21F5A"/>
    <w:rsid w:val="00B23D48"/>
    <w:rsid w:val="00B25253"/>
    <w:rsid w:val="00B27C8F"/>
    <w:rsid w:val="00B30D6A"/>
    <w:rsid w:val="00B352BB"/>
    <w:rsid w:val="00B37FA6"/>
    <w:rsid w:val="00B4084C"/>
    <w:rsid w:val="00B42585"/>
    <w:rsid w:val="00B4331E"/>
    <w:rsid w:val="00B53845"/>
    <w:rsid w:val="00B53C14"/>
    <w:rsid w:val="00B53FF7"/>
    <w:rsid w:val="00B55B0D"/>
    <w:rsid w:val="00B63CA3"/>
    <w:rsid w:val="00B6668C"/>
    <w:rsid w:val="00B70312"/>
    <w:rsid w:val="00B713EA"/>
    <w:rsid w:val="00B720DE"/>
    <w:rsid w:val="00B73216"/>
    <w:rsid w:val="00B768C8"/>
    <w:rsid w:val="00B8167E"/>
    <w:rsid w:val="00B82D08"/>
    <w:rsid w:val="00B850E6"/>
    <w:rsid w:val="00B856F9"/>
    <w:rsid w:val="00B85C9A"/>
    <w:rsid w:val="00B868D8"/>
    <w:rsid w:val="00B86A12"/>
    <w:rsid w:val="00B9557C"/>
    <w:rsid w:val="00B95D9A"/>
    <w:rsid w:val="00B977EB"/>
    <w:rsid w:val="00BA0C47"/>
    <w:rsid w:val="00BA311C"/>
    <w:rsid w:val="00BA3209"/>
    <w:rsid w:val="00BB2F88"/>
    <w:rsid w:val="00BB43CC"/>
    <w:rsid w:val="00BC33C2"/>
    <w:rsid w:val="00BD00F1"/>
    <w:rsid w:val="00BD0D6F"/>
    <w:rsid w:val="00BD2A05"/>
    <w:rsid w:val="00BD4666"/>
    <w:rsid w:val="00BD4D8A"/>
    <w:rsid w:val="00BD6828"/>
    <w:rsid w:val="00BE10EB"/>
    <w:rsid w:val="00BE2402"/>
    <w:rsid w:val="00BE2EB8"/>
    <w:rsid w:val="00BE2F25"/>
    <w:rsid w:val="00BE4B9A"/>
    <w:rsid w:val="00BE61AD"/>
    <w:rsid w:val="00BE71D1"/>
    <w:rsid w:val="00BE751F"/>
    <w:rsid w:val="00BF0417"/>
    <w:rsid w:val="00BF5D15"/>
    <w:rsid w:val="00C0183C"/>
    <w:rsid w:val="00C04E22"/>
    <w:rsid w:val="00C06187"/>
    <w:rsid w:val="00C06A7E"/>
    <w:rsid w:val="00C07462"/>
    <w:rsid w:val="00C11B35"/>
    <w:rsid w:val="00C14027"/>
    <w:rsid w:val="00C231C6"/>
    <w:rsid w:val="00C2338E"/>
    <w:rsid w:val="00C249AA"/>
    <w:rsid w:val="00C2587B"/>
    <w:rsid w:val="00C26D08"/>
    <w:rsid w:val="00C26EBD"/>
    <w:rsid w:val="00C275E8"/>
    <w:rsid w:val="00C27B68"/>
    <w:rsid w:val="00C30070"/>
    <w:rsid w:val="00C308C1"/>
    <w:rsid w:val="00C31554"/>
    <w:rsid w:val="00C3168D"/>
    <w:rsid w:val="00C322F6"/>
    <w:rsid w:val="00C32F8C"/>
    <w:rsid w:val="00C33877"/>
    <w:rsid w:val="00C338B8"/>
    <w:rsid w:val="00C36153"/>
    <w:rsid w:val="00C43ED0"/>
    <w:rsid w:val="00C468B2"/>
    <w:rsid w:val="00C46DC0"/>
    <w:rsid w:val="00C50006"/>
    <w:rsid w:val="00C517EF"/>
    <w:rsid w:val="00C54AE8"/>
    <w:rsid w:val="00C5732C"/>
    <w:rsid w:val="00C57D5B"/>
    <w:rsid w:val="00C650E3"/>
    <w:rsid w:val="00C72F30"/>
    <w:rsid w:val="00C7535D"/>
    <w:rsid w:val="00C756B0"/>
    <w:rsid w:val="00C80395"/>
    <w:rsid w:val="00C847DB"/>
    <w:rsid w:val="00C86541"/>
    <w:rsid w:val="00C872A7"/>
    <w:rsid w:val="00C90705"/>
    <w:rsid w:val="00C91051"/>
    <w:rsid w:val="00C933AF"/>
    <w:rsid w:val="00C94080"/>
    <w:rsid w:val="00CA2C7B"/>
    <w:rsid w:val="00CA2E60"/>
    <w:rsid w:val="00CA4696"/>
    <w:rsid w:val="00CB30C7"/>
    <w:rsid w:val="00CB429D"/>
    <w:rsid w:val="00CB5659"/>
    <w:rsid w:val="00CB60E1"/>
    <w:rsid w:val="00CB6521"/>
    <w:rsid w:val="00CC5011"/>
    <w:rsid w:val="00CD0573"/>
    <w:rsid w:val="00CD0E32"/>
    <w:rsid w:val="00CD18ED"/>
    <w:rsid w:val="00CD256C"/>
    <w:rsid w:val="00CD580F"/>
    <w:rsid w:val="00CD704F"/>
    <w:rsid w:val="00CE0D0D"/>
    <w:rsid w:val="00CE1F99"/>
    <w:rsid w:val="00CE564C"/>
    <w:rsid w:val="00CF48E2"/>
    <w:rsid w:val="00CF5D55"/>
    <w:rsid w:val="00CF7AC5"/>
    <w:rsid w:val="00D004BD"/>
    <w:rsid w:val="00D025C8"/>
    <w:rsid w:val="00D140E0"/>
    <w:rsid w:val="00D1421B"/>
    <w:rsid w:val="00D149BE"/>
    <w:rsid w:val="00D16F5E"/>
    <w:rsid w:val="00D24ED3"/>
    <w:rsid w:val="00D259E8"/>
    <w:rsid w:val="00D2767F"/>
    <w:rsid w:val="00D300BF"/>
    <w:rsid w:val="00D325E9"/>
    <w:rsid w:val="00D32D67"/>
    <w:rsid w:val="00D36B7D"/>
    <w:rsid w:val="00D40128"/>
    <w:rsid w:val="00D40EEB"/>
    <w:rsid w:val="00D42B17"/>
    <w:rsid w:val="00D43355"/>
    <w:rsid w:val="00D47EEF"/>
    <w:rsid w:val="00D5069D"/>
    <w:rsid w:val="00D52EB4"/>
    <w:rsid w:val="00D5396C"/>
    <w:rsid w:val="00D63B77"/>
    <w:rsid w:val="00D705F3"/>
    <w:rsid w:val="00D728EB"/>
    <w:rsid w:val="00D75388"/>
    <w:rsid w:val="00D755EF"/>
    <w:rsid w:val="00D80F27"/>
    <w:rsid w:val="00D858AD"/>
    <w:rsid w:val="00D86E20"/>
    <w:rsid w:val="00D91582"/>
    <w:rsid w:val="00D92E35"/>
    <w:rsid w:val="00D93661"/>
    <w:rsid w:val="00D9443C"/>
    <w:rsid w:val="00D961B2"/>
    <w:rsid w:val="00D963A8"/>
    <w:rsid w:val="00DA0B83"/>
    <w:rsid w:val="00DA414F"/>
    <w:rsid w:val="00DA56EA"/>
    <w:rsid w:val="00DA7285"/>
    <w:rsid w:val="00DB0330"/>
    <w:rsid w:val="00DB1006"/>
    <w:rsid w:val="00DB18A9"/>
    <w:rsid w:val="00DB318F"/>
    <w:rsid w:val="00DB4B9A"/>
    <w:rsid w:val="00DC0282"/>
    <w:rsid w:val="00DC1732"/>
    <w:rsid w:val="00DC2416"/>
    <w:rsid w:val="00DC401B"/>
    <w:rsid w:val="00DC4654"/>
    <w:rsid w:val="00DC5476"/>
    <w:rsid w:val="00DC58B0"/>
    <w:rsid w:val="00DD3BE4"/>
    <w:rsid w:val="00DD512F"/>
    <w:rsid w:val="00DD68C6"/>
    <w:rsid w:val="00DD6A06"/>
    <w:rsid w:val="00DE4224"/>
    <w:rsid w:val="00DE4934"/>
    <w:rsid w:val="00DF0AE6"/>
    <w:rsid w:val="00DF227D"/>
    <w:rsid w:val="00DF2BAC"/>
    <w:rsid w:val="00DF598B"/>
    <w:rsid w:val="00DF603C"/>
    <w:rsid w:val="00DF7A91"/>
    <w:rsid w:val="00E023CF"/>
    <w:rsid w:val="00E02CA9"/>
    <w:rsid w:val="00E0556F"/>
    <w:rsid w:val="00E0704A"/>
    <w:rsid w:val="00E151BF"/>
    <w:rsid w:val="00E15CFC"/>
    <w:rsid w:val="00E160BB"/>
    <w:rsid w:val="00E203C5"/>
    <w:rsid w:val="00E217AF"/>
    <w:rsid w:val="00E21E68"/>
    <w:rsid w:val="00E25D21"/>
    <w:rsid w:val="00E276C6"/>
    <w:rsid w:val="00E337B0"/>
    <w:rsid w:val="00E40166"/>
    <w:rsid w:val="00E43804"/>
    <w:rsid w:val="00E445E4"/>
    <w:rsid w:val="00E459A9"/>
    <w:rsid w:val="00E504FB"/>
    <w:rsid w:val="00E52A43"/>
    <w:rsid w:val="00E60AEF"/>
    <w:rsid w:val="00E62954"/>
    <w:rsid w:val="00E62A7E"/>
    <w:rsid w:val="00E63F6A"/>
    <w:rsid w:val="00E63FA2"/>
    <w:rsid w:val="00E70090"/>
    <w:rsid w:val="00E70691"/>
    <w:rsid w:val="00E71C9B"/>
    <w:rsid w:val="00E74226"/>
    <w:rsid w:val="00E75115"/>
    <w:rsid w:val="00E75149"/>
    <w:rsid w:val="00E75230"/>
    <w:rsid w:val="00E753BE"/>
    <w:rsid w:val="00E7575B"/>
    <w:rsid w:val="00E770F4"/>
    <w:rsid w:val="00E775AB"/>
    <w:rsid w:val="00E77934"/>
    <w:rsid w:val="00E812C5"/>
    <w:rsid w:val="00E841F6"/>
    <w:rsid w:val="00E86862"/>
    <w:rsid w:val="00E86B4D"/>
    <w:rsid w:val="00E954F2"/>
    <w:rsid w:val="00EA34D6"/>
    <w:rsid w:val="00EA3636"/>
    <w:rsid w:val="00EA38D8"/>
    <w:rsid w:val="00EA6C26"/>
    <w:rsid w:val="00EB1B29"/>
    <w:rsid w:val="00EB40DA"/>
    <w:rsid w:val="00EB44DE"/>
    <w:rsid w:val="00EB5839"/>
    <w:rsid w:val="00EB61D9"/>
    <w:rsid w:val="00EC04CF"/>
    <w:rsid w:val="00EC2173"/>
    <w:rsid w:val="00EC23CC"/>
    <w:rsid w:val="00EC40BB"/>
    <w:rsid w:val="00EC5645"/>
    <w:rsid w:val="00ED3CEA"/>
    <w:rsid w:val="00ED4B53"/>
    <w:rsid w:val="00ED55E7"/>
    <w:rsid w:val="00ED5EFE"/>
    <w:rsid w:val="00EE119C"/>
    <w:rsid w:val="00EE2196"/>
    <w:rsid w:val="00EE3827"/>
    <w:rsid w:val="00EE4AB8"/>
    <w:rsid w:val="00EF02DC"/>
    <w:rsid w:val="00EF1C79"/>
    <w:rsid w:val="00EF1E33"/>
    <w:rsid w:val="00EF286B"/>
    <w:rsid w:val="00EF5BA2"/>
    <w:rsid w:val="00EF70F6"/>
    <w:rsid w:val="00F005CC"/>
    <w:rsid w:val="00F00BFD"/>
    <w:rsid w:val="00F0116B"/>
    <w:rsid w:val="00F01BA7"/>
    <w:rsid w:val="00F01CB5"/>
    <w:rsid w:val="00F025B3"/>
    <w:rsid w:val="00F0458F"/>
    <w:rsid w:val="00F07DFD"/>
    <w:rsid w:val="00F12016"/>
    <w:rsid w:val="00F13051"/>
    <w:rsid w:val="00F13556"/>
    <w:rsid w:val="00F13B60"/>
    <w:rsid w:val="00F14842"/>
    <w:rsid w:val="00F14AA5"/>
    <w:rsid w:val="00F150FF"/>
    <w:rsid w:val="00F15748"/>
    <w:rsid w:val="00F1798B"/>
    <w:rsid w:val="00F20594"/>
    <w:rsid w:val="00F20B84"/>
    <w:rsid w:val="00F24DB6"/>
    <w:rsid w:val="00F27853"/>
    <w:rsid w:val="00F34612"/>
    <w:rsid w:val="00F35520"/>
    <w:rsid w:val="00F45FF5"/>
    <w:rsid w:val="00F47828"/>
    <w:rsid w:val="00F54885"/>
    <w:rsid w:val="00F559D2"/>
    <w:rsid w:val="00F613DC"/>
    <w:rsid w:val="00F6411C"/>
    <w:rsid w:val="00F66B70"/>
    <w:rsid w:val="00F71032"/>
    <w:rsid w:val="00F729C1"/>
    <w:rsid w:val="00F812C2"/>
    <w:rsid w:val="00F8300A"/>
    <w:rsid w:val="00F83E98"/>
    <w:rsid w:val="00F86813"/>
    <w:rsid w:val="00F87D77"/>
    <w:rsid w:val="00F90124"/>
    <w:rsid w:val="00F90D79"/>
    <w:rsid w:val="00F94316"/>
    <w:rsid w:val="00F966FC"/>
    <w:rsid w:val="00FA1BC0"/>
    <w:rsid w:val="00FA2C02"/>
    <w:rsid w:val="00FA77E6"/>
    <w:rsid w:val="00FB70ED"/>
    <w:rsid w:val="00FB7A31"/>
    <w:rsid w:val="00FC2FD9"/>
    <w:rsid w:val="00FC349E"/>
    <w:rsid w:val="00FC4580"/>
    <w:rsid w:val="00FC4769"/>
    <w:rsid w:val="00FC528C"/>
    <w:rsid w:val="00FC59A3"/>
    <w:rsid w:val="00FC5C4C"/>
    <w:rsid w:val="00FD168B"/>
    <w:rsid w:val="00FD2104"/>
    <w:rsid w:val="00FD3191"/>
    <w:rsid w:val="00FD4151"/>
    <w:rsid w:val="00FD48C0"/>
    <w:rsid w:val="00FD5EA6"/>
    <w:rsid w:val="00FD6410"/>
    <w:rsid w:val="00FD7D02"/>
    <w:rsid w:val="00FE0A1C"/>
    <w:rsid w:val="00FE4C7E"/>
    <w:rsid w:val="00FF536A"/>
    <w:rsid w:val="011B6997"/>
    <w:rsid w:val="016245C6"/>
    <w:rsid w:val="01D152A8"/>
    <w:rsid w:val="01DB7ECE"/>
    <w:rsid w:val="01F66ABD"/>
    <w:rsid w:val="022A2E24"/>
    <w:rsid w:val="023C4E17"/>
    <w:rsid w:val="031A4A2D"/>
    <w:rsid w:val="03237D85"/>
    <w:rsid w:val="03800D34"/>
    <w:rsid w:val="04367895"/>
    <w:rsid w:val="04425FE9"/>
    <w:rsid w:val="046B5540"/>
    <w:rsid w:val="047D34C5"/>
    <w:rsid w:val="04881C2C"/>
    <w:rsid w:val="048F480F"/>
    <w:rsid w:val="04AD224F"/>
    <w:rsid w:val="04E11CA6"/>
    <w:rsid w:val="05237BC9"/>
    <w:rsid w:val="05355B4E"/>
    <w:rsid w:val="0539351D"/>
    <w:rsid w:val="055B7735"/>
    <w:rsid w:val="056D178C"/>
    <w:rsid w:val="059B1E55"/>
    <w:rsid w:val="05AA2098"/>
    <w:rsid w:val="05D45367"/>
    <w:rsid w:val="05D62E8D"/>
    <w:rsid w:val="05EF03F3"/>
    <w:rsid w:val="06A905A2"/>
    <w:rsid w:val="06B807E5"/>
    <w:rsid w:val="06F34DC4"/>
    <w:rsid w:val="0701218C"/>
    <w:rsid w:val="07117EF5"/>
    <w:rsid w:val="07153E89"/>
    <w:rsid w:val="07944DAE"/>
    <w:rsid w:val="07A50D69"/>
    <w:rsid w:val="0852693C"/>
    <w:rsid w:val="08601134"/>
    <w:rsid w:val="08E753B1"/>
    <w:rsid w:val="091F2D9D"/>
    <w:rsid w:val="093C56FD"/>
    <w:rsid w:val="09C63218"/>
    <w:rsid w:val="09CA4C53"/>
    <w:rsid w:val="09DC47EA"/>
    <w:rsid w:val="0A1421D6"/>
    <w:rsid w:val="0A424FBD"/>
    <w:rsid w:val="0A624D41"/>
    <w:rsid w:val="0A695261"/>
    <w:rsid w:val="0BC260AF"/>
    <w:rsid w:val="0C590F18"/>
    <w:rsid w:val="0C5B5B24"/>
    <w:rsid w:val="0C6531BD"/>
    <w:rsid w:val="0C9413AC"/>
    <w:rsid w:val="0C9E047D"/>
    <w:rsid w:val="0D1C22AB"/>
    <w:rsid w:val="0D624FA8"/>
    <w:rsid w:val="0D8321F2"/>
    <w:rsid w:val="0D9D04B5"/>
    <w:rsid w:val="0DCD365A"/>
    <w:rsid w:val="0DDF0D4D"/>
    <w:rsid w:val="0E3C7909"/>
    <w:rsid w:val="0E83604E"/>
    <w:rsid w:val="0EAF2A15"/>
    <w:rsid w:val="0EB61AAE"/>
    <w:rsid w:val="0EED1247"/>
    <w:rsid w:val="0FB243C0"/>
    <w:rsid w:val="0FFC1742"/>
    <w:rsid w:val="1053332C"/>
    <w:rsid w:val="10680929"/>
    <w:rsid w:val="10905E24"/>
    <w:rsid w:val="10A255AA"/>
    <w:rsid w:val="10B77D5F"/>
    <w:rsid w:val="10B97077"/>
    <w:rsid w:val="10DB57FB"/>
    <w:rsid w:val="10E072B6"/>
    <w:rsid w:val="10FC376C"/>
    <w:rsid w:val="110C00AB"/>
    <w:rsid w:val="11395F61"/>
    <w:rsid w:val="117902CA"/>
    <w:rsid w:val="11DB5937"/>
    <w:rsid w:val="11F12DFD"/>
    <w:rsid w:val="12104913"/>
    <w:rsid w:val="125F420A"/>
    <w:rsid w:val="126637EB"/>
    <w:rsid w:val="12772094"/>
    <w:rsid w:val="12A845B9"/>
    <w:rsid w:val="12F928B1"/>
    <w:rsid w:val="130F7D8D"/>
    <w:rsid w:val="132E5726"/>
    <w:rsid w:val="13A740BB"/>
    <w:rsid w:val="14107EB2"/>
    <w:rsid w:val="141910FE"/>
    <w:rsid w:val="144731A8"/>
    <w:rsid w:val="14515DD5"/>
    <w:rsid w:val="148E3042"/>
    <w:rsid w:val="14C02123"/>
    <w:rsid w:val="14E82BDD"/>
    <w:rsid w:val="14FB07C0"/>
    <w:rsid w:val="155E69FB"/>
    <w:rsid w:val="15B036FB"/>
    <w:rsid w:val="15C9656A"/>
    <w:rsid w:val="15E736F6"/>
    <w:rsid w:val="15EE60AA"/>
    <w:rsid w:val="1647748F"/>
    <w:rsid w:val="165D6CB3"/>
    <w:rsid w:val="168B13F0"/>
    <w:rsid w:val="168C5417"/>
    <w:rsid w:val="172928B2"/>
    <w:rsid w:val="17376FC4"/>
    <w:rsid w:val="173D173B"/>
    <w:rsid w:val="177E5132"/>
    <w:rsid w:val="17804D95"/>
    <w:rsid w:val="1783099B"/>
    <w:rsid w:val="17936E30"/>
    <w:rsid w:val="17C63C0D"/>
    <w:rsid w:val="181810E3"/>
    <w:rsid w:val="18414ADE"/>
    <w:rsid w:val="18511C71"/>
    <w:rsid w:val="18813540"/>
    <w:rsid w:val="18CF783E"/>
    <w:rsid w:val="18D25736"/>
    <w:rsid w:val="19061883"/>
    <w:rsid w:val="1910625E"/>
    <w:rsid w:val="19232435"/>
    <w:rsid w:val="193A5B31"/>
    <w:rsid w:val="1A0A0EFF"/>
    <w:rsid w:val="1A174205"/>
    <w:rsid w:val="1A4645D4"/>
    <w:rsid w:val="1A750A6F"/>
    <w:rsid w:val="1A7B3BAB"/>
    <w:rsid w:val="1BCC2910"/>
    <w:rsid w:val="1C421CEE"/>
    <w:rsid w:val="1C454E99"/>
    <w:rsid w:val="1CB87339"/>
    <w:rsid w:val="1CE1063D"/>
    <w:rsid w:val="1CF60AE2"/>
    <w:rsid w:val="1D327E2B"/>
    <w:rsid w:val="1D37200B"/>
    <w:rsid w:val="1D570900"/>
    <w:rsid w:val="1D774AFE"/>
    <w:rsid w:val="1DDC3E1D"/>
    <w:rsid w:val="1DF443A0"/>
    <w:rsid w:val="1DF93765"/>
    <w:rsid w:val="1E036392"/>
    <w:rsid w:val="1E0A001A"/>
    <w:rsid w:val="1E0F4D36"/>
    <w:rsid w:val="1E7354F5"/>
    <w:rsid w:val="1E875215"/>
    <w:rsid w:val="1E990AA4"/>
    <w:rsid w:val="1F134CFA"/>
    <w:rsid w:val="1F6E1F30"/>
    <w:rsid w:val="1F775289"/>
    <w:rsid w:val="1F8F25D3"/>
    <w:rsid w:val="1FA81513"/>
    <w:rsid w:val="1FE2222E"/>
    <w:rsid w:val="1FF443D9"/>
    <w:rsid w:val="200308CB"/>
    <w:rsid w:val="200C3CD8"/>
    <w:rsid w:val="20742F76"/>
    <w:rsid w:val="20794F19"/>
    <w:rsid w:val="20A756FA"/>
    <w:rsid w:val="20B147CB"/>
    <w:rsid w:val="20CA2053"/>
    <w:rsid w:val="20FA7F20"/>
    <w:rsid w:val="213D1350"/>
    <w:rsid w:val="219F2875"/>
    <w:rsid w:val="21F92CFC"/>
    <w:rsid w:val="221C0C67"/>
    <w:rsid w:val="22273E4A"/>
    <w:rsid w:val="223C00C4"/>
    <w:rsid w:val="22596EC8"/>
    <w:rsid w:val="22642F9D"/>
    <w:rsid w:val="226B2757"/>
    <w:rsid w:val="22A30143"/>
    <w:rsid w:val="22D30A28"/>
    <w:rsid w:val="230B6414"/>
    <w:rsid w:val="2366629D"/>
    <w:rsid w:val="23705540"/>
    <w:rsid w:val="23735D67"/>
    <w:rsid w:val="23871575"/>
    <w:rsid w:val="238D3B77"/>
    <w:rsid w:val="23C41569"/>
    <w:rsid w:val="23EE3640"/>
    <w:rsid w:val="2409047A"/>
    <w:rsid w:val="24295C7B"/>
    <w:rsid w:val="24B04C1B"/>
    <w:rsid w:val="24FE5B05"/>
    <w:rsid w:val="251E1D03"/>
    <w:rsid w:val="254479BB"/>
    <w:rsid w:val="25755DC7"/>
    <w:rsid w:val="25A16BBC"/>
    <w:rsid w:val="25A246E2"/>
    <w:rsid w:val="25D7082F"/>
    <w:rsid w:val="25EE5B79"/>
    <w:rsid w:val="26090F1F"/>
    <w:rsid w:val="26404C6A"/>
    <w:rsid w:val="26492DAF"/>
    <w:rsid w:val="2663236B"/>
    <w:rsid w:val="266A3452"/>
    <w:rsid w:val="26C17FC9"/>
    <w:rsid w:val="275163C0"/>
    <w:rsid w:val="27DA0163"/>
    <w:rsid w:val="27F57F00"/>
    <w:rsid w:val="28355CE1"/>
    <w:rsid w:val="28700AC7"/>
    <w:rsid w:val="289742A6"/>
    <w:rsid w:val="28B44E58"/>
    <w:rsid w:val="291E6775"/>
    <w:rsid w:val="29374301"/>
    <w:rsid w:val="29403619"/>
    <w:rsid w:val="29583A35"/>
    <w:rsid w:val="297FE297"/>
    <w:rsid w:val="29812E4E"/>
    <w:rsid w:val="29A50C45"/>
    <w:rsid w:val="29D91D14"/>
    <w:rsid w:val="29DB01C2"/>
    <w:rsid w:val="29F7651B"/>
    <w:rsid w:val="2A00687A"/>
    <w:rsid w:val="2A0E523D"/>
    <w:rsid w:val="2A222295"/>
    <w:rsid w:val="2A3C5105"/>
    <w:rsid w:val="2A581A3A"/>
    <w:rsid w:val="2A5F01E9"/>
    <w:rsid w:val="2A876E11"/>
    <w:rsid w:val="2A9767DF"/>
    <w:rsid w:val="2AE61515"/>
    <w:rsid w:val="2B17347C"/>
    <w:rsid w:val="2B277B63"/>
    <w:rsid w:val="2B6366AD"/>
    <w:rsid w:val="2B8A39A7"/>
    <w:rsid w:val="2BCA6741"/>
    <w:rsid w:val="2C15335B"/>
    <w:rsid w:val="2C167BD8"/>
    <w:rsid w:val="2C1E332E"/>
    <w:rsid w:val="2C245E51"/>
    <w:rsid w:val="2C31673C"/>
    <w:rsid w:val="2C916D79"/>
    <w:rsid w:val="2D1E0AF2"/>
    <w:rsid w:val="2D2B320F"/>
    <w:rsid w:val="2D2F0F51"/>
    <w:rsid w:val="2D652BC5"/>
    <w:rsid w:val="2D964B2C"/>
    <w:rsid w:val="2DCA0C7A"/>
    <w:rsid w:val="2E8250B1"/>
    <w:rsid w:val="2E951288"/>
    <w:rsid w:val="2EE47B19"/>
    <w:rsid w:val="2EE61AE3"/>
    <w:rsid w:val="2F0D52C2"/>
    <w:rsid w:val="2F200283"/>
    <w:rsid w:val="2F231A03"/>
    <w:rsid w:val="2F245ADF"/>
    <w:rsid w:val="2FA5374C"/>
    <w:rsid w:val="2FAD1DFD"/>
    <w:rsid w:val="2FB27C17"/>
    <w:rsid w:val="2FF16992"/>
    <w:rsid w:val="2FFB4CA4"/>
    <w:rsid w:val="301B57BD"/>
    <w:rsid w:val="303F1F47"/>
    <w:rsid w:val="305F38FB"/>
    <w:rsid w:val="30C9346B"/>
    <w:rsid w:val="30E20088"/>
    <w:rsid w:val="31A3757A"/>
    <w:rsid w:val="31B45EC9"/>
    <w:rsid w:val="31C3610C"/>
    <w:rsid w:val="320D7387"/>
    <w:rsid w:val="321E3FFA"/>
    <w:rsid w:val="324F5B44"/>
    <w:rsid w:val="32523481"/>
    <w:rsid w:val="327F1980"/>
    <w:rsid w:val="32C1089D"/>
    <w:rsid w:val="3341553A"/>
    <w:rsid w:val="33723946"/>
    <w:rsid w:val="33F20F2A"/>
    <w:rsid w:val="343B467F"/>
    <w:rsid w:val="344C23E9"/>
    <w:rsid w:val="349B09AA"/>
    <w:rsid w:val="34B87A7E"/>
    <w:rsid w:val="34EE67F2"/>
    <w:rsid w:val="352073D1"/>
    <w:rsid w:val="353335A8"/>
    <w:rsid w:val="354457B6"/>
    <w:rsid w:val="35647C06"/>
    <w:rsid w:val="35812566"/>
    <w:rsid w:val="35B2271F"/>
    <w:rsid w:val="35C95CED"/>
    <w:rsid w:val="35D044B2"/>
    <w:rsid w:val="35FB40C6"/>
    <w:rsid w:val="36375735"/>
    <w:rsid w:val="369462C9"/>
    <w:rsid w:val="36B478E0"/>
    <w:rsid w:val="36D44917"/>
    <w:rsid w:val="373D426B"/>
    <w:rsid w:val="37776541"/>
    <w:rsid w:val="378A4584"/>
    <w:rsid w:val="378C6D4A"/>
    <w:rsid w:val="37CB1876"/>
    <w:rsid w:val="37D631DB"/>
    <w:rsid w:val="37D743DB"/>
    <w:rsid w:val="37ED3EE3"/>
    <w:rsid w:val="38402264"/>
    <w:rsid w:val="384358B1"/>
    <w:rsid w:val="384D2BD3"/>
    <w:rsid w:val="39064D8A"/>
    <w:rsid w:val="395C1320"/>
    <w:rsid w:val="397460EF"/>
    <w:rsid w:val="39DE5A61"/>
    <w:rsid w:val="39FA4695"/>
    <w:rsid w:val="3A14701E"/>
    <w:rsid w:val="3A4A73CA"/>
    <w:rsid w:val="3A8476E7"/>
    <w:rsid w:val="3AA20FB4"/>
    <w:rsid w:val="3AAF1923"/>
    <w:rsid w:val="3AB04490"/>
    <w:rsid w:val="3AE27603"/>
    <w:rsid w:val="3B312338"/>
    <w:rsid w:val="3B4D042B"/>
    <w:rsid w:val="3BB645EB"/>
    <w:rsid w:val="3C37572C"/>
    <w:rsid w:val="3C495460"/>
    <w:rsid w:val="3CD016DD"/>
    <w:rsid w:val="3CFC2402"/>
    <w:rsid w:val="3D275604"/>
    <w:rsid w:val="3D3C085F"/>
    <w:rsid w:val="3D5B4A55"/>
    <w:rsid w:val="3D793B23"/>
    <w:rsid w:val="3DBD6105"/>
    <w:rsid w:val="3DD11BB1"/>
    <w:rsid w:val="3DDD2303"/>
    <w:rsid w:val="3DDD26FC"/>
    <w:rsid w:val="3DF80597"/>
    <w:rsid w:val="3E2B12C1"/>
    <w:rsid w:val="3E510229"/>
    <w:rsid w:val="3E686071"/>
    <w:rsid w:val="3E6A003B"/>
    <w:rsid w:val="3E7A3FF6"/>
    <w:rsid w:val="3E8A5678"/>
    <w:rsid w:val="3E90381A"/>
    <w:rsid w:val="3EAF3CA0"/>
    <w:rsid w:val="3F4C5993"/>
    <w:rsid w:val="3F654A5D"/>
    <w:rsid w:val="3FAB6EF3"/>
    <w:rsid w:val="3FE67B95"/>
    <w:rsid w:val="3FFD0A3B"/>
    <w:rsid w:val="40827192"/>
    <w:rsid w:val="40925627"/>
    <w:rsid w:val="40D23C76"/>
    <w:rsid w:val="41285F8B"/>
    <w:rsid w:val="412F10C8"/>
    <w:rsid w:val="41384420"/>
    <w:rsid w:val="413B5CBF"/>
    <w:rsid w:val="41605725"/>
    <w:rsid w:val="41662610"/>
    <w:rsid w:val="4168282C"/>
    <w:rsid w:val="41792343"/>
    <w:rsid w:val="4199312C"/>
    <w:rsid w:val="41F52311"/>
    <w:rsid w:val="41FB2309"/>
    <w:rsid w:val="42251667"/>
    <w:rsid w:val="426507D1"/>
    <w:rsid w:val="426C4F0E"/>
    <w:rsid w:val="429A4C67"/>
    <w:rsid w:val="430A6550"/>
    <w:rsid w:val="431E13F4"/>
    <w:rsid w:val="43210EE4"/>
    <w:rsid w:val="432D5ADB"/>
    <w:rsid w:val="436C6603"/>
    <w:rsid w:val="438020AF"/>
    <w:rsid w:val="438A2F81"/>
    <w:rsid w:val="43963680"/>
    <w:rsid w:val="43A062AD"/>
    <w:rsid w:val="43EA577A"/>
    <w:rsid w:val="43F115D4"/>
    <w:rsid w:val="44915BF6"/>
    <w:rsid w:val="44AB68A3"/>
    <w:rsid w:val="44B30D46"/>
    <w:rsid w:val="44B63F1A"/>
    <w:rsid w:val="451654F4"/>
    <w:rsid w:val="458662BF"/>
    <w:rsid w:val="458F65D9"/>
    <w:rsid w:val="45997458"/>
    <w:rsid w:val="45A12723"/>
    <w:rsid w:val="46873754"/>
    <w:rsid w:val="471A1ED2"/>
    <w:rsid w:val="47267A3E"/>
    <w:rsid w:val="477A0BC3"/>
    <w:rsid w:val="47B71E17"/>
    <w:rsid w:val="48810F87"/>
    <w:rsid w:val="48EE7ABB"/>
    <w:rsid w:val="49211C3E"/>
    <w:rsid w:val="49290AF3"/>
    <w:rsid w:val="492E435B"/>
    <w:rsid w:val="496658A3"/>
    <w:rsid w:val="49700BE6"/>
    <w:rsid w:val="49746212"/>
    <w:rsid w:val="49831FB1"/>
    <w:rsid w:val="49C64593"/>
    <w:rsid w:val="49D95586"/>
    <w:rsid w:val="4A5676C5"/>
    <w:rsid w:val="4A5B3B64"/>
    <w:rsid w:val="4A62250E"/>
    <w:rsid w:val="4A8A7155"/>
    <w:rsid w:val="4A8E50B1"/>
    <w:rsid w:val="4AA26FEC"/>
    <w:rsid w:val="4AC01A61"/>
    <w:rsid w:val="4AF34F14"/>
    <w:rsid w:val="4AFA1A7E"/>
    <w:rsid w:val="4B2F79E9"/>
    <w:rsid w:val="4B42452F"/>
    <w:rsid w:val="4B4734B2"/>
    <w:rsid w:val="4B820183"/>
    <w:rsid w:val="4B88547A"/>
    <w:rsid w:val="4BA17066"/>
    <w:rsid w:val="4BC01C90"/>
    <w:rsid w:val="4BDB5B70"/>
    <w:rsid w:val="4C0C0983"/>
    <w:rsid w:val="4C3D6D8F"/>
    <w:rsid w:val="4C5639AD"/>
    <w:rsid w:val="4CD34FFD"/>
    <w:rsid w:val="4D13189E"/>
    <w:rsid w:val="4D137AF0"/>
    <w:rsid w:val="4D331F40"/>
    <w:rsid w:val="4D3D776E"/>
    <w:rsid w:val="4D7E5B92"/>
    <w:rsid w:val="4DC617B7"/>
    <w:rsid w:val="4E1A1FF3"/>
    <w:rsid w:val="4E231FB4"/>
    <w:rsid w:val="4E2358DF"/>
    <w:rsid w:val="4E2A50F1"/>
    <w:rsid w:val="4E467A51"/>
    <w:rsid w:val="4E9E5ADF"/>
    <w:rsid w:val="4EA8070C"/>
    <w:rsid w:val="4EB726FD"/>
    <w:rsid w:val="4F4026F2"/>
    <w:rsid w:val="4F4246BC"/>
    <w:rsid w:val="4F714FA1"/>
    <w:rsid w:val="4F820463"/>
    <w:rsid w:val="4F9111A0"/>
    <w:rsid w:val="500B71A4"/>
    <w:rsid w:val="50616DC4"/>
    <w:rsid w:val="5080549C"/>
    <w:rsid w:val="50CF1F2E"/>
    <w:rsid w:val="51175919"/>
    <w:rsid w:val="51932FAD"/>
    <w:rsid w:val="51BD44CE"/>
    <w:rsid w:val="51E031B4"/>
    <w:rsid w:val="51EE6435"/>
    <w:rsid w:val="51FF4AE6"/>
    <w:rsid w:val="521265C8"/>
    <w:rsid w:val="521640C9"/>
    <w:rsid w:val="524424F9"/>
    <w:rsid w:val="525B15D0"/>
    <w:rsid w:val="52D229F0"/>
    <w:rsid w:val="52DF342B"/>
    <w:rsid w:val="535C05BC"/>
    <w:rsid w:val="53933738"/>
    <w:rsid w:val="53B066A4"/>
    <w:rsid w:val="541B05CB"/>
    <w:rsid w:val="545F361A"/>
    <w:rsid w:val="54660E4D"/>
    <w:rsid w:val="547E7F44"/>
    <w:rsid w:val="548D462B"/>
    <w:rsid w:val="54A46742"/>
    <w:rsid w:val="54D04518"/>
    <w:rsid w:val="54D66E1B"/>
    <w:rsid w:val="54DA0EF3"/>
    <w:rsid w:val="55A7171D"/>
    <w:rsid w:val="55FE0F34"/>
    <w:rsid w:val="56156687"/>
    <w:rsid w:val="562149A0"/>
    <w:rsid w:val="569A4DDE"/>
    <w:rsid w:val="56A874FB"/>
    <w:rsid w:val="56E542AB"/>
    <w:rsid w:val="56E878F7"/>
    <w:rsid w:val="5717642E"/>
    <w:rsid w:val="571A1A7B"/>
    <w:rsid w:val="5748483A"/>
    <w:rsid w:val="579637F7"/>
    <w:rsid w:val="57C739B1"/>
    <w:rsid w:val="57F15B1C"/>
    <w:rsid w:val="580E7831"/>
    <w:rsid w:val="582614B1"/>
    <w:rsid w:val="58331046"/>
    <w:rsid w:val="5868544A"/>
    <w:rsid w:val="58906498"/>
    <w:rsid w:val="58F9403E"/>
    <w:rsid w:val="5903310E"/>
    <w:rsid w:val="59151B75"/>
    <w:rsid w:val="594D25DB"/>
    <w:rsid w:val="5962211A"/>
    <w:rsid w:val="59875B96"/>
    <w:rsid w:val="599975CF"/>
    <w:rsid w:val="5A573B18"/>
    <w:rsid w:val="5A9510C1"/>
    <w:rsid w:val="5B197DCD"/>
    <w:rsid w:val="5B9E0ECC"/>
    <w:rsid w:val="5BA54009"/>
    <w:rsid w:val="5BB43E59"/>
    <w:rsid w:val="5BCE7D78"/>
    <w:rsid w:val="5BD963A8"/>
    <w:rsid w:val="5BE54D4D"/>
    <w:rsid w:val="5BE865EB"/>
    <w:rsid w:val="5C272C70"/>
    <w:rsid w:val="5C966047"/>
    <w:rsid w:val="5CE14FED"/>
    <w:rsid w:val="5CEB086E"/>
    <w:rsid w:val="5D610403"/>
    <w:rsid w:val="5D852344"/>
    <w:rsid w:val="5DC51364"/>
    <w:rsid w:val="5DE52DE2"/>
    <w:rsid w:val="5DF42B99"/>
    <w:rsid w:val="5E062D59"/>
    <w:rsid w:val="5E5B12F6"/>
    <w:rsid w:val="5E806C04"/>
    <w:rsid w:val="5EA2783A"/>
    <w:rsid w:val="5ECC09E1"/>
    <w:rsid w:val="5EEFADBD"/>
    <w:rsid w:val="5EF13A09"/>
    <w:rsid w:val="5F0059FA"/>
    <w:rsid w:val="5F0F71C3"/>
    <w:rsid w:val="5F1576F7"/>
    <w:rsid w:val="5F7F1015"/>
    <w:rsid w:val="5FBF3088"/>
    <w:rsid w:val="5FE5531C"/>
    <w:rsid w:val="6014409A"/>
    <w:rsid w:val="6057600B"/>
    <w:rsid w:val="60B5366D"/>
    <w:rsid w:val="60C53E4A"/>
    <w:rsid w:val="61707F91"/>
    <w:rsid w:val="61B2747F"/>
    <w:rsid w:val="61EA4E6B"/>
    <w:rsid w:val="61F21F72"/>
    <w:rsid w:val="621A06A3"/>
    <w:rsid w:val="62677A5C"/>
    <w:rsid w:val="62960B4F"/>
    <w:rsid w:val="62B47227"/>
    <w:rsid w:val="62F51D1A"/>
    <w:rsid w:val="630D631C"/>
    <w:rsid w:val="637C7D45"/>
    <w:rsid w:val="63F26259"/>
    <w:rsid w:val="63FC3429"/>
    <w:rsid w:val="640E2967"/>
    <w:rsid w:val="642108EC"/>
    <w:rsid w:val="642B52C7"/>
    <w:rsid w:val="645667E8"/>
    <w:rsid w:val="6471301B"/>
    <w:rsid w:val="649C1615"/>
    <w:rsid w:val="64B32B11"/>
    <w:rsid w:val="64BD0615"/>
    <w:rsid w:val="64DB6CED"/>
    <w:rsid w:val="64FB738F"/>
    <w:rsid w:val="650A5824"/>
    <w:rsid w:val="65962F5E"/>
    <w:rsid w:val="65A70431"/>
    <w:rsid w:val="65F91B21"/>
    <w:rsid w:val="6646797E"/>
    <w:rsid w:val="665520F7"/>
    <w:rsid w:val="66876CC0"/>
    <w:rsid w:val="66B6356E"/>
    <w:rsid w:val="67204E8B"/>
    <w:rsid w:val="67486190"/>
    <w:rsid w:val="67A674FE"/>
    <w:rsid w:val="67C63C85"/>
    <w:rsid w:val="67C717AB"/>
    <w:rsid w:val="67F26828"/>
    <w:rsid w:val="6808604B"/>
    <w:rsid w:val="6813679E"/>
    <w:rsid w:val="682B70D6"/>
    <w:rsid w:val="68375C81"/>
    <w:rsid w:val="68FB4800"/>
    <w:rsid w:val="694766FF"/>
    <w:rsid w:val="69E44896"/>
    <w:rsid w:val="69E93C5A"/>
    <w:rsid w:val="6A435B2F"/>
    <w:rsid w:val="6AE368FC"/>
    <w:rsid w:val="6B281A4D"/>
    <w:rsid w:val="6B4750DC"/>
    <w:rsid w:val="6B547E51"/>
    <w:rsid w:val="6BB71C3E"/>
    <w:rsid w:val="6BF44DA3"/>
    <w:rsid w:val="6C0A66D7"/>
    <w:rsid w:val="6C134FBF"/>
    <w:rsid w:val="6C5E6C16"/>
    <w:rsid w:val="6C731F01"/>
    <w:rsid w:val="6CBF5146"/>
    <w:rsid w:val="6CF7668E"/>
    <w:rsid w:val="6D476F3B"/>
    <w:rsid w:val="6D57537F"/>
    <w:rsid w:val="6D853C9A"/>
    <w:rsid w:val="6D8C79EA"/>
    <w:rsid w:val="6DC24EEE"/>
    <w:rsid w:val="6DC36570"/>
    <w:rsid w:val="6E3631E6"/>
    <w:rsid w:val="6E7361E8"/>
    <w:rsid w:val="6E8B1663"/>
    <w:rsid w:val="6EB760D5"/>
    <w:rsid w:val="6F3239AE"/>
    <w:rsid w:val="6F345978"/>
    <w:rsid w:val="6F746D72"/>
    <w:rsid w:val="6F8827C0"/>
    <w:rsid w:val="6FCA12D5"/>
    <w:rsid w:val="6FD40F09"/>
    <w:rsid w:val="6FD7501A"/>
    <w:rsid w:val="6FF60E7F"/>
    <w:rsid w:val="70043A50"/>
    <w:rsid w:val="70671D7D"/>
    <w:rsid w:val="70A90762"/>
    <w:rsid w:val="70F85802"/>
    <w:rsid w:val="713F52B8"/>
    <w:rsid w:val="71993DE6"/>
    <w:rsid w:val="71AD7C63"/>
    <w:rsid w:val="72170B15"/>
    <w:rsid w:val="72200435"/>
    <w:rsid w:val="722E4900"/>
    <w:rsid w:val="726227FC"/>
    <w:rsid w:val="7306762B"/>
    <w:rsid w:val="73384C9B"/>
    <w:rsid w:val="733F6699"/>
    <w:rsid w:val="73840550"/>
    <w:rsid w:val="73A0182E"/>
    <w:rsid w:val="73CF0012"/>
    <w:rsid w:val="73CF3EC1"/>
    <w:rsid w:val="73DD4830"/>
    <w:rsid w:val="73F531FC"/>
    <w:rsid w:val="740A4EF9"/>
    <w:rsid w:val="7413444E"/>
    <w:rsid w:val="749D5D6D"/>
    <w:rsid w:val="74A832A3"/>
    <w:rsid w:val="74AB3230"/>
    <w:rsid w:val="74B629E6"/>
    <w:rsid w:val="754E0E15"/>
    <w:rsid w:val="754F5F53"/>
    <w:rsid w:val="7553467E"/>
    <w:rsid w:val="7565186E"/>
    <w:rsid w:val="756B19C7"/>
    <w:rsid w:val="75BC2223"/>
    <w:rsid w:val="75BE2C13"/>
    <w:rsid w:val="761262E7"/>
    <w:rsid w:val="765468FF"/>
    <w:rsid w:val="76637E5F"/>
    <w:rsid w:val="76796366"/>
    <w:rsid w:val="76D35A76"/>
    <w:rsid w:val="76DD06A3"/>
    <w:rsid w:val="77114E58"/>
    <w:rsid w:val="775070C7"/>
    <w:rsid w:val="77A20F89"/>
    <w:rsid w:val="77AD199F"/>
    <w:rsid w:val="77B9721C"/>
    <w:rsid w:val="77D83078"/>
    <w:rsid w:val="77E3A95A"/>
    <w:rsid w:val="77F263D0"/>
    <w:rsid w:val="784309DA"/>
    <w:rsid w:val="787972DB"/>
    <w:rsid w:val="788F00C3"/>
    <w:rsid w:val="78A51694"/>
    <w:rsid w:val="78B35A20"/>
    <w:rsid w:val="78D0243F"/>
    <w:rsid w:val="78F817C4"/>
    <w:rsid w:val="79002BED"/>
    <w:rsid w:val="79075EAB"/>
    <w:rsid w:val="79336CA0"/>
    <w:rsid w:val="7981580B"/>
    <w:rsid w:val="799D1324"/>
    <w:rsid w:val="79D33FDF"/>
    <w:rsid w:val="79F6726D"/>
    <w:rsid w:val="7A78315F"/>
    <w:rsid w:val="7A927884"/>
    <w:rsid w:val="7AB4796D"/>
    <w:rsid w:val="7B5F3D7C"/>
    <w:rsid w:val="7B6977C7"/>
    <w:rsid w:val="7B6E3FBF"/>
    <w:rsid w:val="7B810197"/>
    <w:rsid w:val="7BB3F437"/>
    <w:rsid w:val="7C182615"/>
    <w:rsid w:val="7C8E41ED"/>
    <w:rsid w:val="7CE309DD"/>
    <w:rsid w:val="7CF77FE5"/>
    <w:rsid w:val="7D551A87"/>
    <w:rsid w:val="7D99590D"/>
    <w:rsid w:val="7DFF53A3"/>
    <w:rsid w:val="7E2907A3"/>
    <w:rsid w:val="7E520B6E"/>
    <w:rsid w:val="7E9E696A"/>
    <w:rsid w:val="7E9F0934"/>
    <w:rsid w:val="7EA7588B"/>
    <w:rsid w:val="7EDED0AA"/>
    <w:rsid w:val="7F21759B"/>
    <w:rsid w:val="7F5B5202"/>
    <w:rsid w:val="7F6FCC59"/>
    <w:rsid w:val="7FB421BD"/>
    <w:rsid w:val="7FC79C77"/>
    <w:rsid w:val="7FCFE9FF"/>
    <w:rsid w:val="7FD60385"/>
    <w:rsid w:val="7FDF8FF6"/>
    <w:rsid w:val="7FE945C4"/>
    <w:rsid w:val="7FFD594F"/>
    <w:rsid w:val="7FFD8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5388C5F"/>
  <w15:docId w15:val="{FD4A8CFE-10FF-4A0D-92A0-2B813BAC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widowControl/>
      <w:spacing w:before="480" w:line="276" w:lineRule="auto"/>
      <w:jc w:val="left"/>
      <w:outlineLvl w:val="0"/>
    </w:pPr>
    <w:rPr>
      <w:rFonts w:ascii="Cambria" w:hAnsi="Cambria"/>
      <w:b/>
      <w:bCs/>
      <w:color w:val="21798E"/>
      <w:kern w:val="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1"/>
    </w:pPr>
    <w:rPr>
      <w:rFonts w:ascii="Cambria" w:hAnsi="Cambria"/>
      <w:b/>
      <w:bCs/>
      <w:color w:val="2DA2BF"/>
      <w:kern w:val="0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="Cambria" w:hAnsi="Cambria"/>
      <w:b/>
      <w:bCs/>
      <w:color w:val="2DA2BF"/>
      <w:kern w:val="0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3"/>
    </w:pPr>
    <w:rPr>
      <w:rFonts w:ascii="Cambria" w:hAnsi="Cambria"/>
      <w:b/>
      <w:bCs/>
      <w:i/>
      <w:iCs/>
      <w:color w:val="2DA2BF"/>
      <w:kern w:val="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4"/>
    </w:pPr>
    <w:rPr>
      <w:rFonts w:ascii="Cambria" w:hAnsi="Cambria"/>
      <w:color w:val="16505E"/>
      <w:kern w:val="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5"/>
    </w:pPr>
    <w:rPr>
      <w:rFonts w:ascii="Cambria" w:hAnsi="Cambria"/>
      <w:i/>
      <w:iCs/>
      <w:color w:val="16505E"/>
      <w:kern w:val="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6"/>
    </w:pPr>
    <w:rPr>
      <w:rFonts w:ascii="Cambria" w:hAnsi="Cambria"/>
      <w:i/>
      <w:iCs/>
      <w:color w:val="404040"/>
      <w:kern w:val="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7"/>
    </w:pPr>
    <w:rPr>
      <w:rFonts w:ascii="Cambria" w:hAnsi="Cambria"/>
      <w:color w:val="2DA2BF"/>
      <w:kern w:val="0"/>
      <w:sz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8"/>
    </w:pPr>
    <w:rPr>
      <w:rFonts w:ascii="Cambria" w:hAnsi="Cambria"/>
      <w:i/>
      <w:iCs/>
      <w:color w:val="404040"/>
      <w:kern w:val="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semiHidden/>
    <w:unhideWhenUsed/>
    <w:qFormat/>
    <w:pPr>
      <w:widowControl/>
      <w:spacing w:after="200"/>
      <w:jc w:val="left"/>
    </w:pPr>
    <w:rPr>
      <w:rFonts w:asciiTheme="minorHAnsi" w:eastAsiaTheme="minorEastAsia" w:hAnsiTheme="minorHAnsi" w:cstheme="minorBidi"/>
      <w:b/>
      <w:bCs/>
      <w:color w:val="2DA2BF"/>
      <w:kern w:val="0"/>
      <w:sz w:val="18"/>
      <w:szCs w:val="18"/>
    </w:rPr>
  </w:style>
  <w:style w:type="paragraph" w:styleId="a4">
    <w:name w:val="annotation text"/>
    <w:basedOn w:val="a"/>
    <w:link w:val="a5"/>
    <w:uiPriority w:val="99"/>
    <w:unhideWhenUsed/>
    <w:qFormat/>
    <w:pPr>
      <w:jc w:val="left"/>
    </w:p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Subtitle"/>
    <w:basedOn w:val="a"/>
    <w:next w:val="a"/>
    <w:link w:val="ad"/>
    <w:uiPriority w:val="11"/>
    <w:qFormat/>
    <w:pPr>
      <w:widowControl/>
      <w:spacing w:after="200" w:line="276" w:lineRule="auto"/>
      <w:jc w:val="left"/>
    </w:pPr>
    <w:rPr>
      <w:rFonts w:ascii="Cambria" w:hAnsi="Cambria"/>
      <w:i/>
      <w:iCs/>
      <w:color w:val="2DA2BF"/>
      <w:spacing w:val="15"/>
      <w:kern w:val="0"/>
      <w:sz w:val="24"/>
      <w:szCs w:val="24"/>
    </w:rPr>
  </w:style>
  <w:style w:type="paragraph" w:styleId="ae">
    <w:name w:val="Normal (Web)"/>
    <w:basedOn w:val="a"/>
    <w:uiPriority w:val="99"/>
    <w:unhideWhenUsed/>
    <w:qFormat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  <w:szCs w:val="24"/>
    </w:rPr>
  </w:style>
  <w:style w:type="paragraph" w:styleId="af">
    <w:name w:val="Title"/>
    <w:basedOn w:val="a"/>
    <w:next w:val="a"/>
    <w:link w:val="af0"/>
    <w:uiPriority w:val="10"/>
    <w:qFormat/>
    <w:pPr>
      <w:widowControl/>
      <w:pBdr>
        <w:bottom w:val="single" w:sz="8" w:space="4" w:color="2DA2BF"/>
      </w:pBdr>
      <w:spacing w:after="300"/>
      <w:contextualSpacing/>
      <w:jc w:val="left"/>
    </w:pPr>
    <w:rPr>
      <w:rFonts w:ascii="Cambria" w:hAnsi="Cambria"/>
      <w:color w:val="343434"/>
      <w:spacing w:val="5"/>
      <w:kern w:val="28"/>
      <w:sz w:val="52"/>
      <w:szCs w:val="52"/>
    </w:rPr>
  </w:style>
  <w:style w:type="paragraph" w:styleId="af1">
    <w:name w:val="annotation subject"/>
    <w:basedOn w:val="a4"/>
    <w:next w:val="a4"/>
    <w:link w:val="af2"/>
    <w:uiPriority w:val="99"/>
    <w:semiHidden/>
    <w:unhideWhenUsed/>
    <w:qFormat/>
    <w:rPr>
      <w:b/>
      <w:bCs/>
    </w:rPr>
  </w:style>
  <w:style w:type="character" w:styleId="af3">
    <w:name w:val="Strong"/>
    <w:uiPriority w:val="22"/>
    <w:qFormat/>
    <w:rPr>
      <w:b/>
      <w:bCs/>
    </w:rPr>
  </w:style>
  <w:style w:type="character" w:styleId="af4">
    <w:name w:val="Emphasis"/>
    <w:uiPriority w:val="20"/>
    <w:qFormat/>
    <w:rPr>
      <w:i/>
      <w:iCs/>
    </w:rPr>
  </w:style>
  <w:style w:type="character" w:styleId="af5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styleId="af6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0">
    <w:name w:val="标题 1 字符"/>
    <w:link w:val="1"/>
    <w:uiPriority w:val="9"/>
    <w:qFormat/>
    <w:rPr>
      <w:rFonts w:ascii="Cambria" w:eastAsia="宋体" w:hAnsi="Cambria" w:cs="Times New Roman"/>
      <w:b/>
      <w:bCs/>
      <w:color w:val="21798E"/>
      <w:sz w:val="28"/>
      <w:szCs w:val="28"/>
    </w:rPr>
  </w:style>
  <w:style w:type="character" w:customStyle="1" w:styleId="20">
    <w:name w:val="标题 2 字符"/>
    <w:link w:val="2"/>
    <w:uiPriority w:val="9"/>
    <w:semiHidden/>
    <w:qFormat/>
    <w:rPr>
      <w:rFonts w:ascii="Cambria" w:eastAsia="宋体" w:hAnsi="Cambria" w:cs="Times New Roman"/>
      <w:b/>
      <w:bCs/>
      <w:color w:val="2DA2BF"/>
      <w:sz w:val="26"/>
      <w:szCs w:val="26"/>
    </w:rPr>
  </w:style>
  <w:style w:type="character" w:customStyle="1" w:styleId="30">
    <w:name w:val="标题 3 字符"/>
    <w:link w:val="3"/>
    <w:uiPriority w:val="9"/>
    <w:semiHidden/>
    <w:qFormat/>
    <w:rPr>
      <w:rFonts w:ascii="Cambria" w:eastAsia="宋体" w:hAnsi="Cambria" w:cs="Times New Roman"/>
      <w:b/>
      <w:bCs/>
      <w:color w:val="2DA2BF"/>
    </w:rPr>
  </w:style>
  <w:style w:type="character" w:customStyle="1" w:styleId="40">
    <w:name w:val="标题 4 字符"/>
    <w:link w:val="4"/>
    <w:uiPriority w:val="9"/>
    <w:semiHidden/>
    <w:qFormat/>
    <w:rPr>
      <w:rFonts w:ascii="Cambria" w:eastAsia="宋体" w:hAnsi="Cambria" w:cs="Times New Roman"/>
      <w:b/>
      <w:bCs/>
      <w:i/>
      <w:iCs/>
      <w:color w:val="2DA2BF"/>
    </w:rPr>
  </w:style>
  <w:style w:type="character" w:customStyle="1" w:styleId="50">
    <w:name w:val="标题 5 字符"/>
    <w:link w:val="5"/>
    <w:uiPriority w:val="9"/>
    <w:semiHidden/>
    <w:qFormat/>
    <w:rPr>
      <w:rFonts w:ascii="Cambria" w:eastAsia="宋体" w:hAnsi="Cambria" w:cs="Times New Roman"/>
      <w:color w:val="16505E"/>
    </w:rPr>
  </w:style>
  <w:style w:type="character" w:customStyle="1" w:styleId="60">
    <w:name w:val="标题 6 字符"/>
    <w:link w:val="6"/>
    <w:uiPriority w:val="9"/>
    <w:semiHidden/>
    <w:qFormat/>
    <w:rPr>
      <w:rFonts w:ascii="Cambria" w:eastAsia="宋体" w:hAnsi="Cambria" w:cs="Times New Roman"/>
      <w:i/>
      <w:iCs/>
      <w:color w:val="16505E"/>
    </w:rPr>
  </w:style>
  <w:style w:type="character" w:customStyle="1" w:styleId="70">
    <w:name w:val="标题 7 字符"/>
    <w:link w:val="7"/>
    <w:uiPriority w:val="9"/>
    <w:semiHidden/>
    <w:qFormat/>
    <w:rPr>
      <w:rFonts w:ascii="Cambria" w:eastAsia="宋体" w:hAnsi="Cambria" w:cs="Times New Roman"/>
      <w:i/>
      <w:iCs/>
      <w:color w:val="404040"/>
    </w:rPr>
  </w:style>
  <w:style w:type="character" w:customStyle="1" w:styleId="80">
    <w:name w:val="标题 8 字符"/>
    <w:link w:val="8"/>
    <w:uiPriority w:val="9"/>
    <w:semiHidden/>
    <w:qFormat/>
    <w:rPr>
      <w:rFonts w:ascii="Cambria" w:eastAsia="宋体" w:hAnsi="Cambria" w:cs="Times New Roman"/>
      <w:color w:val="2DA2BF"/>
      <w:sz w:val="20"/>
      <w:szCs w:val="20"/>
    </w:rPr>
  </w:style>
  <w:style w:type="character" w:customStyle="1" w:styleId="90">
    <w:name w:val="标题 9 字符"/>
    <w:link w:val="9"/>
    <w:uiPriority w:val="9"/>
    <w:semiHidden/>
    <w:qFormat/>
    <w:rPr>
      <w:rFonts w:ascii="Cambria" w:eastAsia="宋体" w:hAnsi="Cambria" w:cs="Times New Roman"/>
      <w:i/>
      <w:iCs/>
      <w:color w:val="404040"/>
      <w:sz w:val="20"/>
      <w:szCs w:val="20"/>
    </w:rPr>
  </w:style>
  <w:style w:type="character" w:customStyle="1" w:styleId="af0">
    <w:name w:val="标题 字符"/>
    <w:link w:val="af"/>
    <w:uiPriority w:val="10"/>
    <w:qFormat/>
    <w:rPr>
      <w:rFonts w:ascii="Cambria" w:eastAsia="宋体" w:hAnsi="Cambria" w:cs="Times New Roman"/>
      <w:color w:val="343434"/>
      <w:spacing w:val="5"/>
      <w:kern w:val="28"/>
      <w:sz w:val="52"/>
      <w:szCs w:val="52"/>
    </w:rPr>
  </w:style>
  <w:style w:type="character" w:customStyle="1" w:styleId="ad">
    <w:name w:val="副标题 字符"/>
    <w:link w:val="ac"/>
    <w:uiPriority w:val="11"/>
    <w:qFormat/>
    <w:rPr>
      <w:rFonts w:ascii="Cambria" w:eastAsia="宋体" w:hAnsi="Cambria" w:cs="Times New Roman"/>
      <w:i/>
      <w:iCs/>
      <w:color w:val="2DA2BF"/>
      <w:spacing w:val="15"/>
      <w:sz w:val="24"/>
      <w:szCs w:val="24"/>
    </w:rPr>
  </w:style>
  <w:style w:type="paragraph" w:styleId="af7">
    <w:name w:val="No Spacing"/>
    <w:uiPriority w:val="1"/>
    <w:qFormat/>
    <w:rPr>
      <w:rFonts w:asciiTheme="minorHAnsi" w:eastAsiaTheme="minorEastAsia" w:hAnsiTheme="minorHAnsi" w:cstheme="minorBidi"/>
      <w:sz w:val="22"/>
      <w:szCs w:val="22"/>
    </w:rPr>
  </w:style>
  <w:style w:type="paragraph" w:styleId="af8">
    <w:name w:val="List Paragraph"/>
    <w:basedOn w:val="a"/>
    <w:uiPriority w:val="34"/>
    <w:qFormat/>
    <w:pPr>
      <w:widowControl/>
      <w:spacing w:after="200" w:line="276" w:lineRule="auto"/>
      <w:ind w:left="720"/>
      <w:contextualSpacing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  <w:style w:type="paragraph" w:styleId="af9">
    <w:name w:val="Quote"/>
    <w:basedOn w:val="a"/>
    <w:next w:val="a"/>
    <w:link w:val="afa"/>
    <w:uiPriority w:val="29"/>
    <w:qFormat/>
    <w:pPr>
      <w:widowControl/>
      <w:spacing w:after="200" w:line="276" w:lineRule="auto"/>
      <w:jc w:val="left"/>
    </w:pPr>
    <w:rPr>
      <w:rFonts w:asciiTheme="minorHAnsi" w:eastAsiaTheme="minorEastAsia" w:hAnsiTheme="minorHAnsi" w:cstheme="minorBidi"/>
      <w:i/>
      <w:iCs/>
      <w:color w:val="000000"/>
      <w:kern w:val="0"/>
      <w:sz w:val="22"/>
      <w:szCs w:val="22"/>
    </w:rPr>
  </w:style>
  <w:style w:type="character" w:customStyle="1" w:styleId="afa">
    <w:name w:val="引用 字符"/>
    <w:link w:val="af9"/>
    <w:uiPriority w:val="29"/>
    <w:qFormat/>
    <w:rPr>
      <w:i/>
      <w:iCs/>
      <w:color w:val="000000"/>
    </w:rPr>
  </w:style>
  <w:style w:type="paragraph" w:styleId="afb">
    <w:name w:val="Intense Quote"/>
    <w:basedOn w:val="a"/>
    <w:next w:val="a"/>
    <w:link w:val="afc"/>
    <w:uiPriority w:val="30"/>
    <w:qFormat/>
    <w:pPr>
      <w:widowControl/>
      <w:pBdr>
        <w:bottom w:val="single" w:sz="4" w:space="4" w:color="2DA2BF"/>
      </w:pBdr>
      <w:spacing w:before="200" w:after="280" w:line="276" w:lineRule="auto"/>
      <w:ind w:left="936" w:right="936"/>
      <w:jc w:val="left"/>
    </w:pPr>
    <w:rPr>
      <w:rFonts w:asciiTheme="minorHAnsi" w:eastAsiaTheme="minorEastAsia" w:hAnsiTheme="minorHAnsi" w:cstheme="minorBidi"/>
      <w:b/>
      <w:bCs/>
      <w:i/>
      <w:iCs/>
      <w:color w:val="2DA2BF"/>
      <w:kern w:val="0"/>
      <w:sz w:val="22"/>
      <w:szCs w:val="22"/>
    </w:rPr>
  </w:style>
  <w:style w:type="character" w:customStyle="1" w:styleId="afc">
    <w:name w:val="明显引用 字符"/>
    <w:link w:val="afb"/>
    <w:uiPriority w:val="30"/>
    <w:qFormat/>
    <w:rPr>
      <w:b/>
      <w:bCs/>
      <w:i/>
      <w:iCs/>
      <w:color w:val="2DA2BF"/>
    </w:rPr>
  </w:style>
  <w:style w:type="character" w:customStyle="1" w:styleId="11">
    <w:name w:val="不明显强调1"/>
    <w:uiPriority w:val="19"/>
    <w:qFormat/>
    <w:rPr>
      <w:i/>
      <w:iCs/>
      <w:color w:val="808080"/>
    </w:rPr>
  </w:style>
  <w:style w:type="character" w:customStyle="1" w:styleId="12">
    <w:name w:val="明显强调1"/>
    <w:uiPriority w:val="21"/>
    <w:qFormat/>
    <w:rPr>
      <w:b/>
      <w:bCs/>
      <w:i/>
      <w:iCs/>
      <w:color w:val="2DA2BF"/>
    </w:rPr>
  </w:style>
  <w:style w:type="character" w:customStyle="1" w:styleId="13">
    <w:name w:val="不明显参考1"/>
    <w:uiPriority w:val="31"/>
    <w:qFormat/>
    <w:rPr>
      <w:smallCaps/>
      <w:color w:val="DA1F28"/>
      <w:u w:val="single"/>
    </w:rPr>
  </w:style>
  <w:style w:type="character" w:customStyle="1" w:styleId="14">
    <w:name w:val="明显参考1"/>
    <w:uiPriority w:val="32"/>
    <w:qFormat/>
    <w:rPr>
      <w:b/>
      <w:bCs/>
      <w:smallCaps/>
      <w:color w:val="DA1F28"/>
      <w:spacing w:val="5"/>
      <w:u w:val="single"/>
    </w:rPr>
  </w:style>
  <w:style w:type="character" w:customStyle="1" w:styleId="15">
    <w:name w:val="书籍标题1"/>
    <w:uiPriority w:val="33"/>
    <w:qFormat/>
    <w:rPr>
      <w:b/>
      <w:bCs/>
      <w:smallCaps/>
      <w:spacing w:val="5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pPr>
      <w:outlineLvl w:val="9"/>
    </w:pPr>
  </w:style>
  <w:style w:type="character" w:customStyle="1" w:styleId="ab">
    <w:name w:val="页眉 字符"/>
    <w:basedOn w:val="a0"/>
    <w:link w:val="aa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rFonts w:ascii="Times New Roman" w:eastAsia="宋体" w:hAnsi="Times New Roman" w:cs="Times New Roman"/>
      <w:kern w:val="2"/>
      <w:sz w:val="18"/>
      <w:szCs w:val="18"/>
    </w:rPr>
  </w:style>
  <w:style w:type="character" w:customStyle="1" w:styleId="a5">
    <w:name w:val="批注文字 字符"/>
    <w:basedOn w:val="a0"/>
    <w:link w:val="a4"/>
    <w:uiPriority w:val="99"/>
    <w:qFormat/>
    <w:rPr>
      <w:rFonts w:ascii="Times New Roman" w:eastAsia="宋体" w:hAnsi="Times New Roman" w:cs="Times New Roman"/>
      <w:kern w:val="2"/>
      <w:sz w:val="21"/>
      <w:szCs w:val="20"/>
    </w:rPr>
  </w:style>
  <w:style w:type="character" w:customStyle="1" w:styleId="af2">
    <w:name w:val="批注主题 字符"/>
    <w:basedOn w:val="a5"/>
    <w:link w:val="af1"/>
    <w:uiPriority w:val="99"/>
    <w:semiHidden/>
    <w:qFormat/>
    <w:rPr>
      <w:rFonts w:ascii="Times New Roman" w:eastAsia="宋体" w:hAnsi="Times New Roman" w:cs="Times New Roman"/>
      <w:b/>
      <w:bCs/>
      <w:kern w:val="2"/>
      <w:sz w:val="21"/>
      <w:szCs w:val="20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rFonts w:ascii="Times New Roman" w:eastAsia="宋体" w:hAnsi="Times New Roman" w:cs="Times New Roman"/>
      <w:kern w:val="2"/>
      <w:sz w:val="18"/>
      <w:szCs w:val="18"/>
    </w:rPr>
  </w:style>
  <w:style w:type="paragraph" w:customStyle="1" w:styleId="16">
    <w:name w:val="修订1"/>
    <w:hidden/>
    <w:uiPriority w:val="99"/>
    <w:unhideWhenUsed/>
    <w:qFormat/>
    <w:rPr>
      <w:kern w:val="2"/>
      <w:sz w:val="21"/>
    </w:rPr>
  </w:style>
  <w:style w:type="character" w:customStyle="1" w:styleId="fontstyle01">
    <w:name w:val="fontstyle01"/>
    <w:basedOn w:val="a0"/>
    <w:qFormat/>
    <w:rPr>
      <w:rFonts w:ascii="宋体" w:eastAsia="宋体" w:hAnsi="宋体" w:hint="eastAsia"/>
      <w:color w:val="000000"/>
      <w:sz w:val="24"/>
      <w:szCs w:val="24"/>
    </w:rPr>
  </w:style>
  <w:style w:type="character" w:customStyle="1" w:styleId="keyword">
    <w:name w:val="keyword"/>
    <w:basedOn w:val="a0"/>
    <w:qFormat/>
  </w:style>
  <w:style w:type="character" w:customStyle="1" w:styleId="activekeyword">
    <w:name w:val="activekeyword"/>
    <w:basedOn w:val="a0"/>
    <w:qFormat/>
  </w:style>
  <w:style w:type="character" w:customStyle="1" w:styleId="highlight">
    <w:name w:val="highlight"/>
    <w:basedOn w:val="a0"/>
    <w:qFormat/>
  </w:style>
  <w:style w:type="character" w:customStyle="1" w:styleId="text-only">
    <w:name w:val="text-only"/>
    <w:basedOn w:val="a0"/>
    <w:qFormat/>
  </w:style>
  <w:style w:type="paragraph" w:customStyle="1" w:styleId="3090">
    <w:name w:val="3090"/>
    <w:basedOn w:val="a"/>
    <w:qFormat/>
    <w:pPr>
      <w:spacing w:line="360" w:lineRule="auto"/>
      <w:ind w:firstLineChars="200" w:firstLine="200"/>
    </w:pPr>
    <w:rPr>
      <w:sz w:val="24"/>
      <w:szCs w:val="24"/>
    </w:rPr>
  </w:style>
  <w:style w:type="paragraph" w:customStyle="1" w:styleId="21">
    <w:name w:val="修订2"/>
    <w:hidden/>
    <w:uiPriority w:val="99"/>
    <w:unhideWhenUsed/>
    <w:qFormat/>
    <w:rPr>
      <w:kern w:val="2"/>
      <w:sz w:val="21"/>
    </w:rPr>
  </w:style>
  <w:style w:type="paragraph" w:customStyle="1" w:styleId="31">
    <w:name w:val="修订3"/>
    <w:hidden/>
    <w:uiPriority w:val="99"/>
    <w:unhideWhenUsed/>
    <w:qFormat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2.xml><?xml version="1.0" encoding="utf-8"?>
<contractReview xmlns="http://schemas.wps.cn/vas-ai-hub/contract-review">
  <reviewItems>
    <reviewItem>
      <errorID>65a88ec1-27ca-4bec-85cc-0b4c4a21816c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179AFFF0</paraID>
      <start>16</start>
      <end>17</end>
      <status>unmodified</status>
      <modifiedWord/>
      <trackRevisions>false</trackRevisions>
    </reviewItem>
    <reviewItem>
      <errorID>1fba3cc5-495d-41e7-84fe-209e31d43134</errorID>
      <errorWord>如</errorWord>
      <group>L1_Punc</group>
      <groupName>标点问题</groupName>
      <ability>L2_Punc</ability>
      <abilityName>标点符号检查</abilityName>
      <candidateList>
        <item>，如</item>
      </candidateList>
      <explain/>
      <paraID>179AFFF0</paraID>
      <start>31</start>
      <end>32</end>
      <status>unmodified</status>
      <modifiedWord/>
      <trackRevisions>false</trackRevisions>
    </reviewItem>
    <reviewItem>
      <errorID>b65dc762-4453-4449-852a-047bb940f592</errorID>
      <errorWord>)</errorWord>
      <group>L1_Format</group>
      <groupName>格式问题</groupName>
      <ability>L2_HalfPunc</ability>
      <abilityName>全半角检查</abilityName>
      <candidateList>
        <item>）</item>
      </candidateList>
      <explain>文本全半角错误。</explain>
      <paraID>179AFFF0</paraID>
      <start>54</start>
      <end>55</end>
      <status>unmodified</status>
      <modifiedWord/>
      <trackRevisions>false</trackRevisions>
    </reviewItem>
    <reviewItem>
      <errorID>d1c73849-0840-44c7-bd63-9ca86b02f741</errorID>
      <errorWord>:</errorWord>
      <group>L1_Format</group>
      <groupName>格式问题</groupName>
      <ability>L2_HalfPunc</ability>
      <abilityName>全半角检查</abilityName>
      <candidateList>
        <item>：</item>
      </candidateList>
      <explain>文本全半角错误。</explain>
      <paraID>179AFFF0</paraID>
      <start>57</start>
      <end>58</end>
      <status>unmodified</status>
      <modifiedWord/>
      <trackRevisions>false</trackRevisions>
    </reviewItem>
    <reviewItem>
      <errorID>02237768-b336-411f-98c2-37c6ecf94813</errorID>
      <errorWord>中</errorWord>
      <group>L1_Word</group>
      <groupName>字词问题</groupName>
      <ability>L2_Typo</ability>
      <abilityName>字词错误</abilityName>
      <candidateList>
        <item>于中</item>
      </candidateList>
      <explain/>
      <paraID>2B532F60</paraID>
      <start>30</start>
      <end>31</end>
      <status>unmodified</status>
      <modifiedWord/>
      <trackRevisions>false</trackRevisions>
    </reviewItem>
    <reviewItem>
      <errorID>2db5339a-ea84-460a-987d-eaee980ca717</errorID>
      <errorWord>前</errorWord>
      <group>L1_Word</group>
      <groupName>字词问题</groupName>
      <ability>L2_Typo</ability>
      <abilityName>字词错误</abilityName>
      <candidateList>
        <item>前已</item>
      </candidateList>
      <explain/>
      <paraID>2B532F60</paraID>
      <start>74</start>
      <end>75</end>
      <status>unmodified</status>
      <modifiedWord/>
      <trackRevisions>false</trackRevisions>
    </reviewItem>
    <reviewItem>
      <errorID>0787dc52-483e-4904-8eec-6eed74ac5905</errorID>
      <errorWord>硬质</errorWord>
      <group>L1_Grammar</group>
      <groupName>语法问题</groupName>
      <ability>L2_Grammar</ability>
      <abilityName>语法错误</abilityName>
      <candidateList>
        <item>硬质合金</item>
      </candidateList>
      <explain/>
      <paraID>30C7F2A3</paraID>
      <start>4</start>
      <end>6</end>
      <status>unmodified</status>
      <modifiedWord/>
      <trackRevisions>false</trackRevisions>
    </reviewItem>
    <reviewItem>
      <errorID>e72ace73-301e-44ec-b6a7-3ceb0a19b8fd</errorID>
      <errorWord>2-3个月</errorWord>
      <group>L1_Word</group>
      <groupName>字词问题</groupName>
      <ability>L2_Typo</ability>
      <abilityName>字词错误</abilityName>
      <candidateList>
        <item>2～3个月</item>
      </candidateList>
      <explain/>
      <paraID>5E481265</paraID>
      <start>104</start>
      <end>109</end>
      <status>unmodified</status>
      <modifiedWord/>
      <trackRevisions>false</trackRevisions>
    </reviewItem>
    <reviewItem>
      <errorID>a1e87cec-d8b9-4931-a4f9-fa1a8ebedb01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3DCA02D</paraID>
      <start>35</start>
      <end>36</end>
      <status>unmodified</status>
      <modifiedWord/>
      <trackRevisions>false</trackRevisions>
    </reviewItem>
    <reviewItem>
      <errorID>778f9beb-c88f-4447-8162-3781e4f260c5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3DCA02D</paraID>
      <start>38</start>
      <end>39</end>
      <status>unmodified</status>
      <modifiedWord/>
      <trackRevisions>false</trackRevisions>
    </reviewItem>
    <reviewItem>
      <errorID>548f162a-34a1-4e5e-94a0-b7adfcb1a5ec</errorID>
      <errorWord>-</errorWord>
      <group>L1_Format</group>
      <groupName>格式问题</groupName>
      <ability>L2_HalfPunc</ability>
      <abilityName>全半角检查</abilityName>
      <candidateList>
        <item>－</item>
      </candidateList>
      <explain>文本全半角错误。</explain>
      <paraID> 3DCA02D</paraID>
      <start>41</start>
      <end>42</end>
      <status>unmodified</status>
      <modifiedWord/>
      <trackRevisions>false</trackRevisions>
    </reviewItem>
    <reviewItem>
      <errorID>5bf15852-9e1c-48cb-88b1-96901e5ea337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 3DCA02D</paraID>
      <start>141</start>
      <end>142</end>
      <status>unmodified</status>
      <modifiedWord/>
      <trackRevisions>false</trackRevisions>
    </reviewItem>
    <reviewItem>
      <errorID>cbb0128f-0837-4b29-8e81-4c971e0bcaf6</errorID>
      <errorWord>30%-50%</errorWord>
      <group>L1_Knowledge</group>
      <groupName>知识性问题</groupName>
      <ability>L2_Knowledge</ability>
      <abilityName>其他知识</abilityName>
      <candidateList>
        <item>30%—50%</item>
      </candidateList>
      <explain>1. “30%-50%”中的单位“%”仅出现在后一个数字上，容易引起歧义；根据《现代汉语标点符号数字用法规范手册》，数字表示范围两边需要使用统一的格式。2. 根据标点国标 4.13 中的规则，数字、时间或地域连接符应使用（视觉上更长的）“—”或“～”。</explain>
      <paraID> 3DCA02D</paraID>
      <start>153</start>
      <end>160</end>
      <status>unmodified</status>
      <modifiedWord/>
      <trackRevisions>false</trackRevisions>
    </reviewItem>
    <reviewItem>
      <errorID>f59d8eb9-88f1-404e-a2ca-f70ba1f9b5d6</errorID>
      <errorWord>(</errorWord>
      <group>L1_Format</group>
      <groupName>格式问题</groupName>
      <ability>L2_HalfPunc</ability>
      <abilityName>全半角检查</abilityName>
      <candidateList>
        <item>（</item>
      </candidateList>
      <explain>文本全半角错误。</explain>
      <paraID>7025676C</paraID>
      <start>4</start>
      <end>5</end>
      <status>unmodified</status>
      <modifiedWord/>
      <trackRevisions>false</trackRevisions>
    </reviewItem>
    <reviewItem>
      <errorID>d04a3d0b-0706-4e64-9ef2-df20858b8240</errorID>
      <errorWord>）</errorWord>
      <group>L1_Punc</group>
      <groupName>标点问题</groupName>
      <ability>L2_Punc</ability>
      <abilityName>标点符号检查</abilityName>
      <candidateList>
        <item>)</item>
      </candidateList>
      <explain/>
      <paraID>7025676C</paraID>
      <start>7</start>
      <end>8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AC416F30-31F8-4ED5-AA62-7EA4A7A665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3A0020-FA04-47A3-8C0E-9718344DC8A1}">
  <ds:schemaRefs>
    <ds:schemaRef ds:uri="http://schemas.wps.cn/vas-ai-hub/contract-review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1186</Words>
  <Characters>1234</Characters>
  <Application>Microsoft Office Word</Application>
  <DocSecurity>0</DocSecurity>
  <Lines>64</Lines>
  <Paragraphs>41</Paragraphs>
  <ScaleCrop>false</ScaleCrop>
  <Company>Microsoft</Company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用户</dc:creator>
  <cp:lastModifiedBy>科华 黄</cp:lastModifiedBy>
  <cp:revision>9</cp:revision>
  <cp:lastPrinted>2026-02-07T05:57:00Z</cp:lastPrinted>
  <dcterms:created xsi:type="dcterms:W3CDTF">2026-10-21T01:11:00Z</dcterms:created>
  <dcterms:modified xsi:type="dcterms:W3CDTF">2026-10-22T06:31:00Z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2052-12.8.2.17149</vt:lpwstr>
  </property>
  <property fmtid="{D5CDD505-2E9C-101B-9397-08002B2CF9AE}" pid="3" name="ICV">
    <vt:lpwstr>2DF1A3BAB4D34D59AEF859645471E8A1_13</vt:lpwstr>
  </property>
  <property fmtid="{D5CDD505-2E9C-101B-9397-08002B2CF9AE}" pid="4" name="KSOTemplateDocerSaveRecord">
    <vt:lpwstr>eyJoZGlkIjoiOTFhZWMwMjgwY2Q4OGE3Zjg2ZWZmNThkN2EzYzM2ZTQiLCJ1c2VySWQiOiI3MTQ3NTc2MTQifQ==</vt:lpwstr>
  </property>
</Properties>
</file>