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9565A">
      <w:pPr>
        <w:spacing w:before="156" w:beforeLines="50" w:after="156" w:afterLines="50" w:line="400" w:lineRule="exact"/>
        <w:rPr>
          <w:rFonts w:ascii="Times New Roman" w:hAnsi="Times New Roman" w:eastAsia="宋体" w:cs="Times New Roman"/>
          <w:bCs/>
          <w:iCs/>
          <w:color w:val="000000"/>
          <w:sz w:val="28"/>
        </w:rPr>
      </w:pPr>
      <w:r>
        <w:rPr>
          <w:rFonts w:ascii="Times New Roman" w:hAnsi="Times New Roman" w:eastAsia="宋体" w:cs="Times New Roman"/>
          <w:bCs/>
          <w:iCs/>
          <w:color w:val="000000"/>
          <w:sz w:val="28"/>
        </w:rPr>
        <w:t>证券代码：688549                          证券简称：中巨芯</w:t>
      </w:r>
    </w:p>
    <w:p w14:paraId="2E41E58C">
      <w:pPr>
        <w:spacing w:before="156" w:beforeLines="50" w:after="156" w:afterLines="50" w:line="400" w:lineRule="exact"/>
        <w:jc w:val="center"/>
        <w:rPr>
          <w:rFonts w:ascii="Times New Roman" w:hAnsi="Times New Roman" w:eastAsia="宋体" w:cs="Times New Roman"/>
          <w:b/>
          <w:bCs/>
          <w:iCs/>
          <w:color w:val="000000"/>
          <w:sz w:val="32"/>
          <w:szCs w:val="32"/>
        </w:rPr>
      </w:pPr>
    </w:p>
    <w:p w14:paraId="296B273C">
      <w:pPr>
        <w:spacing w:before="156" w:beforeLines="50" w:after="156" w:afterLines="50" w:line="400" w:lineRule="exact"/>
        <w:jc w:val="center"/>
        <w:rPr>
          <w:rFonts w:ascii="Times New Roman" w:hAnsi="Times New Roman" w:eastAsia="宋体" w:cs="Times New Roman"/>
          <w:b/>
          <w:bCs/>
          <w:iCs/>
          <w:color w:val="000000"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iCs/>
          <w:color w:val="000000"/>
          <w:sz w:val="32"/>
          <w:szCs w:val="32"/>
        </w:rPr>
        <w:t>中巨芯科技股份有限公司投资者关系活动记录表</w:t>
      </w:r>
    </w:p>
    <w:p w14:paraId="37B6AD92">
      <w:pPr>
        <w:spacing w:line="400" w:lineRule="exact"/>
        <w:rPr>
          <w:rFonts w:hint="eastAsia" w:ascii="Times New Roman" w:hAnsi="Times New Roman" w:eastAsia="宋体" w:cs="Times New Roman"/>
          <w:bCs/>
          <w:iCs/>
          <w:sz w:val="24"/>
          <w:lang w:eastAsia="zh-CN"/>
        </w:rPr>
      </w:pPr>
      <w:r>
        <w:rPr>
          <w:rFonts w:ascii="Times New Roman" w:hAnsi="Times New Roman" w:eastAsia="宋体" w:cs="Times New Roman"/>
          <w:bCs/>
          <w:iCs/>
          <w:color w:val="000000"/>
          <w:sz w:val="24"/>
        </w:rPr>
        <w:t xml:space="preserve">                                                      </w:t>
      </w:r>
      <w:r>
        <w:rPr>
          <w:rFonts w:ascii="Times New Roman" w:hAnsi="Times New Roman" w:eastAsia="宋体" w:cs="Times New Roman"/>
          <w:bCs/>
          <w:iCs/>
          <w:color w:val="FF0000"/>
          <w:sz w:val="24"/>
        </w:rPr>
        <w:t xml:space="preserve"> </w:t>
      </w:r>
      <w:r>
        <w:rPr>
          <w:rFonts w:ascii="Times New Roman" w:hAnsi="Times New Roman" w:eastAsia="宋体" w:cs="Times New Roman"/>
          <w:bCs/>
          <w:iCs/>
          <w:sz w:val="24"/>
        </w:rPr>
        <w:t xml:space="preserve"> 编号：202</w:t>
      </w:r>
      <w:r>
        <w:rPr>
          <w:rFonts w:hint="eastAsia" w:ascii="Times New Roman" w:hAnsi="Times New Roman" w:eastAsia="宋体" w:cs="Times New Roman"/>
          <w:bCs/>
          <w:iCs/>
          <w:sz w:val="24"/>
        </w:rPr>
        <w:t>6</w:t>
      </w:r>
      <w:r>
        <w:rPr>
          <w:rFonts w:ascii="Times New Roman" w:hAnsi="Times New Roman" w:eastAsia="宋体" w:cs="Times New Roman"/>
          <w:bCs/>
          <w:iCs/>
          <w:sz w:val="24"/>
        </w:rPr>
        <w:t>-0</w:t>
      </w:r>
      <w:r>
        <w:rPr>
          <w:rFonts w:hint="eastAsia" w:ascii="Times New Roman" w:hAnsi="Times New Roman" w:eastAsia="宋体" w:cs="Times New Roman"/>
          <w:bCs/>
          <w:iCs/>
          <w:sz w:val="24"/>
        </w:rPr>
        <w:t>0</w:t>
      </w:r>
      <w:r>
        <w:rPr>
          <w:rFonts w:hint="eastAsia" w:ascii="Times New Roman" w:hAnsi="Times New Roman" w:eastAsia="宋体" w:cs="Times New Roman"/>
          <w:bCs/>
          <w:iCs/>
          <w:sz w:val="24"/>
          <w:lang w:eastAsia="zh-CN"/>
        </w:rPr>
        <w:t>2</w:t>
      </w:r>
    </w:p>
    <w:tbl>
      <w:tblPr>
        <w:tblStyle w:val="9"/>
        <w:tblW w:w="49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6"/>
        <w:gridCol w:w="6848"/>
      </w:tblGrid>
      <w:tr w14:paraId="7ACA3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448E6">
            <w:pPr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  <w:p w14:paraId="7CAB181E">
            <w:pPr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83491">
            <w:pPr>
              <w:spacing w:line="480" w:lineRule="atLeast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  <w:sym w:font="Wingdings 2" w:char="0052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分析师会议</w:t>
            </w:r>
          </w:p>
          <w:p w14:paraId="6371CB54">
            <w:pPr>
              <w:spacing w:line="480" w:lineRule="atLeast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媒体采访            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业绩说明会</w:t>
            </w:r>
          </w:p>
          <w:p w14:paraId="4A7206E5">
            <w:pPr>
              <w:spacing w:line="480" w:lineRule="atLeast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新闻发布会          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路演活动</w:t>
            </w:r>
          </w:p>
          <w:p w14:paraId="0C15B395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现场参观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</w:rPr>
              <w:tab/>
            </w:r>
          </w:p>
          <w:p w14:paraId="717BFF38">
            <w:pPr>
              <w:tabs>
                <w:tab w:val="center" w:pos="3199"/>
              </w:tabs>
              <w:spacing w:line="480" w:lineRule="atLeast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其他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 </w:t>
            </w:r>
          </w:p>
        </w:tc>
      </w:tr>
      <w:tr w14:paraId="35608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39258">
            <w:pPr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参与单位名称</w:t>
            </w:r>
          </w:p>
        </w:tc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</w:tcPr>
          <w:p w14:paraId="7339DB2F">
            <w:pPr>
              <w:spacing w:line="480" w:lineRule="atLeast"/>
              <w:rPr>
                <w:rFonts w:hint="default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大成基金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富国基金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永赢基金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天弘基金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中金资管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泰康资产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银华基金、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宝盈基金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弈宸基金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荣晟私募基金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中汇人寿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长盛基金、阳光资产、国联基金、前海人寿、中邮证券、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天风证券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东北证券</w:t>
            </w:r>
          </w:p>
        </w:tc>
      </w:tr>
      <w:tr w14:paraId="6AF8E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11CB3">
            <w:pPr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42B3F">
            <w:pPr>
              <w:spacing w:line="480" w:lineRule="atLeast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27</w:t>
            </w: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 xml:space="preserve">日 </w:t>
            </w:r>
          </w:p>
        </w:tc>
      </w:tr>
      <w:tr w14:paraId="0A2E7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7CC05">
            <w:pPr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28FA1">
            <w:pPr>
              <w:spacing w:line="480" w:lineRule="atLeast"/>
              <w:rPr>
                <w:rFonts w:hint="default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sz w:val="24"/>
                <w:szCs w:val="24"/>
                <w:lang w:val="en-US" w:eastAsia="zh-CN"/>
              </w:rPr>
              <w:t>公司会议室</w:t>
            </w:r>
          </w:p>
        </w:tc>
      </w:tr>
      <w:tr w14:paraId="3C869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A1318">
            <w:pPr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14188">
            <w:pPr>
              <w:spacing w:line="480" w:lineRule="atLeast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 xml:space="preserve">董事会秘书：陈立峰先生 </w:t>
            </w:r>
          </w:p>
        </w:tc>
      </w:tr>
      <w:tr w14:paraId="0EC90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F9F6E">
            <w:pPr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  <w:p w14:paraId="21110BB1">
            <w:pPr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B272C">
            <w:pPr>
              <w:widowControl/>
              <w:spacing w:line="360" w:lineRule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Q：公司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主要产品及盈利情况、未来的增长点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？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A：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公司的主要产品有电子级硫酸、电子级硝酸、电子级盐酸、电子级氢氟酸等电子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湿化学品以及高纯氯气、高纯氯化氢、高纯六氟化钨等电子特种气体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。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公司今年三季度实现营收12.90亿元，归母净利润约2,400万元。未来通过现有项目陆续建成投产后产能的有效释放、巩固境内市场产品市场占有率以及境外市场的有效开拓等，有望推动业务规模增长。</w:t>
            </w:r>
          </w:p>
          <w:p w14:paraId="63B636C2">
            <w:pPr>
              <w:widowControl/>
              <w:spacing w:line="360" w:lineRule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34530FF">
            <w:pPr>
              <w:widowControl/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Q：石英材料业务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情况介绍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？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A：石英材料业务主要由公司重要参股子公司晶恒希道（上海）科技有限公司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（以下简称“晶恒希道”）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投资运营。晶恒希道聚焦半导体高纯石英材料领域，产品包括天然石英和合成石英，广泛应用于半导体制造和光学器材领域。前期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，晶恒希道已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完成对Krystal Technology UK Limited（原Heraeus Conamic UK Limited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，简称“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UK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公司”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）100%股权的收购，布局石英材料业务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。晶恒希道这次融资主要用于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引进UK公司半导体高纯石英材料的生产技术在国内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设立全资子公司进行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落地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，同时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扩大UK公司部分产品产能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。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目前整体事项正在推进中，后续可关注相关进展公告。</w:t>
            </w:r>
          </w:p>
          <w:p w14:paraId="718EE3E7"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3424951E">
            <w:pPr>
              <w:widowControl/>
              <w:spacing w:line="360" w:lineRule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Q：请介绍六氟化钨的产能情况？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A：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公司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六氟化钨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产品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由公司全资子公司博瑞电子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与日本中央硝子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合资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的企业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博瑞中硝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（由公司控股）生产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目前产能为600吨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。根据市场情况，合资公司目前正在600吨扩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至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800吨的内部决策过程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阶段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。</w:t>
            </w:r>
          </w:p>
          <w:p w14:paraId="210821F1">
            <w:pPr>
              <w:widowControl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1FE23576">
            <w:pPr>
              <w:widowControl/>
              <w:shd w:val="clear"/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Q：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请问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国内市场竞争激烈，为何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硫酸还要扩产？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A：虽然从绝对量上看，电子级硫酸行业已经处于产能饱和、供大于求的局面，但高端电子级硫酸的用量仍然供不应求，市场紧缺。公司在高端电子级硫酸领域具备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一定的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先发优势，高端领域仍存在结构性缺口，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因此将根据客户需求情况进行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扩产。</w:t>
            </w:r>
          </w:p>
          <w:p w14:paraId="115ED562">
            <w:pPr>
              <w:spacing w:line="360" w:lineRule="auto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66A5F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D51E6">
            <w:pPr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关于本次活动是否涉及应当披露重大信息的说明</w:t>
            </w:r>
          </w:p>
        </w:tc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C28AE">
            <w:pPr>
              <w:spacing w:line="480" w:lineRule="atLeast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本次活动，公司严格按照相关规定交流沟通，不存在未公开重大信息泄露等情形。</w:t>
            </w:r>
          </w:p>
        </w:tc>
      </w:tr>
      <w:tr w14:paraId="27F8A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3041A">
            <w:pPr>
              <w:jc w:val="center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20E99">
            <w:pPr>
              <w:spacing w:line="480" w:lineRule="atLeast"/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14:paraId="32709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8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708F4">
            <w:pPr>
              <w:jc w:val="center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41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5F9B9">
            <w:pPr>
              <w:spacing w:line="480" w:lineRule="atLeast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  <w:t>10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  <w:t>28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日</w:t>
            </w:r>
          </w:p>
        </w:tc>
      </w:tr>
    </w:tbl>
    <w:p w14:paraId="10B7971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5ZjhkZjVkMzRjOWQyNTk5Mzc0ZjA3ZmZkOTk3YWMifQ=="/>
  </w:docVars>
  <w:rsids>
    <w:rsidRoot w:val="4E4C5872"/>
    <w:rsid w:val="00014C9A"/>
    <w:rsid w:val="00041346"/>
    <w:rsid w:val="00051138"/>
    <w:rsid w:val="00077269"/>
    <w:rsid w:val="000C202A"/>
    <w:rsid w:val="000C51C5"/>
    <w:rsid w:val="001012FC"/>
    <w:rsid w:val="00135507"/>
    <w:rsid w:val="0016783D"/>
    <w:rsid w:val="001B2BF9"/>
    <w:rsid w:val="0021215C"/>
    <w:rsid w:val="00223F94"/>
    <w:rsid w:val="00270A26"/>
    <w:rsid w:val="002A446A"/>
    <w:rsid w:val="002E29D6"/>
    <w:rsid w:val="003268FF"/>
    <w:rsid w:val="00351550"/>
    <w:rsid w:val="00363EBE"/>
    <w:rsid w:val="00380C08"/>
    <w:rsid w:val="0038452F"/>
    <w:rsid w:val="003B5F7A"/>
    <w:rsid w:val="003E24FB"/>
    <w:rsid w:val="003F124B"/>
    <w:rsid w:val="00466BA7"/>
    <w:rsid w:val="00524A7E"/>
    <w:rsid w:val="005827B7"/>
    <w:rsid w:val="005A6039"/>
    <w:rsid w:val="005D7C44"/>
    <w:rsid w:val="00657B07"/>
    <w:rsid w:val="0066264A"/>
    <w:rsid w:val="00663864"/>
    <w:rsid w:val="00675087"/>
    <w:rsid w:val="006C7B83"/>
    <w:rsid w:val="006D0743"/>
    <w:rsid w:val="00726D3D"/>
    <w:rsid w:val="008746DE"/>
    <w:rsid w:val="008E3248"/>
    <w:rsid w:val="00973C3D"/>
    <w:rsid w:val="00991C92"/>
    <w:rsid w:val="009A7605"/>
    <w:rsid w:val="00A21808"/>
    <w:rsid w:val="00A222A4"/>
    <w:rsid w:val="00A25D6E"/>
    <w:rsid w:val="00A4567D"/>
    <w:rsid w:val="00AB2E69"/>
    <w:rsid w:val="00AB4173"/>
    <w:rsid w:val="00AC0B46"/>
    <w:rsid w:val="00B55B2B"/>
    <w:rsid w:val="00B62565"/>
    <w:rsid w:val="00C11035"/>
    <w:rsid w:val="00C70537"/>
    <w:rsid w:val="00C85A2C"/>
    <w:rsid w:val="00D0612E"/>
    <w:rsid w:val="00D44537"/>
    <w:rsid w:val="00D459F5"/>
    <w:rsid w:val="00D9564B"/>
    <w:rsid w:val="00DC028D"/>
    <w:rsid w:val="00DC1F47"/>
    <w:rsid w:val="00E10369"/>
    <w:rsid w:val="00E21B30"/>
    <w:rsid w:val="00E328A4"/>
    <w:rsid w:val="00E86208"/>
    <w:rsid w:val="00E90257"/>
    <w:rsid w:val="00E9742B"/>
    <w:rsid w:val="00EA2B85"/>
    <w:rsid w:val="00F15A5A"/>
    <w:rsid w:val="00F22009"/>
    <w:rsid w:val="00F46D15"/>
    <w:rsid w:val="00F8103E"/>
    <w:rsid w:val="00FA34DF"/>
    <w:rsid w:val="00FB6718"/>
    <w:rsid w:val="01311D17"/>
    <w:rsid w:val="016F5A56"/>
    <w:rsid w:val="01EC3E90"/>
    <w:rsid w:val="0247556A"/>
    <w:rsid w:val="02E903CF"/>
    <w:rsid w:val="036361D2"/>
    <w:rsid w:val="03644DFA"/>
    <w:rsid w:val="03795BF7"/>
    <w:rsid w:val="03A8028B"/>
    <w:rsid w:val="04161698"/>
    <w:rsid w:val="04FF212C"/>
    <w:rsid w:val="05092FAB"/>
    <w:rsid w:val="052D06D7"/>
    <w:rsid w:val="052E656D"/>
    <w:rsid w:val="05380302"/>
    <w:rsid w:val="05434EA7"/>
    <w:rsid w:val="06A4548C"/>
    <w:rsid w:val="06AA6CCA"/>
    <w:rsid w:val="07300CC3"/>
    <w:rsid w:val="08227BFE"/>
    <w:rsid w:val="085E53BC"/>
    <w:rsid w:val="089D5EE4"/>
    <w:rsid w:val="08AC6F2B"/>
    <w:rsid w:val="092B1742"/>
    <w:rsid w:val="097E5D15"/>
    <w:rsid w:val="09F96578"/>
    <w:rsid w:val="0A053D41"/>
    <w:rsid w:val="0A4933F3"/>
    <w:rsid w:val="0A5B7E05"/>
    <w:rsid w:val="0AE95411"/>
    <w:rsid w:val="0B3A4229"/>
    <w:rsid w:val="0C177D5B"/>
    <w:rsid w:val="0C9615C8"/>
    <w:rsid w:val="0D556D8D"/>
    <w:rsid w:val="0D8633EB"/>
    <w:rsid w:val="0DAC3308"/>
    <w:rsid w:val="0DAC6CBC"/>
    <w:rsid w:val="0DDF7558"/>
    <w:rsid w:val="0DEE2D3E"/>
    <w:rsid w:val="0F4073E7"/>
    <w:rsid w:val="0F9D2C6D"/>
    <w:rsid w:val="0FC04305"/>
    <w:rsid w:val="1021389E"/>
    <w:rsid w:val="1047786D"/>
    <w:rsid w:val="1084548A"/>
    <w:rsid w:val="10A65B38"/>
    <w:rsid w:val="10EF09BF"/>
    <w:rsid w:val="112B018C"/>
    <w:rsid w:val="11641C95"/>
    <w:rsid w:val="11BC387F"/>
    <w:rsid w:val="12802B6B"/>
    <w:rsid w:val="130E667E"/>
    <w:rsid w:val="13E05617"/>
    <w:rsid w:val="14074B59"/>
    <w:rsid w:val="145B5BE8"/>
    <w:rsid w:val="14BD3425"/>
    <w:rsid w:val="14F95EB0"/>
    <w:rsid w:val="156009C5"/>
    <w:rsid w:val="157633D7"/>
    <w:rsid w:val="160A3274"/>
    <w:rsid w:val="163119B3"/>
    <w:rsid w:val="16420245"/>
    <w:rsid w:val="16AC607D"/>
    <w:rsid w:val="17E57A80"/>
    <w:rsid w:val="17F027BA"/>
    <w:rsid w:val="1901601B"/>
    <w:rsid w:val="197E141A"/>
    <w:rsid w:val="19BE73EB"/>
    <w:rsid w:val="19DC4392"/>
    <w:rsid w:val="19F46592"/>
    <w:rsid w:val="1A977CB9"/>
    <w:rsid w:val="1AC90DBB"/>
    <w:rsid w:val="1D14582E"/>
    <w:rsid w:val="1D1F1166"/>
    <w:rsid w:val="1D214DDD"/>
    <w:rsid w:val="1DC13FCB"/>
    <w:rsid w:val="1EB15DEE"/>
    <w:rsid w:val="1F2D27EA"/>
    <w:rsid w:val="1F681AE6"/>
    <w:rsid w:val="1FB77D57"/>
    <w:rsid w:val="206D21E8"/>
    <w:rsid w:val="209854B7"/>
    <w:rsid w:val="21645085"/>
    <w:rsid w:val="21E85FCA"/>
    <w:rsid w:val="2305495A"/>
    <w:rsid w:val="23293051"/>
    <w:rsid w:val="233A0BCF"/>
    <w:rsid w:val="24A361D8"/>
    <w:rsid w:val="24E10292"/>
    <w:rsid w:val="257D7923"/>
    <w:rsid w:val="25A328ED"/>
    <w:rsid w:val="262C6984"/>
    <w:rsid w:val="26C539B8"/>
    <w:rsid w:val="26CF59AB"/>
    <w:rsid w:val="26E70454"/>
    <w:rsid w:val="27342B33"/>
    <w:rsid w:val="276B1BCF"/>
    <w:rsid w:val="279D33B3"/>
    <w:rsid w:val="282B7CB0"/>
    <w:rsid w:val="28302479"/>
    <w:rsid w:val="284C296C"/>
    <w:rsid w:val="28CF2509"/>
    <w:rsid w:val="297E0FC2"/>
    <w:rsid w:val="29E3678C"/>
    <w:rsid w:val="29F574D6"/>
    <w:rsid w:val="2AC375D4"/>
    <w:rsid w:val="2AC62C21"/>
    <w:rsid w:val="2AD60328"/>
    <w:rsid w:val="2B746B21"/>
    <w:rsid w:val="2BC5112A"/>
    <w:rsid w:val="2BFA1CD5"/>
    <w:rsid w:val="2C0D5E5A"/>
    <w:rsid w:val="2C131C91"/>
    <w:rsid w:val="2C8E1203"/>
    <w:rsid w:val="2CA451E4"/>
    <w:rsid w:val="2D5072E5"/>
    <w:rsid w:val="2D617A2B"/>
    <w:rsid w:val="2D630BFB"/>
    <w:rsid w:val="2D8F7C42"/>
    <w:rsid w:val="2E616BAA"/>
    <w:rsid w:val="2EA948E9"/>
    <w:rsid w:val="3043457C"/>
    <w:rsid w:val="30B05B70"/>
    <w:rsid w:val="32170D4A"/>
    <w:rsid w:val="3244724D"/>
    <w:rsid w:val="32764F2C"/>
    <w:rsid w:val="3317670F"/>
    <w:rsid w:val="33476DE3"/>
    <w:rsid w:val="335F00B6"/>
    <w:rsid w:val="339A10EE"/>
    <w:rsid w:val="33A53D1B"/>
    <w:rsid w:val="33FF27C2"/>
    <w:rsid w:val="34156BEB"/>
    <w:rsid w:val="34D72A5E"/>
    <w:rsid w:val="35150A87"/>
    <w:rsid w:val="35931C73"/>
    <w:rsid w:val="35EC4D64"/>
    <w:rsid w:val="366F23BE"/>
    <w:rsid w:val="36880430"/>
    <w:rsid w:val="36C879B2"/>
    <w:rsid w:val="371511B8"/>
    <w:rsid w:val="37E40B8A"/>
    <w:rsid w:val="37FA3DEA"/>
    <w:rsid w:val="3872263A"/>
    <w:rsid w:val="389649A8"/>
    <w:rsid w:val="38C55CD0"/>
    <w:rsid w:val="38CF5396"/>
    <w:rsid w:val="39BA4B8C"/>
    <w:rsid w:val="39D709A6"/>
    <w:rsid w:val="3A1A4D37"/>
    <w:rsid w:val="3A1C460B"/>
    <w:rsid w:val="3A6475AB"/>
    <w:rsid w:val="3B845353"/>
    <w:rsid w:val="3B912DD7"/>
    <w:rsid w:val="3C306C1A"/>
    <w:rsid w:val="3CC50F8A"/>
    <w:rsid w:val="3D0A2E41"/>
    <w:rsid w:val="3ECD2378"/>
    <w:rsid w:val="3F06588A"/>
    <w:rsid w:val="3FBD23EC"/>
    <w:rsid w:val="406D3E12"/>
    <w:rsid w:val="40842F0A"/>
    <w:rsid w:val="41817970"/>
    <w:rsid w:val="41990C37"/>
    <w:rsid w:val="41AC2719"/>
    <w:rsid w:val="41F12821"/>
    <w:rsid w:val="429A07C3"/>
    <w:rsid w:val="42BA70B7"/>
    <w:rsid w:val="43486FF0"/>
    <w:rsid w:val="438208ED"/>
    <w:rsid w:val="448F3A3F"/>
    <w:rsid w:val="46731A57"/>
    <w:rsid w:val="467977C5"/>
    <w:rsid w:val="48AC3DAF"/>
    <w:rsid w:val="48D5282F"/>
    <w:rsid w:val="490B41C9"/>
    <w:rsid w:val="49BF1DE2"/>
    <w:rsid w:val="49CA7BE0"/>
    <w:rsid w:val="4A58343D"/>
    <w:rsid w:val="4B215F25"/>
    <w:rsid w:val="4CF612C3"/>
    <w:rsid w:val="4D1675E0"/>
    <w:rsid w:val="4DFC2D49"/>
    <w:rsid w:val="4E4C5872"/>
    <w:rsid w:val="4EB225BB"/>
    <w:rsid w:val="4EB470B0"/>
    <w:rsid w:val="4F5543EF"/>
    <w:rsid w:val="4F691C49"/>
    <w:rsid w:val="50646D59"/>
    <w:rsid w:val="50871D47"/>
    <w:rsid w:val="50E60BA8"/>
    <w:rsid w:val="51D81616"/>
    <w:rsid w:val="52795A61"/>
    <w:rsid w:val="53034162"/>
    <w:rsid w:val="55927687"/>
    <w:rsid w:val="562C55D2"/>
    <w:rsid w:val="565F7815"/>
    <w:rsid w:val="56E12A0D"/>
    <w:rsid w:val="5714693E"/>
    <w:rsid w:val="57A476CF"/>
    <w:rsid w:val="57B40121"/>
    <w:rsid w:val="57F329F7"/>
    <w:rsid w:val="57F549C2"/>
    <w:rsid w:val="58262DCD"/>
    <w:rsid w:val="5A186745"/>
    <w:rsid w:val="5A60329A"/>
    <w:rsid w:val="5A963D0F"/>
    <w:rsid w:val="5AB648BD"/>
    <w:rsid w:val="5ABE6548"/>
    <w:rsid w:val="5B503CBD"/>
    <w:rsid w:val="5B5419FF"/>
    <w:rsid w:val="5C8B4C9F"/>
    <w:rsid w:val="5CA403D2"/>
    <w:rsid w:val="5CAB38A1"/>
    <w:rsid w:val="5D2A6356"/>
    <w:rsid w:val="5D746389"/>
    <w:rsid w:val="5DDC3F2E"/>
    <w:rsid w:val="5DEF1EB3"/>
    <w:rsid w:val="5EBB2C44"/>
    <w:rsid w:val="5EDB41E5"/>
    <w:rsid w:val="5F1A6ABC"/>
    <w:rsid w:val="5F3E2F6C"/>
    <w:rsid w:val="5FC058B5"/>
    <w:rsid w:val="600F2399"/>
    <w:rsid w:val="605C4EB2"/>
    <w:rsid w:val="60687CFB"/>
    <w:rsid w:val="613D1187"/>
    <w:rsid w:val="61C85781"/>
    <w:rsid w:val="629B6165"/>
    <w:rsid w:val="62A6291C"/>
    <w:rsid w:val="62C603F1"/>
    <w:rsid w:val="63A1648C"/>
    <w:rsid w:val="6412401A"/>
    <w:rsid w:val="6428080B"/>
    <w:rsid w:val="651346D9"/>
    <w:rsid w:val="656D30D8"/>
    <w:rsid w:val="65F55820"/>
    <w:rsid w:val="67866B91"/>
    <w:rsid w:val="678F66C0"/>
    <w:rsid w:val="67A27F96"/>
    <w:rsid w:val="67AC671F"/>
    <w:rsid w:val="680104CB"/>
    <w:rsid w:val="680E72CD"/>
    <w:rsid w:val="685017A0"/>
    <w:rsid w:val="68AB4C28"/>
    <w:rsid w:val="68C36416"/>
    <w:rsid w:val="68E37F41"/>
    <w:rsid w:val="692F7608"/>
    <w:rsid w:val="6A5C442C"/>
    <w:rsid w:val="6A846C3C"/>
    <w:rsid w:val="6C335661"/>
    <w:rsid w:val="6D170ADE"/>
    <w:rsid w:val="6DFD7CD4"/>
    <w:rsid w:val="6E0E5A3E"/>
    <w:rsid w:val="6E7004A6"/>
    <w:rsid w:val="6E8A571E"/>
    <w:rsid w:val="6EDD18B4"/>
    <w:rsid w:val="6F7C52D9"/>
    <w:rsid w:val="6F94661F"/>
    <w:rsid w:val="6FCE3AFE"/>
    <w:rsid w:val="700510C2"/>
    <w:rsid w:val="70075BD7"/>
    <w:rsid w:val="705078C9"/>
    <w:rsid w:val="70651B61"/>
    <w:rsid w:val="7086142A"/>
    <w:rsid w:val="73075151"/>
    <w:rsid w:val="744D2BDD"/>
    <w:rsid w:val="75E3075A"/>
    <w:rsid w:val="764B0E32"/>
    <w:rsid w:val="775841CD"/>
    <w:rsid w:val="77911234"/>
    <w:rsid w:val="7813558F"/>
    <w:rsid w:val="78202F3D"/>
    <w:rsid w:val="7835438B"/>
    <w:rsid w:val="78E94215"/>
    <w:rsid w:val="79004B1D"/>
    <w:rsid w:val="7A37631C"/>
    <w:rsid w:val="7A8619BC"/>
    <w:rsid w:val="7B1859C4"/>
    <w:rsid w:val="7B6372F1"/>
    <w:rsid w:val="7B6969A9"/>
    <w:rsid w:val="7BD46D0B"/>
    <w:rsid w:val="7C0D37D8"/>
    <w:rsid w:val="7C5807CC"/>
    <w:rsid w:val="7CC43607"/>
    <w:rsid w:val="7CFE75C5"/>
    <w:rsid w:val="7D9664FE"/>
    <w:rsid w:val="7E3E236F"/>
    <w:rsid w:val="7E9A50CB"/>
    <w:rsid w:val="7EC74B2E"/>
    <w:rsid w:val="7F2257ED"/>
    <w:rsid w:val="7F85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autoRedefine/>
    <w:qFormat/>
    <w:uiPriority w:val="0"/>
    <w:pPr>
      <w:jc w:val="left"/>
    </w:p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16"/>
    <w:autoRedefine/>
    <w:qFormat/>
    <w:uiPriority w:val="0"/>
    <w:rPr>
      <w:b/>
      <w:bCs/>
    </w:rPr>
  </w:style>
  <w:style w:type="character" w:styleId="11">
    <w:name w:val="Emphasis"/>
    <w:basedOn w:val="10"/>
    <w:autoRedefine/>
    <w:qFormat/>
    <w:uiPriority w:val="0"/>
    <w:rPr>
      <w:i/>
    </w:rPr>
  </w:style>
  <w:style w:type="character" w:styleId="12">
    <w:name w:val="Hyperlink"/>
    <w:basedOn w:val="10"/>
    <w:autoRedefine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autoRedefine/>
    <w:qFormat/>
    <w:uiPriority w:val="0"/>
    <w:rPr>
      <w:sz w:val="21"/>
      <w:szCs w:val="21"/>
    </w:rPr>
  </w:style>
  <w:style w:type="character" w:customStyle="1" w:styleId="14">
    <w:name w:val="批注框文本 字符"/>
    <w:basedOn w:val="10"/>
    <w:link w:val="4"/>
    <w:autoRedefine/>
    <w:qFormat/>
    <w:uiPriority w:val="0"/>
    <w:rPr>
      <w:kern w:val="2"/>
      <w:sz w:val="18"/>
      <w:szCs w:val="18"/>
    </w:rPr>
  </w:style>
  <w:style w:type="character" w:customStyle="1" w:styleId="15">
    <w:name w:val="批注文字 字符"/>
    <w:basedOn w:val="10"/>
    <w:link w:val="3"/>
    <w:autoRedefine/>
    <w:qFormat/>
    <w:uiPriority w:val="0"/>
    <w:rPr>
      <w:kern w:val="2"/>
      <w:sz w:val="21"/>
      <w:szCs w:val="22"/>
    </w:rPr>
  </w:style>
  <w:style w:type="character" w:customStyle="1" w:styleId="16">
    <w:name w:val="批注主题 字符"/>
    <w:basedOn w:val="15"/>
    <w:link w:val="8"/>
    <w:autoRedefine/>
    <w:qFormat/>
    <w:uiPriority w:val="0"/>
    <w:rPr>
      <w:b/>
      <w:bCs/>
      <w:kern w:val="2"/>
      <w:sz w:val="21"/>
      <w:szCs w:val="22"/>
    </w:rPr>
  </w:style>
  <w:style w:type="paragraph" w:customStyle="1" w:styleId="17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8">
    <w:name w:val="页眉 字符"/>
    <w:basedOn w:val="10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字符"/>
    <w:basedOn w:val="10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963</Words>
  <Characters>1046</Characters>
  <Lines>82</Lines>
  <Paragraphs>46</Paragraphs>
  <TotalTime>388</TotalTime>
  <ScaleCrop>false</ScaleCrop>
  <LinksUpToDate>false</LinksUpToDate>
  <CharactersWithSpaces>1172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2024-03-29T09:53:00Z</dcterms:created>
  <dc:creator>季灵杰</dc:creator>
  <cp:lastModifiedBy>Luke</cp:lastModifiedBy>
  <dcterms:modified xsi:type="dcterms:W3CDTF">2026-10-28T07:47:50Z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ECD183A1F93D4503BA53FF49DDCF7989_13</vt:lpwstr>
  </property>
  <property fmtid="{D5CDD505-2E9C-101B-9397-08002B2CF9AE}" pid="4" name="KSOTemplateDocerSaveRecord">
    <vt:lpwstr>eyJoZGlkIjoiN2YzNjBkOTgyNWQ1YTMxYzM3MzMwNWFiODNmOWIzYWMiLCJ1c2VySWQiOiIyOTU1MDc2NzMifQ==</vt:lpwstr>
  </property>
</Properties>
</file>