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F96A9"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倍加洁集团股份有限公司</w:t>
      </w:r>
    </w:p>
    <w:p w14:paraId="3CCF18CD"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投资者关系活动记录表</w:t>
      </w:r>
    </w:p>
    <w:p w14:paraId="2862812C">
      <w:pPr>
        <w:jc w:val="right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编号：</w:t>
      </w: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-</w:t>
      </w:r>
      <w:r>
        <w:rPr>
          <w:rFonts w:ascii="仿宋" w:hAnsi="仿宋" w:eastAsia="仿宋"/>
          <w:sz w:val="32"/>
          <w:szCs w:val="32"/>
        </w:rPr>
        <w:t>00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</w:p>
    <w:tbl>
      <w:tblPr>
        <w:tblStyle w:val="14"/>
        <w:tblW w:w="857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6"/>
        <w:gridCol w:w="2252"/>
        <w:gridCol w:w="4787"/>
      </w:tblGrid>
      <w:tr w14:paraId="7B267E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7" w:hRule="atLeast"/>
          <w:jc w:val="center"/>
        </w:trPr>
        <w:tc>
          <w:tcPr>
            <w:tcW w:w="1536" w:type="dxa"/>
            <w:vAlign w:val="center"/>
          </w:tcPr>
          <w:p w14:paraId="641562A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31" w:lineRule="auto"/>
              <w:ind w:right="139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4"/>
                <w:kern w:val="0"/>
                <w:sz w:val="24"/>
                <w:szCs w:val="24"/>
                <w:lang w:eastAsia="en-US"/>
              </w:rPr>
              <w:t>投资者关系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5"/>
                <w:kern w:val="0"/>
                <w:sz w:val="24"/>
                <w:szCs w:val="24"/>
                <w:lang w:eastAsia="en-US"/>
              </w:rPr>
              <w:t>活动类别</w:t>
            </w:r>
          </w:p>
        </w:tc>
        <w:tc>
          <w:tcPr>
            <w:tcW w:w="2252" w:type="dxa"/>
            <w:tcBorders>
              <w:right w:val="nil"/>
            </w:tcBorders>
            <w:vAlign w:val="center"/>
          </w:tcPr>
          <w:p w14:paraId="2930CF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 w:line="219" w:lineRule="auto"/>
              <w:ind w:left="11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□特定对象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调研</w:t>
            </w:r>
          </w:p>
          <w:p w14:paraId="3B703F5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 w:line="219" w:lineRule="auto"/>
              <w:ind w:left="11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□媒体采访</w:t>
            </w:r>
          </w:p>
          <w:p w14:paraId="1AB078A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 w:line="219" w:lineRule="auto"/>
              <w:ind w:left="11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□新闻发布会</w:t>
            </w:r>
          </w:p>
          <w:p w14:paraId="16B57BB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 w:line="219" w:lineRule="auto"/>
              <w:ind w:left="11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□现场参观</w:t>
            </w:r>
          </w:p>
        </w:tc>
        <w:tc>
          <w:tcPr>
            <w:tcW w:w="4787" w:type="dxa"/>
            <w:tcBorders>
              <w:left w:val="nil"/>
            </w:tcBorders>
            <w:vAlign w:val="center"/>
          </w:tcPr>
          <w:p w14:paraId="547272F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 w:line="219" w:lineRule="auto"/>
              <w:ind w:left="111" w:firstLine="238" w:firstLineChars="10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  <w:bookmarkStart w:id="0" w:name="OLE_LINK1"/>
            <w:bookmarkStart w:id="1" w:name="OLE_LINK2"/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□</w:t>
            </w:r>
            <w:bookmarkEnd w:id="0"/>
            <w:bookmarkEnd w:id="1"/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分析师会议</w:t>
            </w:r>
          </w:p>
          <w:p w14:paraId="039E503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 w:line="219" w:lineRule="auto"/>
              <w:ind w:left="111" w:firstLine="238" w:firstLineChars="10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□业绩说明会</w:t>
            </w:r>
          </w:p>
          <w:p w14:paraId="7135611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 w:line="219" w:lineRule="auto"/>
              <w:ind w:left="111" w:firstLine="238" w:firstLineChars="10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□路演活动</w:t>
            </w:r>
          </w:p>
          <w:p w14:paraId="06E738D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 w:line="219" w:lineRule="auto"/>
              <w:ind w:left="111" w:firstLine="238" w:firstLineChars="10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en-US"/>
              </w:rPr>
              <w:sym w:font="Wingdings 2" w:char="F052"/>
            </w: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电话会议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2FAC0E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536" w:type="dxa"/>
            <w:vAlign w:val="center"/>
          </w:tcPr>
          <w:p w14:paraId="4221399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0" w:lineRule="auto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4"/>
                <w:kern w:val="0"/>
                <w:sz w:val="24"/>
                <w:szCs w:val="24"/>
                <w:lang w:eastAsia="zh-CN"/>
              </w:rPr>
              <w:t>参与单位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4"/>
                <w:kern w:val="0"/>
                <w:sz w:val="24"/>
                <w:szCs w:val="24"/>
                <w:lang w:eastAsia="zh-CN"/>
              </w:rPr>
              <w:t>名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5"/>
                <w:kern w:val="0"/>
                <w:sz w:val="24"/>
                <w:szCs w:val="24"/>
                <w:lang w:eastAsia="zh-CN"/>
              </w:rPr>
              <w:t>称及人员姓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  <w:t>名</w:t>
            </w:r>
          </w:p>
        </w:tc>
        <w:tc>
          <w:tcPr>
            <w:tcW w:w="7039" w:type="dxa"/>
            <w:gridSpan w:val="2"/>
            <w:vAlign w:val="center"/>
          </w:tcPr>
          <w:p w14:paraId="3551C25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博道基金：王晓莹</w:t>
            </w:r>
          </w:p>
          <w:p w14:paraId="2850B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盛丰基金：钟香芸</w:t>
            </w:r>
          </w:p>
          <w:p w14:paraId="4345593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耕霁（上海）投资：陈家利</w:t>
            </w:r>
          </w:p>
          <w:p w14:paraId="6722C3A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国海证券：赵兰亭、孙馨竹</w:t>
            </w:r>
          </w:p>
          <w:p w14:paraId="670ECE3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  <w:t>广发证券：熊思嘉</w:t>
            </w:r>
          </w:p>
          <w:p w14:paraId="115AAA1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  <w:t>国金证券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  <w:t>：张宝晨</w:t>
            </w:r>
          </w:p>
          <w:p w14:paraId="4DA322C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  <w:t>国盛证券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  <w:t>：萧灵</w:t>
            </w:r>
          </w:p>
          <w:p w14:paraId="4453461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  <w:t>天风证券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  <w:t>：张彤</w:t>
            </w:r>
          </w:p>
          <w:p w14:paraId="63B3C97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  <w:t>方正证券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  <w:t>：谷寒婷</w:t>
            </w:r>
          </w:p>
          <w:p w14:paraId="7E05BD7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  <w:t>长城证券：吕科佳</w:t>
            </w:r>
          </w:p>
          <w:p w14:paraId="6012FD6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  <w:t>中信证券：郭韵</w:t>
            </w:r>
          </w:p>
          <w:p w14:paraId="346964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/>
              </w:rPr>
              <w:t>长江证券：陈硕旸</w:t>
            </w:r>
          </w:p>
        </w:tc>
      </w:tr>
      <w:tr w14:paraId="311B9A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36" w:type="dxa"/>
            <w:vAlign w:val="center"/>
          </w:tcPr>
          <w:p w14:paraId="4DC445E0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/>
                <w:b/>
                <w:snapToGrid w:val="0"/>
                <w:color w:val="auto"/>
                <w:sz w:val="24"/>
                <w:szCs w:val="24"/>
                <w:lang w:eastAsia="en-US"/>
              </w:rPr>
              <w:t>时间</w:t>
            </w:r>
          </w:p>
        </w:tc>
        <w:tc>
          <w:tcPr>
            <w:tcW w:w="7039" w:type="dxa"/>
            <w:gridSpan w:val="2"/>
            <w:vAlign w:val="center"/>
          </w:tcPr>
          <w:p w14:paraId="20FE56E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ind w:left="113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 w:themeColor="text1"/>
                <w:spacing w:val="-10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spacing w:val="-1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spacing w:val="-10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spacing w:val="-1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spacing w:val="-10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 w:eastAsia="宋体" w:cs="宋体"/>
                <w:snapToGrid w:val="0"/>
                <w:color w:val="000000" w:themeColor="text1"/>
                <w:spacing w:val="-10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spacing w:val="-1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spacing w:val="-10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日（周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spacing w:val="-1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spacing w:val="-10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）1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spacing w:val="-1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宋体" w:hAnsi="宋体" w:eastAsia="宋体" w:cs="宋体"/>
                <w:snapToGrid w:val="0"/>
                <w:color w:val="000000" w:themeColor="text1"/>
                <w:spacing w:val="-10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:00-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spacing w:val="-1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spacing w:val="-10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宋体" w:hAnsi="宋体" w:eastAsia="宋体" w:cs="宋体"/>
                <w:snapToGrid w:val="0"/>
                <w:color w:val="000000" w:themeColor="text1"/>
                <w:spacing w:val="-10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</w:tr>
      <w:tr w14:paraId="6A9970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536" w:type="dxa"/>
            <w:vAlign w:val="center"/>
          </w:tcPr>
          <w:p w14:paraId="024125E5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/>
                <w:b/>
                <w:snapToGrid w:val="0"/>
                <w:color w:val="auto"/>
                <w:sz w:val="24"/>
                <w:szCs w:val="24"/>
                <w:lang w:eastAsia="en-US"/>
              </w:rPr>
              <w:t>地点</w:t>
            </w:r>
          </w:p>
        </w:tc>
        <w:tc>
          <w:tcPr>
            <w:tcW w:w="7039" w:type="dxa"/>
            <w:gridSpan w:val="2"/>
            <w:vAlign w:val="center"/>
          </w:tcPr>
          <w:p w14:paraId="13B5DCC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ind w:left="117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eastAsia="en-US"/>
              </w:rPr>
              <w:t>公司会议室</w:t>
            </w:r>
          </w:p>
        </w:tc>
      </w:tr>
      <w:tr w14:paraId="05B226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1536" w:type="dxa"/>
            <w:vAlign w:val="center"/>
          </w:tcPr>
          <w:p w14:paraId="49E9AE2B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b/>
                <w:snapToGrid w:val="0"/>
                <w:color w:val="auto"/>
                <w:sz w:val="24"/>
                <w:szCs w:val="24"/>
                <w:lang w:eastAsia="zh-CN"/>
              </w:rPr>
              <w:t>上市公司接 待人员姓名</w:t>
            </w:r>
          </w:p>
        </w:tc>
        <w:tc>
          <w:tcPr>
            <w:tcW w:w="7039" w:type="dxa"/>
            <w:gridSpan w:val="2"/>
            <w:vAlign w:val="center"/>
          </w:tcPr>
          <w:p w14:paraId="23034B2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ind w:left="117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zh-CN"/>
              </w:rPr>
              <w:t>副总经理、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  <w:t>董事会秘书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  <w:t>：薛运普</w:t>
            </w:r>
          </w:p>
          <w:p w14:paraId="317B01E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ind w:left="117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zh-CN"/>
              </w:rPr>
              <w:t>董事、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  <w:t>证券事务代表：魏巍</w:t>
            </w:r>
          </w:p>
          <w:p w14:paraId="0718E22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ind w:left="117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zh-CN"/>
              </w:rPr>
              <w:t>董事、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  <w:t>财务总监：嵇玉芳</w:t>
            </w:r>
          </w:p>
          <w:p w14:paraId="3300F13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ind w:left="117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  <w:t>资金总账科主任：唐飞</w:t>
            </w:r>
          </w:p>
        </w:tc>
      </w:tr>
      <w:tr w14:paraId="571EC2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36" w:type="dxa"/>
            <w:vAlign w:val="center"/>
          </w:tcPr>
          <w:p w14:paraId="2A9172E2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/>
                <w:b/>
                <w:snapToGrid w:val="0"/>
                <w:color w:val="auto"/>
                <w:sz w:val="24"/>
                <w:szCs w:val="24"/>
                <w:lang w:eastAsia="en-US"/>
              </w:rPr>
              <w:t>形式</w:t>
            </w:r>
          </w:p>
        </w:tc>
        <w:tc>
          <w:tcPr>
            <w:tcW w:w="7039" w:type="dxa"/>
            <w:gridSpan w:val="2"/>
            <w:vAlign w:val="center"/>
          </w:tcPr>
          <w:p w14:paraId="41B05D3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ind w:left="117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eastAsia="en-US"/>
              </w:rPr>
              <w:t>电话会议</w:t>
            </w:r>
          </w:p>
        </w:tc>
      </w:tr>
      <w:tr w14:paraId="2BCBC2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  <w:jc w:val="center"/>
        </w:trPr>
        <w:tc>
          <w:tcPr>
            <w:tcW w:w="1536" w:type="dxa"/>
            <w:vAlign w:val="center"/>
          </w:tcPr>
          <w:p w14:paraId="355C9A39">
            <w:pPr>
              <w:adjustRightInd w:val="0"/>
              <w:snapToGrid w:val="0"/>
              <w:jc w:val="center"/>
              <w:rPr>
                <w:rFonts w:ascii="宋体" w:hAnsi="宋体" w:eastAsia="宋体"/>
                <w:b/>
                <w:snapToGrid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napToGrid w:val="0"/>
                <w:color w:val="auto"/>
                <w:sz w:val="24"/>
                <w:szCs w:val="24"/>
                <w:lang w:eastAsia="zh-CN"/>
              </w:rPr>
              <w:t>投资者关系</w:t>
            </w:r>
          </w:p>
          <w:p w14:paraId="51BB2644">
            <w:pPr>
              <w:adjustRightInd w:val="0"/>
              <w:snapToGrid w:val="0"/>
              <w:jc w:val="center"/>
              <w:rPr>
                <w:rFonts w:ascii="宋体" w:hAnsi="宋体" w:eastAsia="宋体"/>
                <w:b/>
                <w:snapToGrid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napToGrid w:val="0"/>
                <w:color w:val="auto"/>
                <w:sz w:val="24"/>
                <w:szCs w:val="24"/>
                <w:lang w:eastAsia="zh-CN"/>
              </w:rPr>
              <w:t>活动主要内</w:t>
            </w:r>
          </w:p>
          <w:p w14:paraId="5B635692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napToGrid w:val="0"/>
                <w:color w:val="auto"/>
                <w:sz w:val="24"/>
                <w:szCs w:val="24"/>
                <w:lang w:eastAsia="zh-CN"/>
              </w:rPr>
              <w:t>容介绍</w:t>
            </w:r>
          </w:p>
        </w:tc>
        <w:tc>
          <w:tcPr>
            <w:tcW w:w="7039" w:type="dxa"/>
            <w:gridSpan w:val="2"/>
            <w:vAlign w:val="center"/>
          </w:tcPr>
          <w:p w14:paraId="357E999F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调研活动首先由公司</w:t>
            </w: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副总经理、</w:t>
            </w: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董事会秘书薛运普对公司2</w:t>
            </w:r>
            <w:r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02</w:t>
            </w: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1-9月</w:t>
            </w: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业绩情况进行介绍，随后回答调研人员的提问，主要交流内容如下：</w:t>
            </w:r>
            <w:r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cr/>
            </w:r>
            <w:r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一、公司2</w:t>
            </w:r>
            <w:r>
              <w:rPr>
                <w:rFonts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02</w:t>
            </w: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1-9月</w:t>
            </w: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业绩情况</w:t>
            </w:r>
          </w:p>
          <w:p w14:paraId="21C15814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宋体" w:hAnsi="宋体" w:eastAsia="宋体"/>
                <w:snapToGrid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1-9月</w:t>
            </w: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公司实现营业收入</w:t>
            </w: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136,451.46万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sz w:val="24"/>
                <w:szCs w:val="24"/>
                <w:lang w:eastAsia="zh-CN" w:bidi="ar"/>
              </w:rPr>
              <w:t>元,同比增长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21.93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sz w:val="24"/>
                <w:szCs w:val="24"/>
                <w:lang w:eastAsia="zh-CN" w:bidi="ar"/>
              </w:rPr>
              <w:t>%</w:t>
            </w:r>
            <w:r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；实现归母净利润</w:t>
            </w: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7,582.65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sz w:val="24"/>
                <w:szCs w:val="24"/>
                <w:lang w:eastAsia="zh-CN" w:bidi="ar"/>
              </w:rPr>
              <w:t>万元，同比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下降1.61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sz w:val="24"/>
                <w:szCs w:val="24"/>
                <w:lang w:eastAsia="zh-CN" w:bidi="ar"/>
              </w:rPr>
              <w:t>%</w:t>
            </w:r>
            <w:r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  <w:p w14:paraId="10EDDBD7">
            <w:pPr>
              <w:adjustRightInd w:val="0"/>
              <w:snapToGrid w:val="0"/>
              <w:spacing w:line="360" w:lineRule="auto"/>
              <w:ind w:firstLine="482" w:firstLineChars="200"/>
              <w:rPr>
                <w:rFonts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二、问答交流环节</w:t>
            </w:r>
          </w:p>
          <w:p w14:paraId="41D4EC83">
            <w:pPr>
              <w:adjustRightInd w:val="0"/>
              <w:snapToGrid w:val="0"/>
              <w:spacing w:line="360" w:lineRule="auto"/>
              <w:ind w:firstLine="482" w:firstLineChars="200"/>
              <w:rPr>
                <w:rFonts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公司牙刷、湿巾产品均价未来的趋势</w:t>
            </w:r>
            <w:r>
              <w:rPr>
                <w:rFonts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？</w:t>
            </w:r>
          </w:p>
          <w:p w14:paraId="06A07C27"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答：为进一步提升产能利用率，公司适度承接</w:t>
            </w: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了</w:t>
            </w: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部分低价格带客户订单，由此带来产品销售均价阶段性有所下滑</w:t>
            </w:r>
            <w:r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  <w:t>。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因前三季度塑料粒子等主要原材料价格在上行，</w:t>
            </w:r>
            <w:r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  <w:t>后续公司将积极和客户协商议价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；同时</w:t>
            </w:r>
            <w:r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  <w:t>持续深化内部降本增效，推进精益管理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力争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实现“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营业收入力争实现双位数以上的增长，主营业务利润率保持基本稳定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”的年度经营目标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。</w:t>
            </w:r>
          </w:p>
          <w:p w14:paraId="55FCAFD3">
            <w:pPr>
              <w:adjustRightInd w:val="0"/>
              <w:snapToGrid w:val="0"/>
              <w:spacing w:line="360" w:lineRule="auto"/>
              <w:ind w:firstLine="482" w:firstLineChars="200"/>
              <w:rPr>
                <w:rFonts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公司湿巾业务增长的可持续性如何</w:t>
            </w:r>
            <w:r>
              <w:rPr>
                <w:rFonts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？</w:t>
            </w:r>
          </w:p>
          <w:p w14:paraId="49CC97F2"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答：202</w:t>
            </w: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6年前三季度公司湿巾业务实现销售收入35,577.11万元，同比增长约32%。</w:t>
            </w:r>
            <w:r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  <w:t>目前公司湿巾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业务</w:t>
            </w:r>
            <w:r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  <w:t>在手订单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较为</w:t>
            </w:r>
            <w:r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  <w:t>充足，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随着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新客户订单逐步落地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并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持续贡献营收，</w:t>
            </w:r>
            <w:r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  <w:t>湿巾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业务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增长具备可持续基础</w:t>
            </w:r>
            <w:r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  <w:t>。</w:t>
            </w:r>
          </w:p>
          <w:p w14:paraId="5FB2CAFD">
            <w:pPr>
              <w:adjustRightInd w:val="0"/>
              <w:snapToGrid w:val="0"/>
              <w:spacing w:line="360" w:lineRule="auto"/>
              <w:ind w:firstLine="482" w:firstLineChars="200"/>
              <w:rPr>
                <w:rFonts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预计薇美姿全年对公司净利润的影响</w:t>
            </w:r>
            <w:r>
              <w:rPr>
                <w:rFonts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？</w:t>
            </w:r>
          </w:p>
          <w:p w14:paraId="5704DC86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答：薇美姿是公司的参股公司，公司不参与薇美姿具体的经营决策，但会及时了解薇美姿的运营状况并给出合理化建议，以供薇美姿管理层参考。</w:t>
            </w:r>
          </w:p>
          <w:p w14:paraId="3108F0B5">
            <w:pPr>
              <w:adjustRightInd w:val="0"/>
              <w:snapToGrid w:val="0"/>
              <w:spacing w:line="360" w:lineRule="auto"/>
              <w:ind w:firstLine="482" w:firstLineChars="200"/>
              <w:rPr>
                <w:rFonts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 w:ascii="宋体" w:hAnsi="宋体" w:eastAsia="宋体"/>
                <w:b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如何看待益生菌相关业务的持续性和增长空间?</w:t>
            </w:r>
          </w:p>
          <w:p w14:paraId="753187D3"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宋体" w:hAnsi="宋体" w:eastAsia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答：益生菌赛道具备较大的长期成长空间</w:t>
            </w:r>
            <w:r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  <w:t>。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在业务落地层面</w:t>
            </w:r>
            <w:r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公司一方面坚持大客户开发战略，持续推进优质客户导入，夯实业务基本盘，另一方面持续深耕工艺研发，通过技术迭代优化成本结构，维持产品竞争力。此外</w:t>
            </w:r>
            <w:r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  <w:t>，报告期内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善恩康</w:t>
            </w:r>
            <w:r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  <w:t>益生菌海外业务取得阶段性增长，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海外市场前景良好，支撑业务持续拓展</w:t>
            </w:r>
            <w:r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  <w:t>。</w:t>
            </w:r>
          </w:p>
        </w:tc>
      </w:tr>
      <w:tr w14:paraId="3BDFDC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 w:hRule="atLeast"/>
          <w:jc w:val="center"/>
        </w:trPr>
        <w:tc>
          <w:tcPr>
            <w:tcW w:w="1536" w:type="dxa"/>
            <w:vAlign w:val="center"/>
          </w:tcPr>
          <w:p w14:paraId="42F0A237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4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b/>
                <w:snapToGrid w:val="0"/>
                <w:color w:val="auto"/>
                <w:sz w:val="24"/>
                <w:szCs w:val="24"/>
                <w:lang w:eastAsia="zh-CN"/>
              </w:rPr>
              <w:t>关于本次活 动是否涉及 应披露重大 信息的说明</w:t>
            </w:r>
          </w:p>
        </w:tc>
        <w:tc>
          <w:tcPr>
            <w:tcW w:w="7039" w:type="dxa"/>
            <w:gridSpan w:val="2"/>
            <w:vAlign w:val="center"/>
          </w:tcPr>
          <w:p w14:paraId="12AE831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ind w:left="113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en-US"/>
              </w:rPr>
              <w:t>不涉及。</w:t>
            </w:r>
          </w:p>
        </w:tc>
      </w:tr>
      <w:tr w14:paraId="4EB5F6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536" w:type="dxa"/>
            <w:vAlign w:val="center"/>
          </w:tcPr>
          <w:p w14:paraId="13EABF28">
            <w:pPr>
              <w:adjustRightInd w:val="0"/>
              <w:snapToGrid w:val="0"/>
              <w:jc w:val="center"/>
              <w:rPr>
                <w:rFonts w:ascii="宋体" w:hAnsi="宋体" w:eastAsia="宋体"/>
                <w:b/>
                <w:snapToGrid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/>
                <w:b/>
                <w:snapToGrid w:val="0"/>
                <w:color w:val="auto"/>
                <w:sz w:val="24"/>
                <w:szCs w:val="24"/>
                <w:lang w:eastAsia="en-US"/>
              </w:rPr>
              <w:t>附件清单</w:t>
            </w:r>
          </w:p>
          <w:p w14:paraId="0A385968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4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/>
                <w:b/>
                <w:snapToGrid w:val="0"/>
                <w:color w:val="auto"/>
                <w:sz w:val="24"/>
                <w:szCs w:val="24"/>
                <w:lang w:eastAsia="en-US"/>
              </w:rPr>
              <w:t>（如有）</w:t>
            </w:r>
          </w:p>
        </w:tc>
        <w:tc>
          <w:tcPr>
            <w:tcW w:w="7039" w:type="dxa"/>
            <w:gridSpan w:val="2"/>
            <w:vAlign w:val="center"/>
          </w:tcPr>
          <w:p w14:paraId="7E1234E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ind w:left="113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en-US"/>
              </w:rPr>
              <w:t>无。</w:t>
            </w:r>
          </w:p>
        </w:tc>
      </w:tr>
    </w:tbl>
    <w:p w14:paraId="75581B09">
      <w:pPr>
        <w:rPr>
          <w:rFonts w:ascii="仿宋" w:hAnsi="仿宋" w:eastAsia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2AAF8">
    <w:pPr>
      <w:spacing w:line="176" w:lineRule="auto"/>
      <w:ind w:left="4254"/>
      <w:rPr>
        <w:rFonts w:ascii="Times New Roman" w:hAnsi="Times New Roman" w:eastAsia="Times New Roman" w:cs="Times New Roman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CD4"/>
    <w:rsid w:val="00001527"/>
    <w:rsid w:val="00006A23"/>
    <w:rsid w:val="0000719E"/>
    <w:rsid w:val="00011AFB"/>
    <w:rsid w:val="00033EF5"/>
    <w:rsid w:val="00035011"/>
    <w:rsid w:val="000367D9"/>
    <w:rsid w:val="00037544"/>
    <w:rsid w:val="00041983"/>
    <w:rsid w:val="0005216F"/>
    <w:rsid w:val="00053D28"/>
    <w:rsid w:val="000678E2"/>
    <w:rsid w:val="00072C72"/>
    <w:rsid w:val="000731F2"/>
    <w:rsid w:val="000830A3"/>
    <w:rsid w:val="00086AFA"/>
    <w:rsid w:val="0009012D"/>
    <w:rsid w:val="000A0335"/>
    <w:rsid w:val="000A07F5"/>
    <w:rsid w:val="000A6A75"/>
    <w:rsid w:val="000A708D"/>
    <w:rsid w:val="000B35D6"/>
    <w:rsid w:val="000B78FC"/>
    <w:rsid w:val="000C206B"/>
    <w:rsid w:val="000C251D"/>
    <w:rsid w:val="000E3674"/>
    <w:rsid w:val="000E49E4"/>
    <w:rsid w:val="000F200A"/>
    <w:rsid w:val="000F25B1"/>
    <w:rsid w:val="000F2BD2"/>
    <w:rsid w:val="00101307"/>
    <w:rsid w:val="001017FB"/>
    <w:rsid w:val="0010541A"/>
    <w:rsid w:val="0010707D"/>
    <w:rsid w:val="00111210"/>
    <w:rsid w:val="00111DB8"/>
    <w:rsid w:val="00113EB1"/>
    <w:rsid w:val="00117BBB"/>
    <w:rsid w:val="001223A8"/>
    <w:rsid w:val="00126D6C"/>
    <w:rsid w:val="00135F59"/>
    <w:rsid w:val="00136A86"/>
    <w:rsid w:val="00143252"/>
    <w:rsid w:val="00147A52"/>
    <w:rsid w:val="00150C17"/>
    <w:rsid w:val="0016625E"/>
    <w:rsid w:val="00172C9A"/>
    <w:rsid w:val="00173B25"/>
    <w:rsid w:val="001839CD"/>
    <w:rsid w:val="001845EE"/>
    <w:rsid w:val="00187D11"/>
    <w:rsid w:val="001C27F5"/>
    <w:rsid w:val="001C43E9"/>
    <w:rsid w:val="001C5F32"/>
    <w:rsid w:val="001C6EAE"/>
    <w:rsid w:val="001E40AD"/>
    <w:rsid w:val="001F14C7"/>
    <w:rsid w:val="001F2447"/>
    <w:rsid w:val="002055CE"/>
    <w:rsid w:val="00206759"/>
    <w:rsid w:val="002148E9"/>
    <w:rsid w:val="00215C09"/>
    <w:rsid w:val="002207ED"/>
    <w:rsid w:val="00225CD4"/>
    <w:rsid w:val="0023356B"/>
    <w:rsid w:val="0024699F"/>
    <w:rsid w:val="002560A6"/>
    <w:rsid w:val="00261406"/>
    <w:rsid w:val="00276215"/>
    <w:rsid w:val="002832C0"/>
    <w:rsid w:val="002862EB"/>
    <w:rsid w:val="0028652A"/>
    <w:rsid w:val="0028776E"/>
    <w:rsid w:val="00291674"/>
    <w:rsid w:val="00292F6E"/>
    <w:rsid w:val="002A3567"/>
    <w:rsid w:val="002C3FEA"/>
    <w:rsid w:val="002C62B2"/>
    <w:rsid w:val="002C6FF7"/>
    <w:rsid w:val="002D42F7"/>
    <w:rsid w:val="002E1EEA"/>
    <w:rsid w:val="002E5C3C"/>
    <w:rsid w:val="002F41D6"/>
    <w:rsid w:val="002F5CC9"/>
    <w:rsid w:val="0031512B"/>
    <w:rsid w:val="00326F49"/>
    <w:rsid w:val="00333ACB"/>
    <w:rsid w:val="00337E7F"/>
    <w:rsid w:val="00344A8C"/>
    <w:rsid w:val="00347DD7"/>
    <w:rsid w:val="003602EA"/>
    <w:rsid w:val="0036681B"/>
    <w:rsid w:val="003746BA"/>
    <w:rsid w:val="003747CD"/>
    <w:rsid w:val="003748E6"/>
    <w:rsid w:val="00381046"/>
    <w:rsid w:val="003815FA"/>
    <w:rsid w:val="003865A4"/>
    <w:rsid w:val="0038684A"/>
    <w:rsid w:val="00391053"/>
    <w:rsid w:val="00391544"/>
    <w:rsid w:val="00393CA5"/>
    <w:rsid w:val="00394CB8"/>
    <w:rsid w:val="003A76CA"/>
    <w:rsid w:val="003B5784"/>
    <w:rsid w:val="003B680F"/>
    <w:rsid w:val="003B6C92"/>
    <w:rsid w:val="003C0388"/>
    <w:rsid w:val="003C0728"/>
    <w:rsid w:val="003C2B83"/>
    <w:rsid w:val="003C495A"/>
    <w:rsid w:val="003D43C4"/>
    <w:rsid w:val="003E2228"/>
    <w:rsid w:val="003E618C"/>
    <w:rsid w:val="003F587B"/>
    <w:rsid w:val="003F7C01"/>
    <w:rsid w:val="0040496C"/>
    <w:rsid w:val="00405226"/>
    <w:rsid w:val="00410761"/>
    <w:rsid w:val="0042419A"/>
    <w:rsid w:val="004308DC"/>
    <w:rsid w:val="00471D90"/>
    <w:rsid w:val="00476F23"/>
    <w:rsid w:val="00481500"/>
    <w:rsid w:val="00483D9A"/>
    <w:rsid w:val="004A2D80"/>
    <w:rsid w:val="004A35D0"/>
    <w:rsid w:val="004B0E5B"/>
    <w:rsid w:val="004B203F"/>
    <w:rsid w:val="004C581A"/>
    <w:rsid w:val="004C687D"/>
    <w:rsid w:val="004C714D"/>
    <w:rsid w:val="004D5A7E"/>
    <w:rsid w:val="004E42EB"/>
    <w:rsid w:val="004E50F4"/>
    <w:rsid w:val="004E72CD"/>
    <w:rsid w:val="004F5C30"/>
    <w:rsid w:val="004F5DF5"/>
    <w:rsid w:val="004F6A4E"/>
    <w:rsid w:val="005047A5"/>
    <w:rsid w:val="0051163B"/>
    <w:rsid w:val="005116EF"/>
    <w:rsid w:val="005166CD"/>
    <w:rsid w:val="00530B05"/>
    <w:rsid w:val="00536CCC"/>
    <w:rsid w:val="00541E7D"/>
    <w:rsid w:val="00543089"/>
    <w:rsid w:val="005436E4"/>
    <w:rsid w:val="005450C1"/>
    <w:rsid w:val="00551978"/>
    <w:rsid w:val="00554824"/>
    <w:rsid w:val="0056214A"/>
    <w:rsid w:val="0056650C"/>
    <w:rsid w:val="00571AC4"/>
    <w:rsid w:val="005763A7"/>
    <w:rsid w:val="00585345"/>
    <w:rsid w:val="00592A43"/>
    <w:rsid w:val="00593031"/>
    <w:rsid w:val="0059594D"/>
    <w:rsid w:val="005A2BF2"/>
    <w:rsid w:val="005C42E9"/>
    <w:rsid w:val="005C58A7"/>
    <w:rsid w:val="005D01C0"/>
    <w:rsid w:val="005D3D09"/>
    <w:rsid w:val="005D6B01"/>
    <w:rsid w:val="005D77FD"/>
    <w:rsid w:val="005E1A97"/>
    <w:rsid w:val="005E37AC"/>
    <w:rsid w:val="005E63D1"/>
    <w:rsid w:val="005F1095"/>
    <w:rsid w:val="005F19D7"/>
    <w:rsid w:val="00620042"/>
    <w:rsid w:val="00623337"/>
    <w:rsid w:val="00627942"/>
    <w:rsid w:val="00627F17"/>
    <w:rsid w:val="0063059F"/>
    <w:rsid w:val="00632304"/>
    <w:rsid w:val="006432AE"/>
    <w:rsid w:val="00646AED"/>
    <w:rsid w:val="0065042B"/>
    <w:rsid w:val="006563D5"/>
    <w:rsid w:val="00660EED"/>
    <w:rsid w:val="006618A3"/>
    <w:rsid w:val="006641A4"/>
    <w:rsid w:val="006725F3"/>
    <w:rsid w:val="006755AE"/>
    <w:rsid w:val="00676820"/>
    <w:rsid w:val="00676ACA"/>
    <w:rsid w:val="00693384"/>
    <w:rsid w:val="00693EB2"/>
    <w:rsid w:val="00697E5F"/>
    <w:rsid w:val="006A0408"/>
    <w:rsid w:val="006A1BBC"/>
    <w:rsid w:val="006A392B"/>
    <w:rsid w:val="006A5F22"/>
    <w:rsid w:val="006B45F0"/>
    <w:rsid w:val="006C1F5F"/>
    <w:rsid w:val="006C25D2"/>
    <w:rsid w:val="006C31C4"/>
    <w:rsid w:val="006C458B"/>
    <w:rsid w:val="006C7BCE"/>
    <w:rsid w:val="006D049C"/>
    <w:rsid w:val="006D4F93"/>
    <w:rsid w:val="006E2825"/>
    <w:rsid w:val="006E7762"/>
    <w:rsid w:val="006F4D23"/>
    <w:rsid w:val="00716AD0"/>
    <w:rsid w:val="00721D07"/>
    <w:rsid w:val="0072519A"/>
    <w:rsid w:val="007279F8"/>
    <w:rsid w:val="007404A0"/>
    <w:rsid w:val="00747929"/>
    <w:rsid w:val="00755AB8"/>
    <w:rsid w:val="00762061"/>
    <w:rsid w:val="00762EE2"/>
    <w:rsid w:val="007660F5"/>
    <w:rsid w:val="00771B2D"/>
    <w:rsid w:val="00783D20"/>
    <w:rsid w:val="00784D1A"/>
    <w:rsid w:val="00790480"/>
    <w:rsid w:val="007930AA"/>
    <w:rsid w:val="007C0BC3"/>
    <w:rsid w:val="007C28AD"/>
    <w:rsid w:val="007C52DA"/>
    <w:rsid w:val="007D1164"/>
    <w:rsid w:val="007E189A"/>
    <w:rsid w:val="007E1B85"/>
    <w:rsid w:val="007F0270"/>
    <w:rsid w:val="007F10F2"/>
    <w:rsid w:val="007F54E0"/>
    <w:rsid w:val="007F5D60"/>
    <w:rsid w:val="00800CF8"/>
    <w:rsid w:val="008019C7"/>
    <w:rsid w:val="008024C7"/>
    <w:rsid w:val="00806682"/>
    <w:rsid w:val="00807426"/>
    <w:rsid w:val="0081204C"/>
    <w:rsid w:val="008126CF"/>
    <w:rsid w:val="00816F91"/>
    <w:rsid w:val="008213F2"/>
    <w:rsid w:val="00832177"/>
    <w:rsid w:val="008334FB"/>
    <w:rsid w:val="00851D5F"/>
    <w:rsid w:val="008564CE"/>
    <w:rsid w:val="008578A7"/>
    <w:rsid w:val="0086719B"/>
    <w:rsid w:val="008722B9"/>
    <w:rsid w:val="00872A80"/>
    <w:rsid w:val="00881C86"/>
    <w:rsid w:val="00882BFE"/>
    <w:rsid w:val="00884360"/>
    <w:rsid w:val="008900BF"/>
    <w:rsid w:val="008B4514"/>
    <w:rsid w:val="008B4C6D"/>
    <w:rsid w:val="008D57E0"/>
    <w:rsid w:val="008E1735"/>
    <w:rsid w:val="008E3112"/>
    <w:rsid w:val="008E74F4"/>
    <w:rsid w:val="00901AAE"/>
    <w:rsid w:val="00903A9D"/>
    <w:rsid w:val="009064F7"/>
    <w:rsid w:val="0090710B"/>
    <w:rsid w:val="00912ABE"/>
    <w:rsid w:val="009173A8"/>
    <w:rsid w:val="00931F85"/>
    <w:rsid w:val="00933E3E"/>
    <w:rsid w:val="00934F42"/>
    <w:rsid w:val="00940C48"/>
    <w:rsid w:val="00941AC5"/>
    <w:rsid w:val="00945030"/>
    <w:rsid w:val="00945F72"/>
    <w:rsid w:val="0094730D"/>
    <w:rsid w:val="00971267"/>
    <w:rsid w:val="00973B97"/>
    <w:rsid w:val="00982F76"/>
    <w:rsid w:val="009867E9"/>
    <w:rsid w:val="00994BC6"/>
    <w:rsid w:val="009B03B4"/>
    <w:rsid w:val="009B2EEF"/>
    <w:rsid w:val="009C0AB6"/>
    <w:rsid w:val="009C117D"/>
    <w:rsid w:val="009C3B4C"/>
    <w:rsid w:val="009D165D"/>
    <w:rsid w:val="009D6381"/>
    <w:rsid w:val="009E22F0"/>
    <w:rsid w:val="009E489D"/>
    <w:rsid w:val="009E4F3A"/>
    <w:rsid w:val="00A024F7"/>
    <w:rsid w:val="00A04AD9"/>
    <w:rsid w:val="00A134DF"/>
    <w:rsid w:val="00A213CB"/>
    <w:rsid w:val="00A21865"/>
    <w:rsid w:val="00A3372D"/>
    <w:rsid w:val="00A41399"/>
    <w:rsid w:val="00A52820"/>
    <w:rsid w:val="00A53831"/>
    <w:rsid w:val="00A6359F"/>
    <w:rsid w:val="00A66021"/>
    <w:rsid w:val="00A67B13"/>
    <w:rsid w:val="00A72298"/>
    <w:rsid w:val="00A732CC"/>
    <w:rsid w:val="00A901EF"/>
    <w:rsid w:val="00A95355"/>
    <w:rsid w:val="00AA6BD5"/>
    <w:rsid w:val="00AB5607"/>
    <w:rsid w:val="00AB5BBA"/>
    <w:rsid w:val="00AB7E0D"/>
    <w:rsid w:val="00AC1501"/>
    <w:rsid w:val="00AC530A"/>
    <w:rsid w:val="00AC62FD"/>
    <w:rsid w:val="00AC793D"/>
    <w:rsid w:val="00AD08C0"/>
    <w:rsid w:val="00AD55BF"/>
    <w:rsid w:val="00AD5957"/>
    <w:rsid w:val="00AD6291"/>
    <w:rsid w:val="00AE4966"/>
    <w:rsid w:val="00AF2A0B"/>
    <w:rsid w:val="00B00BEA"/>
    <w:rsid w:val="00B00E08"/>
    <w:rsid w:val="00B014D5"/>
    <w:rsid w:val="00B01714"/>
    <w:rsid w:val="00B05421"/>
    <w:rsid w:val="00B1680A"/>
    <w:rsid w:val="00B171B6"/>
    <w:rsid w:val="00B225F6"/>
    <w:rsid w:val="00B235ED"/>
    <w:rsid w:val="00B26B4A"/>
    <w:rsid w:val="00B370FC"/>
    <w:rsid w:val="00B37211"/>
    <w:rsid w:val="00B3792A"/>
    <w:rsid w:val="00B418EE"/>
    <w:rsid w:val="00B503E4"/>
    <w:rsid w:val="00B530B0"/>
    <w:rsid w:val="00B53E75"/>
    <w:rsid w:val="00B628E1"/>
    <w:rsid w:val="00B71360"/>
    <w:rsid w:val="00B71C11"/>
    <w:rsid w:val="00B74324"/>
    <w:rsid w:val="00B75CC3"/>
    <w:rsid w:val="00B77EDE"/>
    <w:rsid w:val="00B80A4F"/>
    <w:rsid w:val="00B8104F"/>
    <w:rsid w:val="00B859C6"/>
    <w:rsid w:val="00B86944"/>
    <w:rsid w:val="00B90F1E"/>
    <w:rsid w:val="00B9160E"/>
    <w:rsid w:val="00B93F94"/>
    <w:rsid w:val="00B97AAE"/>
    <w:rsid w:val="00BA4DC0"/>
    <w:rsid w:val="00BB3044"/>
    <w:rsid w:val="00BC1875"/>
    <w:rsid w:val="00BC3214"/>
    <w:rsid w:val="00BC48C5"/>
    <w:rsid w:val="00BD791F"/>
    <w:rsid w:val="00BE2295"/>
    <w:rsid w:val="00BE6D76"/>
    <w:rsid w:val="00BF00F4"/>
    <w:rsid w:val="00BF144E"/>
    <w:rsid w:val="00BF4F00"/>
    <w:rsid w:val="00BF56C3"/>
    <w:rsid w:val="00C03495"/>
    <w:rsid w:val="00C039F6"/>
    <w:rsid w:val="00C0563D"/>
    <w:rsid w:val="00C065E4"/>
    <w:rsid w:val="00C125BB"/>
    <w:rsid w:val="00C15E12"/>
    <w:rsid w:val="00C31787"/>
    <w:rsid w:val="00C325D5"/>
    <w:rsid w:val="00C35354"/>
    <w:rsid w:val="00C655A2"/>
    <w:rsid w:val="00C7135D"/>
    <w:rsid w:val="00C73987"/>
    <w:rsid w:val="00C755F3"/>
    <w:rsid w:val="00C83C01"/>
    <w:rsid w:val="00C8431D"/>
    <w:rsid w:val="00C860DB"/>
    <w:rsid w:val="00C95A93"/>
    <w:rsid w:val="00CA0208"/>
    <w:rsid w:val="00CA75EF"/>
    <w:rsid w:val="00CB028F"/>
    <w:rsid w:val="00CB03AA"/>
    <w:rsid w:val="00CB3218"/>
    <w:rsid w:val="00CB3BA9"/>
    <w:rsid w:val="00CB637B"/>
    <w:rsid w:val="00CE1314"/>
    <w:rsid w:val="00CE441F"/>
    <w:rsid w:val="00CE49C1"/>
    <w:rsid w:val="00CE6F84"/>
    <w:rsid w:val="00CF2EAF"/>
    <w:rsid w:val="00CF378A"/>
    <w:rsid w:val="00CF6B2C"/>
    <w:rsid w:val="00CF7B5E"/>
    <w:rsid w:val="00D006FC"/>
    <w:rsid w:val="00D0772D"/>
    <w:rsid w:val="00D10164"/>
    <w:rsid w:val="00D15A72"/>
    <w:rsid w:val="00D27101"/>
    <w:rsid w:val="00D3074A"/>
    <w:rsid w:val="00D36038"/>
    <w:rsid w:val="00D42DA2"/>
    <w:rsid w:val="00D4622E"/>
    <w:rsid w:val="00D51619"/>
    <w:rsid w:val="00D55B53"/>
    <w:rsid w:val="00D64F96"/>
    <w:rsid w:val="00D72B3B"/>
    <w:rsid w:val="00D730C5"/>
    <w:rsid w:val="00D74409"/>
    <w:rsid w:val="00D759DB"/>
    <w:rsid w:val="00D9540E"/>
    <w:rsid w:val="00D95719"/>
    <w:rsid w:val="00D976C1"/>
    <w:rsid w:val="00DB0458"/>
    <w:rsid w:val="00DB75DA"/>
    <w:rsid w:val="00DB7D37"/>
    <w:rsid w:val="00DC0167"/>
    <w:rsid w:val="00DC0A78"/>
    <w:rsid w:val="00DC2195"/>
    <w:rsid w:val="00DC6019"/>
    <w:rsid w:val="00DD2EE0"/>
    <w:rsid w:val="00DE15E6"/>
    <w:rsid w:val="00DE39DA"/>
    <w:rsid w:val="00DE579E"/>
    <w:rsid w:val="00DE6360"/>
    <w:rsid w:val="00DF2589"/>
    <w:rsid w:val="00DF49CC"/>
    <w:rsid w:val="00DF666A"/>
    <w:rsid w:val="00E04BBF"/>
    <w:rsid w:val="00E10801"/>
    <w:rsid w:val="00E12598"/>
    <w:rsid w:val="00E13B63"/>
    <w:rsid w:val="00E3253E"/>
    <w:rsid w:val="00E33690"/>
    <w:rsid w:val="00E40E25"/>
    <w:rsid w:val="00E43989"/>
    <w:rsid w:val="00E47C0B"/>
    <w:rsid w:val="00E52181"/>
    <w:rsid w:val="00E57F6D"/>
    <w:rsid w:val="00E71F7D"/>
    <w:rsid w:val="00E7698B"/>
    <w:rsid w:val="00E83CAD"/>
    <w:rsid w:val="00E85567"/>
    <w:rsid w:val="00E8619D"/>
    <w:rsid w:val="00E8639E"/>
    <w:rsid w:val="00E86415"/>
    <w:rsid w:val="00E927EB"/>
    <w:rsid w:val="00E93B7F"/>
    <w:rsid w:val="00E94702"/>
    <w:rsid w:val="00E9585C"/>
    <w:rsid w:val="00E97F46"/>
    <w:rsid w:val="00EA7BE2"/>
    <w:rsid w:val="00EB40EE"/>
    <w:rsid w:val="00EB5313"/>
    <w:rsid w:val="00EB61A7"/>
    <w:rsid w:val="00EC1408"/>
    <w:rsid w:val="00ED018F"/>
    <w:rsid w:val="00ED706A"/>
    <w:rsid w:val="00EE2974"/>
    <w:rsid w:val="00EE558A"/>
    <w:rsid w:val="00EF7199"/>
    <w:rsid w:val="00EF7B75"/>
    <w:rsid w:val="00EF7F6E"/>
    <w:rsid w:val="00F11388"/>
    <w:rsid w:val="00F14993"/>
    <w:rsid w:val="00F15CAA"/>
    <w:rsid w:val="00F22973"/>
    <w:rsid w:val="00F23C9A"/>
    <w:rsid w:val="00F27921"/>
    <w:rsid w:val="00F351CA"/>
    <w:rsid w:val="00F42F59"/>
    <w:rsid w:val="00F4439B"/>
    <w:rsid w:val="00F550EF"/>
    <w:rsid w:val="00F73B7D"/>
    <w:rsid w:val="00F73FE1"/>
    <w:rsid w:val="00F763A3"/>
    <w:rsid w:val="00F77013"/>
    <w:rsid w:val="00F80649"/>
    <w:rsid w:val="00F80D46"/>
    <w:rsid w:val="00F822FF"/>
    <w:rsid w:val="00F8651D"/>
    <w:rsid w:val="00F9512D"/>
    <w:rsid w:val="00FB506F"/>
    <w:rsid w:val="00FC0D56"/>
    <w:rsid w:val="00FC6E12"/>
    <w:rsid w:val="00FC7F4F"/>
    <w:rsid w:val="00FD0D93"/>
    <w:rsid w:val="00FD4CDE"/>
    <w:rsid w:val="00FD637F"/>
    <w:rsid w:val="00FF0C51"/>
    <w:rsid w:val="00FF4228"/>
    <w:rsid w:val="01695955"/>
    <w:rsid w:val="017E2A82"/>
    <w:rsid w:val="02184C85"/>
    <w:rsid w:val="030525E8"/>
    <w:rsid w:val="033C2BF5"/>
    <w:rsid w:val="03B26B04"/>
    <w:rsid w:val="054156A2"/>
    <w:rsid w:val="059B00A7"/>
    <w:rsid w:val="06E94E42"/>
    <w:rsid w:val="087846CF"/>
    <w:rsid w:val="0878647D"/>
    <w:rsid w:val="08852948"/>
    <w:rsid w:val="08F720B0"/>
    <w:rsid w:val="0992531D"/>
    <w:rsid w:val="0A3010C7"/>
    <w:rsid w:val="0A7315F2"/>
    <w:rsid w:val="0AC736EC"/>
    <w:rsid w:val="0BBD6AA8"/>
    <w:rsid w:val="0BCB4B16"/>
    <w:rsid w:val="0BD554C3"/>
    <w:rsid w:val="0CAF268A"/>
    <w:rsid w:val="0CDB522D"/>
    <w:rsid w:val="0D447276"/>
    <w:rsid w:val="0EDA04BC"/>
    <w:rsid w:val="102B2027"/>
    <w:rsid w:val="10923E54"/>
    <w:rsid w:val="10A65231"/>
    <w:rsid w:val="10D12BCF"/>
    <w:rsid w:val="10E072B6"/>
    <w:rsid w:val="10FE773C"/>
    <w:rsid w:val="112076B2"/>
    <w:rsid w:val="11C448A9"/>
    <w:rsid w:val="11FC4F0F"/>
    <w:rsid w:val="12455FB6"/>
    <w:rsid w:val="12AB56A1"/>
    <w:rsid w:val="12DB5F87"/>
    <w:rsid w:val="133B4C77"/>
    <w:rsid w:val="148166BA"/>
    <w:rsid w:val="14D0319D"/>
    <w:rsid w:val="15602773"/>
    <w:rsid w:val="1615355E"/>
    <w:rsid w:val="168E3310"/>
    <w:rsid w:val="16E3365C"/>
    <w:rsid w:val="175B1444"/>
    <w:rsid w:val="17CA65CA"/>
    <w:rsid w:val="187D53EA"/>
    <w:rsid w:val="19121FD6"/>
    <w:rsid w:val="1AE50ED5"/>
    <w:rsid w:val="1AFE6CB6"/>
    <w:rsid w:val="1BCE1AE7"/>
    <w:rsid w:val="1D01483C"/>
    <w:rsid w:val="1D792624"/>
    <w:rsid w:val="1E276524"/>
    <w:rsid w:val="1F576995"/>
    <w:rsid w:val="20DC1625"/>
    <w:rsid w:val="211F34E2"/>
    <w:rsid w:val="22220412"/>
    <w:rsid w:val="22C24A6D"/>
    <w:rsid w:val="238E0DF3"/>
    <w:rsid w:val="23D04F68"/>
    <w:rsid w:val="23ED3D6C"/>
    <w:rsid w:val="245F6D26"/>
    <w:rsid w:val="24942439"/>
    <w:rsid w:val="24C148B0"/>
    <w:rsid w:val="24D665AE"/>
    <w:rsid w:val="25822292"/>
    <w:rsid w:val="25A20B86"/>
    <w:rsid w:val="25D23219"/>
    <w:rsid w:val="261750D0"/>
    <w:rsid w:val="264D6D44"/>
    <w:rsid w:val="27B22EF0"/>
    <w:rsid w:val="2A473AAA"/>
    <w:rsid w:val="2A554419"/>
    <w:rsid w:val="2A9177D2"/>
    <w:rsid w:val="2AB253C7"/>
    <w:rsid w:val="2ABC4498"/>
    <w:rsid w:val="2AC86999"/>
    <w:rsid w:val="2AD27817"/>
    <w:rsid w:val="2BC730F4"/>
    <w:rsid w:val="2D984D48"/>
    <w:rsid w:val="2D9B0395"/>
    <w:rsid w:val="2F5729E1"/>
    <w:rsid w:val="2FB35E69"/>
    <w:rsid w:val="30185CCC"/>
    <w:rsid w:val="30534F57"/>
    <w:rsid w:val="30DF67EA"/>
    <w:rsid w:val="310D1280"/>
    <w:rsid w:val="312B1030"/>
    <w:rsid w:val="31480833"/>
    <w:rsid w:val="31943A79"/>
    <w:rsid w:val="31E367AE"/>
    <w:rsid w:val="326C67A3"/>
    <w:rsid w:val="337F42B4"/>
    <w:rsid w:val="34E24AFB"/>
    <w:rsid w:val="352310C5"/>
    <w:rsid w:val="35F66AB0"/>
    <w:rsid w:val="38327B47"/>
    <w:rsid w:val="386046B4"/>
    <w:rsid w:val="39930ABA"/>
    <w:rsid w:val="39B20F40"/>
    <w:rsid w:val="39BA7DF4"/>
    <w:rsid w:val="39D07618"/>
    <w:rsid w:val="3AB111F7"/>
    <w:rsid w:val="3AB45085"/>
    <w:rsid w:val="3B082DE1"/>
    <w:rsid w:val="3BDC188E"/>
    <w:rsid w:val="3D673DEF"/>
    <w:rsid w:val="3DA768E2"/>
    <w:rsid w:val="3DB01C3A"/>
    <w:rsid w:val="3DF02037"/>
    <w:rsid w:val="3DF31B27"/>
    <w:rsid w:val="3E015FF2"/>
    <w:rsid w:val="3FAA090B"/>
    <w:rsid w:val="40C81049"/>
    <w:rsid w:val="40FA31CC"/>
    <w:rsid w:val="428A31E3"/>
    <w:rsid w:val="42AF66BF"/>
    <w:rsid w:val="43195B8C"/>
    <w:rsid w:val="438374A9"/>
    <w:rsid w:val="44801C3A"/>
    <w:rsid w:val="44A818BD"/>
    <w:rsid w:val="44EB58B1"/>
    <w:rsid w:val="461B7E6D"/>
    <w:rsid w:val="467770FB"/>
    <w:rsid w:val="47B70069"/>
    <w:rsid w:val="4A3D2AA8"/>
    <w:rsid w:val="4C2630C7"/>
    <w:rsid w:val="4C35155C"/>
    <w:rsid w:val="4CA03FEC"/>
    <w:rsid w:val="4D1D096E"/>
    <w:rsid w:val="4E453CD9"/>
    <w:rsid w:val="4F2A1121"/>
    <w:rsid w:val="4FB8693D"/>
    <w:rsid w:val="51AC0513"/>
    <w:rsid w:val="51E90E1F"/>
    <w:rsid w:val="51FE0D6E"/>
    <w:rsid w:val="5386726D"/>
    <w:rsid w:val="53A96AB8"/>
    <w:rsid w:val="53E73A84"/>
    <w:rsid w:val="53F54917"/>
    <w:rsid w:val="547E7F44"/>
    <w:rsid w:val="54A61249"/>
    <w:rsid w:val="54A84FC1"/>
    <w:rsid w:val="557D644E"/>
    <w:rsid w:val="56FF6D7D"/>
    <w:rsid w:val="58CF5213"/>
    <w:rsid w:val="59592D2E"/>
    <w:rsid w:val="5A0A04CC"/>
    <w:rsid w:val="5A706581"/>
    <w:rsid w:val="5BB24978"/>
    <w:rsid w:val="5D3E4715"/>
    <w:rsid w:val="5E174F66"/>
    <w:rsid w:val="5E36363E"/>
    <w:rsid w:val="5EFD0600"/>
    <w:rsid w:val="5F2D2C93"/>
    <w:rsid w:val="5FBC5DC5"/>
    <w:rsid w:val="5FD72BFF"/>
    <w:rsid w:val="5FDB1B06"/>
    <w:rsid w:val="60561D75"/>
    <w:rsid w:val="605D3104"/>
    <w:rsid w:val="61A86601"/>
    <w:rsid w:val="61E635CD"/>
    <w:rsid w:val="62BB05B6"/>
    <w:rsid w:val="62BD60DC"/>
    <w:rsid w:val="633401CC"/>
    <w:rsid w:val="6397692D"/>
    <w:rsid w:val="63FE69AC"/>
    <w:rsid w:val="649B4C85"/>
    <w:rsid w:val="651A0E02"/>
    <w:rsid w:val="660E4EA0"/>
    <w:rsid w:val="66154481"/>
    <w:rsid w:val="662F72F1"/>
    <w:rsid w:val="669A642D"/>
    <w:rsid w:val="66A55805"/>
    <w:rsid w:val="67CB129B"/>
    <w:rsid w:val="67EB7247"/>
    <w:rsid w:val="68183DB4"/>
    <w:rsid w:val="6BAC3191"/>
    <w:rsid w:val="6C54355D"/>
    <w:rsid w:val="6CB83AF0"/>
    <w:rsid w:val="6CED1CB3"/>
    <w:rsid w:val="6DBD3434"/>
    <w:rsid w:val="6E3F209B"/>
    <w:rsid w:val="6EFB0C24"/>
    <w:rsid w:val="6EFF182A"/>
    <w:rsid w:val="6F20011E"/>
    <w:rsid w:val="7069678E"/>
    <w:rsid w:val="70BF3967"/>
    <w:rsid w:val="70C40F7D"/>
    <w:rsid w:val="71A05546"/>
    <w:rsid w:val="72DA6970"/>
    <w:rsid w:val="7306587D"/>
    <w:rsid w:val="73C31078"/>
    <w:rsid w:val="74720DB8"/>
    <w:rsid w:val="74CF1C9F"/>
    <w:rsid w:val="75357D54"/>
    <w:rsid w:val="75954C96"/>
    <w:rsid w:val="763508E5"/>
    <w:rsid w:val="76B850E0"/>
    <w:rsid w:val="77043E82"/>
    <w:rsid w:val="77D85453"/>
    <w:rsid w:val="78874D6A"/>
    <w:rsid w:val="792151BF"/>
    <w:rsid w:val="79222CE5"/>
    <w:rsid w:val="79707737"/>
    <w:rsid w:val="7A08012D"/>
    <w:rsid w:val="7A971B9E"/>
    <w:rsid w:val="7AE8640E"/>
    <w:rsid w:val="7AF1471D"/>
    <w:rsid w:val="7B2C7E4B"/>
    <w:rsid w:val="7BED252B"/>
    <w:rsid w:val="7C3A6597"/>
    <w:rsid w:val="7C5B3996"/>
    <w:rsid w:val="7C885555"/>
    <w:rsid w:val="7DFF35F5"/>
    <w:rsid w:val="7EE527EB"/>
    <w:rsid w:val="7F34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2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批注文字 字符"/>
    <w:basedOn w:val="9"/>
    <w:link w:val="2"/>
    <w:semiHidden/>
    <w:qFormat/>
    <w:uiPriority w:val="99"/>
  </w:style>
  <w:style w:type="character" w:customStyle="1" w:styleId="12">
    <w:name w:val="批注主题 字符"/>
    <w:basedOn w:val="11"/>
    <w:link w:val="6"/>
    <w:semiHidden/>
    <w:qFormat/>
    <w:uiPriority w:val="99"/>
    <w:rPr>
      <w:b/>
      <w:bCs/>
    </w:rPr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table" w:customStyle="1" w:styleId="14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6">
    <w:name w:val="页脚 字符"/>
    <w:basedOn w:val="9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948</Words>
  <Characters>1023</Characters>
  <Lines>10</Lines>
  <Paragraphs>2</Paragraphs>
  <TotalTime>4</TotalTime>
  <ScaleCrop>false</ScaleCrop>
  <LinksUpToDate>false</LinksUpToDate>
  <CharactersWithSpaces>1031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2025-10-28T09:16:00Z</dcterms:created>
  <dc:creator>孙彬</dc:creator>
  <cp:lastModifiedBy>wt</cp:lastModifiedBy>
  <dcterms:modified xsi:type="dcterms:W3CDTF">2026-10-29T08:11:30Z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eyJoZGlkIjoiNTZmN2Y3YzM1OTcwMDliZTg1ZDBmYzdhZDJmZWNhZTIiLCJ1c2VySWQiOiIzMDkxMjUyMjEifQ==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AF13DEC09510424C8311F4E180859252_13</vt:lpwstr>
  </property>
</Properties>
</file>