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B812F" w14:textId="77777777" w:rsidR="00B36D8A" w:rsidRDefault="00000000">
      <w:pPr>
        <w:autoSpaceDE w:val="0"/>
        <w:autoSpaceDN w:val="0"/>
        <w:adjustRightInd w:val="0"/>
        <w:spacing w:line="600" w:lineRule="exact"/>
        <w:rPr>
          <w:rFonts w:ascii="宋体" w:eastAsia="宋体" w:hAnsi="宋体" w:hint="eastAsia"/>
          <w:b/>
          <w:sz w:val="24"/>
        </w:rPr>
      </w:pPr>
      <w:r>
        <w:rPr>
          <w:rFonts w:ascii="宋体" w:eastAsia="宋体" w:hAnsi="宋体" w:hint="eastAsia"/>
          <w:b/>
          <w:sz w:val="24"/>
        </w:rPr>
        <w:t>证券代码：</w:t>
      </w:r>
      <w:r>
        <w:rPr>
          <w:rFonts w:ascii="宋体" w:eastAsia="宋体" w:hAnsi="宋体"/>
          <w:b/>
          <w:sz w:val="24"/>
        </w:rPr>
        <w:t>688503                                  证券简称：</w:t>
      </w:r>
      <w:r>
        <w:rPr>
          <w:rFonts w:ascii="宋体" w:eastAsia="宋体" w:hAnsi="宋体" w:hint="eastAsia"/>
          <w:b/>
          <w:sz w:val="24"/>
        </w:rPr>
        <w:t>聚和材料</w:t>
      </w:r>
    </w:p>
    <w:p w14:paraId="3EAD8698" w14:textId="77777777" w:rsidR="00B36D8A" w:rsidRDefault="00000000">
      <w:pPr>
        <w:widowControl/>
        <w:tabs>
          <w:tab w:val="center" w:pos="4512"/>
          <w:tab w:val="left" w:pos="7870"/>
        </w:tabs>
        <w:jc w:val="center"/>
        <w:rPr>
          <w:rFonts w:ascii="宋体" w:eastAsia="宋体" w:hAnsi="宋体" w:cs="宋体" w:hint="eastAsia"/>
          <w:b/>
          <w:bCs/>
          <w:color w:val="000000"/>
          <w:kern w:val="0"/>
          <w:sz w:val="32"/>
          <w:szCs w:val="32"/>
        </w:rPr>
      </w:pPr>
      <w:r>
        <w:rPr>
          <w:rFonts w:ascii="宋体" w:eastAsia="宋体" w:hAnsi="宋体" w:cs="宋体" w:hint="eastAsia"/>
          <w:b/>
          <w:bCs/>
          <w:color w:val="000000"/>
          <w:kern w:val="0"/>
          <w:sz w:val="32"/>
          <w:szCs w:val="32"/>
        </w:rPr>
        <w:t>常州聚和新材料股份有限公司投资者关系活动记录表</w:t>
      </w:r>
    </w:p>
    <w:p w14:paraId="083A8E0C" w14:textId="77777777" w:rsidR="00B36D8A" w:rsidRDefault="00000000">
      <w:pPr>
        <w:widowControl/>
        <w:tabs>
          <w:tab w:val="center" w:pos="4512"/>
          <w:tab w:val="left" w:pos="7870"/>
        </w:tabs>
        <w:jc w:val="center"/>
        <w:rPr>
          <w:rFonts w:ascii="宋体" w:eastAsia="宋体" w:hAnsi="宋体" w:cs="宋体" w:hint="eastAsia"/>
          <w:b/>
          <w:bCs/>
          <w:color w:val="000000"/>
          <w:kern w:val="0"/>
          <w:sz w:val="32"/>
          <w:szCs w:val="32"/>
        </w:rPr>
      </w:pPr>
      <w:r>
        <w:rPr>
          <w:rFonts w:ascii="宋体" w:eastAsia="宋体" w:hAnsi="宋体" w:cs="宋体" w:hint="eastAsia"/>
          <w:b/>
          <w:bCs/>
          <w:color w:val="000000"/>
          <w:kern w:val="0"/>
          <w:sz w:val="32"/>
          <w:szCs w:val="32"/>
        </w:rPr>
        <w:t>（</w:t>
      </w:r>
      <w:r>
        <w:rPr>
          <w:rFonts w:ascii="宋体" w:eastAsia="宋体" w:hAnsi="宋体" w:cs="宋体"/>
          <w:b/>
          <w:bCs/>
          <w:color w:val="000000"/>
          <w:kern w:val="0"/>
          <w:sz w:val="32"/>
          <w:szCs w:val="32"/>
        </w:rPr>
        <w:t>2026年</w:t>
      </w:r>
      <w:r>
        <w:rPr>
          <w:rFonts w:ascii="宋体" w:eastAsia="宋体" w:hAnsi="宋体" w:cs="宋体" w:hint="eastAsia"/>
          <w:b/>
          <w:bCs/>
          <w:color w:val="000000"/>
          <w:kern w:val="0"/>
          <w:sz w:val="32"/>
          <w:szCs w:val="32"/>
        </w:rPr>
        <w:t>三季度</w:t>
      </w:r>
      <w:r>
        <w:rPr>
          <w:rFonts w:ascii="宋体" w:eastAsia="宋体" w:hAnsi="宋体" w:cs="宋体"/>
          <w:b/>
          <w:bCs/>
          <w:color w:val="000000"/>
          <w:kern w:val="0"/>
          <w:sz w:val="32"/>
          <w:szCs w:val="32"/>
        </w:rPr>
        <w:t>业绩说明会</w:t>
      </w:r>
      <w:r>
        <w:rPr>
          <w:rFonts w:ascii="宋体" w:eastAsia="宋体" w:hAnsi="宋体" w:cs="宋体" w:hint="eastAsia"/>
          <w:b/>
          <w:bCs/>
          <w:color w:val="000000"/>
          <w:kern w:val="0"/>
          <w:sz w:val="32"/>
          <w:szCs w:val="32"/>
        </w:rPr>
        <w:t>）</w:t>
      </w:r>
    </w:p>
    <w:p w14:paraId="22114325" w14:textId="11EC907B" w:rsidR="00B36D8A" w:rsidRDefault="00000000">
      <w:pPr>
        <w:jc w:val="right"/>
        <w:rPr>
          <w:rFonts w:ascii="宋体" w:eastAsia="宋体" w:hAnsi="宋体" w:hint="eastAsia"/>
        </w:rPr>
      </w:pPr>
      <w:r>
        <w:rPr>
          <w:rFonts w:ascii="宋体" w:eastAsia="宋体" w:hAnsi="宋体" w:hint="eastAsia"/>
        </w:rPr>
        <w:t>编号：2</w:t>
      </w:r>
      <w:r>
        <w:rPr>
          <w:rFonts w:ascii="宋体" w:eastAsia="宋体" w:hAnsi="宋体"/>
        </w:rPr>
        <w:t>02</w:t>
      </w:r>
      <w:r>
        <w:rPr>
          <w:rFonts w:ascii="宋体" w:eastAsia="宋体" w:hAnsi="宋体" w:hint="eastAsia"/>
        </w:rPr>
        <w:t>6-</w:t>
      </w:r>
      <w:r>
        <w:rPr>
          <w:rFonts w:ascii="宋体" w:eastAsia="宋体" w:hAnsi="宋体"/>
        </w:rPr>
        <w:t>00</w:t>
      </w:r>
      <w:r w:rsidR="00A370A8">
        <w:rPr>
          <w:rFonts w:ascii="宋体" w:eastAsia="宋体" w:hAnsi="宋体" w:hint="eastAsia"/>
        </w:rPr>
        <w:t>5</w:t>
      </w:r>
    </w:p>
    <w:tbl>
      <w:tblPr>
        <w:tblW w:w="5643" w:type="pct"/>
        <w:tblInd w:w="-717" w:type="dxa"/>
        <w:tblCellMar>
          <w:top w:w="15" w:type="dxa"/>
          <w:left w:w="15" w:type="dxa"/>
          <w:bottom w:w="15" w:type="dxa"/>
          <w:right w:w="15" w:type="dxa"/>
        </w:tblCellMar>
        <w:tblLook w:val="04A0" w:firstRow="1" w:lastRow="0" w:firstColumn="1" w:lastColumn="0" w:noHBand="0" w:noVBand="1"/>
      </w:tblPr>
      <w:tblGrid>
        <w:gridCol w:w="1560"/>
        <w:gridCol w:w="7796"/>
      </w:tblGrid>
      <w:tr w:rsidR="00B36D8A" w14:paraId="573EAEA7"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0B49B8B0" w14:textId="77777777" w:rsidR="00B36D8A"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投资者关系</w:t>
            </w:r>
            <w:r>
              <w:rPr>
                <w:rFonts w:ascii="宋体" w:eastAsia="宋体" w:hAnsi="宋体" w:cs="宋体" w:hint="eastAsia"/>
                <w:color w:val="333333"/>
                <w:kern w:val="0"/>
                <w:sz w:val="24"/>
                <w:szCs w:val="24"/>
              </w:rPr>
              <w:br/>
              <w:t>活动类别</w:t>
            </w:r>
          </w:p>
        </w:tc>
        <w:tc>
          <w:tcPr>
            <w:tcW w:w="7796" w:type="dxa"/>
            <w:tcBorders>
              <w:top w:val="single" w:sz="6" w:space="0" w:color="666666"/>
              <w:left w:val="single" w:sz="6" w:space="0" w:color="666666"/>
              <w:bottom w:val="single" w:sz="6" w:space="0" w:color="666666"/>
              <w:right w:val="single" w:sz="6" w:space="0" w:color="666666"/>
            </w:tcBorders>
            <w:vAlign w:val="center"/>
          </w:tcPr>
          <w:p w14:paraId="263EEE0A" w14:textId="77777777" w:rsidR="00B36D8A"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□特定对象调研       □分析师会议</w:t>
            </w:r>
            <w:r>
              <w:rPr>
                <w:rFonts w:ascii="宋体" w:eastAsia="宋体" w:hAnsi="宋体" w:cs="宋体" w:hint="eastAsia"/>
                <w:color w:val="333333"/>
                <w:kern w:val="0"/>
                <w:sz w:val="24"/>
                <w:szCs w:val="24"/>
              </w:rPr>
              <w:br/>
              <w:t>□媒体采访           √业绩说明会</w:t>
            </w:r>
            <w:r>
              <w:rPr>
                <w:rFonts w:ascii="宋体" w:eastAsia="宋体" w:hAnsi="宋体" w:cs="宋体" w:hint="eastAsia"/>
                <w:color w:val="333333"/>
                <w:kern w:val="0"/>
                <w:sz w:val="24"/>
                <w:szCs w:val="24"/>
              </w:rPr>
              <w:br/>
              <w:t xml:space="preserve">□新闻发布会         □路演活动 </w:t>
            </w:r>
            <w:r>
              <w:rPr>
                <w:rFonts w:ascii="宋体" w:eastAsia="宋体" w:hAnsi="宋体" w:cs="宋体" w:hint="eastAsia"/>
                <w:color w:val="333333"/>
                <w:kern w:val="0"/>
                <w:sz w:val="24"/>
                <w:szCs w:val="24"/>
              </w:rPr>
              <w:br/>
              <w:t>□现场参观           □其他（电话会议）</w:t>
            </w:r>
          </w:p>
        </w:tc>
      </w:tr>
      <w:tr w:rsidR="00B36D8A" w14:paraId="4C84E3DD" w14:textId="77777777">
        <w:trPr>
          <w:trHeight w:val="1048"/>
        </w:trPr>
        <w:tc>
          <w:tcPr>
            <w:tcW w:w="1560" w:type="dxa"/>
            <w:tcBorders>
              <w:top w:val="single" w:sz="6" w:space="0" w:color="666666"/>
              <w:left w:val="single" w:sz="6" w:space="0" w:color="666666"/>
              <w:bottom w:val="single" w:sz="6" w:space="0" w:color="666666"/>
              <w:right w:val="single" w:sz="6" w:space="0" w:color="666666"/>
            </w:tcBorders>
            <w:vAlign w:val="center"/>
          </w:tcPr>
          <w:p w14:paraId="1ABF1F47" w14:textId="77777777" w:rsidR="00B36D8A"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参与单位名称</w:t>
            </w:r>
          </w:p>
        </w:tc>
        <w:tc>
          <w:tcPr>
            <w:tcW w:w="7796" w:type="dxa"/>
            <w:tcBorders>
              <w:top w:val="single" w:sz="6" w:space="0" w:color="666666"/>
              <w:left w:val="single" w:sz="6" w:space="0" w:color="666666"/>
              <w:bottom w:val="single" w:sz="6" w:space="0" w:color="666666"/>
              <w:right w:val="single" w:sz="6" w:space="0" w:color="666666"/>
            </w:tcBorders>
            <w:vAlign w:val="center"/>
          </w:tcPr>
          <w:p w14:paraId="311F9BC5" w14:textId="77777777" w:rsidR="00B36D8A"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线上参与公司2026年三季度业绩说明会的全体投资者</w:t>
            </w:r>
            <w:bookmarkStart w:id="0" w:name="OLE_LINK30"/>
            <w:bookmarkStart w:id="1" w:name="OLE_LINK29"/>
          </w:p>
          <w:bookmarkEnd w:id="0"/>
          <w:bookmarkEnd w:id="1"/>
          <w:p w14:paraId="24A79827" w14:textId="77777777" w:rsidR="00B36D8A"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（具体名单见附件）</w:t>
            </w:r>
          </w:p>
        </w:tc>
      </w:tr>
      <w:tr w:rsidR="00B36D8A" w14:paraId="14CBAD04"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21266B01" w14:textId="77777777" w:rsidR="00B36D8A" w:rsidRDefault="00000000">
            <w:pPr>
              <w:widowControl/>
              <w:spacing w:before="150" w:after="150"/>
              <w:jc w:val="center"/>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时间</w:t>
            </w:r>
          </w:p>
        </w:tc>
        <w:tc>
          <w:tcPr>
            <w:tcW w:w="7796" w:type="dxa"/>
            <w:tcBorders>
              <w:top w:val="single" w:sz="6" w:space="0" w:color="666666"/>
              <w:left w:val="single" w:sz="6" w:space="0" w:color="666666"/>
              <w:bottom w:val="single" w:sz="6" w:space="0" w:color="666666"/>
              <w:right w:val="single" w:sz="6" w:space="0" w:color="666666"/>
            </w:tcBorders>
            <w:vAlign w:val="center"/>
          </w:tcPr>
          <w:p w14:paraId="59E3D769" w14:textId="77777777" w:rsidR="00B36D8A"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2026年10月27日20:00</w:t>
            </w:r>
          </w:p>
        </w:tc>
      </w:tr>
      <w:tr w:rsidR="00B36D8A" w14:paraId="6153F5C6"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64B92C12" w14:textId="77777777" w:rsidR="00B36D8A"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地点</w:t>
            </w:r>
          </w:p>
        </w:tc>
        <w:tc>
          <w:tcPr>
            <w:tcW w:w="7796" w:type="dxa"/>
            <w:tcBorders>
              <w:top w:val="single" w:sz="6" w:space="0" w:color="666666"/>
              <w:left w:val="single" w:sz="6" w:space="0" w:color="666666"/>
              <w:bottom w:val="single" w:sz="6" w:space="0" w:color="666666"/>
              <w:right w:val="single" w:sz="6" w:space="0" w:color="666666"/>
            </w:tcBorders>
            <w:vAlign w:val="center"/>
          </w:tcPr>
          <w:p w14:paraId="2EDCA288" w14:textId="77777777" w:rsidR="00B36D8A" w:rsidRDefault="00000000">
            <w:pPr>
              <w:widowControl/>
              <w:wordWrap w:val="0"/>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聚和材料会议室</w:t>
            </w:r>
          </w:p>
        </w:tc>
      </w:tr>
      <w:tr w:rsidR="00B36D8A" w14:paraId="51603A55"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6D0899DF" w14:textId="77777777" w:rsidR="00B36D8A"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上市公司接待</w:t>
            </w:r>
          </w:p>
          <w:p w14:paraId="7E040442" w14:textId="77777777" w:rsidR="00B36D8A"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人员姓名</w:t>
            </w:r>
          </w:p>
        </w:tc>
        <w:tc>
          <w:tcPr>
            <w:tcW w:w="7796" w:type="dxa"/>
            <w:tcBorders>
              <w:top w:val="single" w:sz="6" w:space="0" w:color="666666"/>
              <w:left w:val="single" w:sz="6" w:space="0" w:color="666666"/>
              <w:bottom w:val="single" w:sz="6" w:space="0" w:color="666666"/>
              <w:right w:val="single" w:sz="6" w:space="0" w:color="666666"/>
            </w:tcBorders>
            <w:vAlign w:val="center"/>
          </w:tcPr>
          <w:p w14:paraId="59A1D654" w14:textId="27D56CB2" w:rsidR="00B36D8A"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 xml:space="preserve">总经理 </w:t>
            </w:r>
            <w:r w:rsidR="00CC60D7">
              <w:rPr>
                <w:rFonts w:ascii="宋体" w:eastAsia="宋体" w:hAnsi="宋体" w:cs="宋体" w:hint="eastAsia"/>
                <w:color w:val="333333"/>
                <w:kern w:val="0"/>
                <w:sz w:val="24"/>
                <w:szCs w:val="24"/>
              </w:rPr>
              <w:t xml:space="preserve"> </w:t>
            </w:r>
            <w:r w:rsidR="006968B3">
              <w:rPr>
                <w:rFonts w:ascii="宋体" w:eastAsia="宋体" w:hAnsi="宋体" w:cs="宋体" w:hint="eastAsia"/>
                <w:color w:val="333333"/>
                <w:kern w:val="0"/>
                <w:sz w:val="24"/>
                <w:szCs w:val="24"/>
              </w:rPr>
              <w:t xml:space="preserve"> </w:t>
            </w:r>
            <w:r>
              <w:rPr>
                <w:rFonts w:ascii="宋体" w:eastAsia="宋体" w:hAnsi="宋体" w:cs="宋体" w:hint="eastAsia"/>
                <w:color w:val="333333"/>
                <w:kern w:val="0"/>
                <w:sz w:val="24"/>
                <w:szCs w:val="24"/>
              </w:rPr>
              <w:t>敖毅伟</w:t>
            </w:r>
          </w:p>
          <w:p w14:paraId="4103F684" w14:textId="41B7A7D4" w:rsidR="00B36D8A"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 xml:space="preserve">董事会秘书兼财务负责人 </w:t>
            </w:r>
            <w:r w:rsidR="00CC60D7">
              <w:rPr>
                <w:rFonts w:ascii="宋体" w:eastAsia="宋体" w:hAnsi="宋体" w:cs="宋体" w:hint="eastAsia"/>
                <w:color w:val="333333"/>
                <w:kern w:val="0"/>
                <w:sz w:val="24"/>
                <w:szCs w:val="24"/>
              </w:rPr>
              <w:t xml:space="preserve"> </w:t>
            </w:r>
            <w:r>
              <w:rPr>
                <w:rFonts w:ascii="宋体" w:eastAsia="宋体" w:hAnsi="宋体" w:cs="宋体" w:hint="eastAsia"/>
                <w:color w:val="333333"/>
                <w:kern w:val="0"/>
                <w:sz w:val="24"/>
                <w:szCs w:val="24"/>
              </w:rPr>
              <w:t xml:space="preserve"> 林椿楠</w:t>
            </w:r>
          </w:p>
          <w:p w14:paraId="3F91A47E" w14:textId="3DAE4E93" w:rsidR="00B36D8A"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独立董事</w:t>
            </w:r>
            <w:r w:rsidR="00CC60D7">
              <w:rPr>
                <w:rFonts w:ascii="宋体" w:eastAsia="宋体" w:hAnsi="宋体" w:cs="宋体" w:hint="eastAsia"/>
                <w:color w:val="333333"/>
                <w:kern w:val="0"/>
                <w:sz w:val="24"/>
                <w:szCs w:val="24"/>
              </w:rPr>
              <w:t xml:space="preserve"> </w:t>
            </w:r>
            <w:r>
              <w:rPr>
                <w:rFonts w:ascii="宋体" w:eastAsia="宋体" w:hAnsi="宋体" w:cs="宋体" w:hint="eastAsia"/>
                <w:color w:val="333333"/>
                <w:kern w:val="0"/>
                <w:sz w:val="24"/>
                <w:szCs w:val="24"/>
              </w:rPr>
              <w:t xml:space="preserve">  王莉</w:t>
            </w:r>
          </w:p>
        </w:tc>
      </w:tr>
      <w:tr w:rsidR="00B36D8A" w14:paraId="5D4FDC11"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73AAB06F" w14:textId="77777777" w:rsidR="00B36D8A" w:rsidRDefault="00000000">
            <w:pPr>
              <w:widowControl/>
              <w:wordWrap w:val="0"/>
              <w:spacing w:before="150" w:after="150"/>
              <w:jc w:val="center"/>
              <w:rPr>
                <w:rFonts w:ascii="宋体" w:eastAsia="宋体" w:hAnsi="宋体" w:cs="宋体" w:hint="eastAsia"/>
                <w:color w:val="333333"/>
                <w:kern w:val="0"/>
                <w:sz w:val="24"/>
                <w:szCs w:val="24"/>
              </w:rPr>
            </w:pPr>
            <w:bookmarkStart w:id="2" w:name="_Hlk228370657"/>
            <w:r>
              <w:rPr>
                <w:rFonts w:ascii="宋体" w:eastAsia="宋体" w:hAnsi="宋体" w:cs="宋体" w:hint="eastAsia"/>
                <w:color w:val="333333"/>
                <w:kern w:val="0"/>
                <w:sz w:val="24"/>
                <w:szCs w:val="24"/>
              </w:rPr>
              <w:t>投资者关系活动主要内容介绍</w:t>
            </w:r>
          </w:p>
        </w:tc>
        <w:tc>
          <w:tcPr>
            <w:tcW w:w="7796" w:type="dxa"/>
            <w:tcBorders>
              <w:top w:val="single" w:sz="6" w:space="0" w:color="666666"/>
              <w:left w:val="single" w:sz="6" w:space="0" w:color="666666"/>
              <w:bottom w:val="single" w:sz="6" w:space="0" w:color="666666"/>
              <w:right w:val="single" w:sz="6" w:space="0" w:color="666666"/>
            </w:tcBorders>
            <w:vAlign w:val="center"/>
          </w:tcPr>
          <w:p w14:paraId="244F93C6" w14:textId="63094015" w:rsidR="00B36D8A" w:rsidRDefault="00000000">
            <w:pPr>
              <w:widowControl/>
              <w:spacing w:before="150" w:after="150" w:line="360" w:lineRule="auto"/>
              <w:ind w:firstLineChars="200" w:firstLine="480"/>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公司于2026年10月27日召开了2026年第三季度业绩说明会，现将互动交流中的主要内容总结如下:</w:t>
            </w:r>
          </w:p>
          <w:p w14:paraId="7CFF7827" w14:textId="77777777" w:rsidR="00B36D8A" w:rsidRPr="00932335" w:rsidRDefault="00000000">
            <w:pPr>
              <w:widowControl/>
              <w:spacing w:before="150" w:after="150" w:line="360" w:lineRule="auto"/>
              <w:ind w:firstLineChars="200" w:firstLine="482"/>
              <w:rPr>
                <w:rFonts w:ascii="宋体" w:eastAsia="宋体" w:hAnsi="宋体" w:cs="宋体" w:hint="eastAsia"/>
                <w:b/>
                <w:bCs/>
                <w:color w:val="333333"/>
                <w:kern w:val="0"/>
                <w:sz w:val="24"/>
                <w:szCs w:val="24"/>
              </w:rPr>
            </w:pPr>
            <w:r w:rsidRPr="00932335">
              <w:rPr>
                <w:rFonts w:ascii="宋体" w:eastAsia="宋体" w:hAnsi="宋体" w:cs="宋体" w:hint="eastAsia"/>
                <w:b/>
                <w:bCs/>
                <w:color w:val="333333"/>
                <w:kern w:val="0"/>
                <w:sz w:val="24"/>
                <w:szCs w:val="24"/>
              </w:rPr>
              <w:t>一、2026年前三季度经营情况</w:t>
            </w:r>
          </w:p>
          <w:p w14:paraId="5B09BD7B" w14:textId="53E03FBF" w:rsidR="00B36D8A" w:rsidRDefault="00000000">
            <w:pPr>
              <w:spacing w:line="360" w:lineRule="auto"/>
              <w:ind w:firstLineChars="200" w:firstLine="480"/>
              <w:rPr>
                <w:rFonts w:ascii="宋体" w:eastAsia="宋体" w:hAnsi="宋体" w:cs="宋体" w:hint="eastAsia"/>
                <w:color w:val="333333"/>
                <w:kern w:val="0"/>
                <w:sz w:val="24"/>
              </w:rPr>
            </w:pPr>
            <w:r>
              <w:rPr>
                <w:rFonts w:ascii="宋体" w:eastAsia="宋体" w:hAnsi="宋体" w:cs="宋体" w:hint="eastAsia"/>
                <w:color w:val="333333"/>
                <w:kern w:val="0"/>
                <w:sz w:val="24"/>
                <w:szCs w:val="24"/>
              </w:rPr>
              <w:t>2026年前三季度，公司实现营业收入148.35亿元，同比增长39.4</w:t>
            </w:r>
            <w:r w:rsidR="006968B3">
              <w:rPr>
                <w:rFonts w:ascii="宋体" w:eastAsia="宋体" w:hAnsi="宋体" w:cs="宋体" w:hint="eastAsia"/>
                <w:color w:val="333333"/>
                <w:kern w:val="0"/>
                <w:sz w:val="24"/>
                <w:szCs w:val="24"/>
              </w:rPr>
              <w:t>2</w:t>
            </w:r>
            <w:r>
              <w:rPr>
                <w:rFonts w:ascii="宋体" w:eastAsia="宋体" w:hAnsi="宋体" w:cs="宋体" w:hint="eastAsia"/>
                <w:color w:val="333333"/>
                <w:kern w:val="0"/>
                <w:sz w:val="24"/>
                <w:szCs w:val="24"/>
              </w:rPr>
              <w:t>%；归母净利润1,240</w:t>
            </w:r>
            <w:r w:rsidR="006968B3">
              <w:rPr>
                <w:rFonts w:ascii="宋体" w:eastAsia="宋体" w:hAnsi="宋体" w:cs="宋体" w:hint="eastAsia"/>
                <w:color w:val="333333"/>
                <w:kern w:val="0"/>
                <w:sz w:val="24"/>
                <w:szCs w:val="24"/>
              </w:rPr>
              <w:t>.06</w:t>
            </w:r>
            <w:r>
              <w:rPr>
                <w:rFonts w:ascii="宋体" w:eastAsia="宋体" w:hAnsi="宋体" w:cs="宋体" w:hint="eastAsia"/>
                <w:color w:val="333333"/>
                <w:kern w:val="0"/>
                <w:sz w:val="24"/>
                <w:szCs w:val="24"/>
              </w:rPr>
              <w:t>万元，同比下降94.8</w:t>
            </w:r>
            <w:r w:rsidR="006968B3">
              <w:rPr>
                <w:rFonts w:ascii="宋体" w:eastAsia="宋体" w:hAnsi="宋体" w:cs="宋体" w:hint="eastAsia"/>
                <w:color w:val="333333"/>
                <w:kern w:val="0"/>
                <w:sz w:val="24"/>
                <w:szCs w:val="24"/>
              </w:rPr>
              <w:t>1</w:t>
            </w:r>
            <w:r>
              <w:rPr>
                <w:rFonts w:ascii="宋体" w:eastAsia="宋体" w:hAnsi="宋体" w:cs="宋体" w:hint="eastAsia"/>
                <w:color w:val="333333"/>
                <w:kern w:val="0"/>
                <w:sz w:val="24"/>
                <w:szCs w:val="24"/>
              </w:rPr>
              <w:t>%；扣非后归母净利润1.01亿元，同比下降62.57%。单三季度实现营业收入42.3</w:t>
            </w:r>
            <w:r w:rsidR="006968B3">
              <w:rPr>
                <w:rFonts w:ascii="宋体" w:eastAsia="宋体" w:hAnsi="宋体" w:cs="宋体" w:hint="eastAsia"/>
                <w:color w:val="333333"/>
                <w:kern w:val="0"/>
                <w:sz w:val="24"/>
                <w:szCs w:val="24"/>
              </w:rPr>
              <w:t>3</w:t>
            </w:r>
            <w:r>
              <w:rPr>
                <w:rFonts w:ascii="宋体" w:eastAsia="宋体" w:hAnsi="宋体" w:cs="宋体" w:hint="eastAsia"/>
                <w:color w:val="333333"/>
                <w:kern w:val="0"/>
                <w:sz w:val="24"/>
                <w:szCs w:val="24"/>
              </w:rPr>
              <w:t>亿元，同比增长0.65%；归母净利润9,889</w:t>
            </w:r>
            <w:r w:rsidR="006968B3">
              <w:rPr>
                <w:rFonts w:ascii="宋体" w:eastAsia="宋体" w:hAnsi="宋体" w:cs="宋体" w:hint="eastAsia"/>
                <w:color w:val="333333"/>
                <w:kern w:val="0"/>
                <w:sz w:val="24"/>
                <w:szCs w:val="24"/>
              </w:rPr>
              <w:t>.34</w:t>
            </w:r>
            <w:r>
              <w:rPr>
                <w:rFonts w:ascii="宋体" w:eastAsia="宋体" w:hAnsi="宋体" w:cs="宋体" w:hint="eastAsia"/>
                <w:color w:val="333333"/>
                <w:kern w:val="0"/>
                <w:sz w:val="24"/>
                <w:szCs w:val="24"/>
              </w:rPr>
              <w:t>万元，同比增长69.</w:t>
            </w:r>
            <w:r w:rsidR="006968B3">
              <w:rPr>
                <w:rFonts w:ascii="宋体" w:eastAsia="宋体" w:hAnsi="宋体" w:cs="宋体" w:hint="eastAsia"/>
                <w:color w:val="333333"/>
                <w:kern w:val="0"/>
                <w:sz w:val="24"/>
                <w:szCs w:val="24"/>
              </w:rPr>
              <w:t>49</w:t>
            </w:r>
            <w:r>
              <w:rPr>
                <w:rFonts w:ascii="宋体" w:eastAsia="宋体" w:hAnsi="宋体" w:cs="宋体" w:hint="eastAsia"/>
                <w:color w:val="333333"/>
                <w:kern w:val="0"/>
                <w:sz w:val="24"/>
                <w:szCs w:val="24"/>
              </w:rPr>
              <w:t>%；扣非后归母净利润503</w:t>
            </w:r>
            <w:r w:rsidR="006968B3">
              <w:rPr>
                <w:rFonts w:ascii="宋体" w:eastAsia="宋体" w:hAnsi="宋体" w:cs="宋体" w:hint="eastAsia"/>
                <w:color w:val="333333"/>
                <w:kern w:val="0"/>
                <w:sz w:val="24"/>
                <w:szCs w:val="24"/>
              </w:rPr>
              <w:t>.26</w:t>
            </w:r>
            <w:r>
              <w:rPr>
                <w:rFonts w:ascii="宋体" w:eastAsia="宋体" w:hAnsi="宋体" w:cs="宋体" w:hint="eastAsia"/>
                <w:color w:val="333333"/>
                <w:kern w:val="0"/>
                <w:sz w:val="24"/>
                <w:szCs w:val="24"/>
              </w:rPr>
              <w:t>万元，同比下降95.6</w:t>
            </w:r>
            <w:r w:rsidR="006968B3">
              <w:rPr>
                <w:rFonts w:ascii="宋体" w:eastAsia="宋体" w:hAnsi="宋体" w:cs="宋体" w:hint="eastAsia"/>
                <w:color w:val="333333"/>
                <w:kern w:val="0"/>
                <w:sz w:val="24"/>
                <w:szCs w:val="24"/>
              </w:rPr>
              <w:t>0</w:t>
            </w:r>
            <w:r>
              <w:rPr>
                <w:rFonts w:ascii="宋体" w:eastAsia="宋体" w:hAnsi="宋体" w:cs="宋体" w:hint="eastAsia"/>
                <w:color w:val="333333"/>
                <w:kern w:val="0"/>
                <w:sz w:val="24"/>
                <w:szCs w:val="24"/>
              </w:rPr>
              <w:t>%。前三季度及单季度，公司归母净利润均较二季度实现由负转正，三季度环比变动的主要原因包括前期大幅计提的白银敞口价值冲回及应收账款回款影响。</w:t>
            </w:r>
          </w:p>
          <w:p w14:paraId="3D6B8BB5" w14:textId="4B1C943E" w:rsidR="00B36D8A" w:rsidRDefault="00000000">
            <w:pPr>
              <w:pStyle w:val="aa"/>
              <w:numPr>
                <w:ilvl w:val="0"/>
                <w:numId w:val="1"/>
              </w:numPr>
              <w:spacing w:line="360" w:lineRule="auto"/>
              <w:ind w:firstLine="480"/>
              <w:rPr>
                <w:rFonts w:ascii="宋体" w:eastAsia="宋体" w:hAnsi="宋体" w:cs="宋体" w:hint="eastAsia"/>
              </w:rPr>
            </w:pPr>
            <w:r>
              <w:rPr>
                <w:rFonts w:ascii="宋体" w:eastAsia="宋体" w:hAnsi="宋体" w:cs="宋体" w:hint="eastAsia"/>
                <w:color w:val="333333"/>
                <w:kern w:val="0"/>
                <w:sz w:val="24"/>
              </w:rPr>
              <w:t>出货量方面，光伏导电浆料的出货量</w:t>
            </w:r>
            <w:r w:rsidR="00791CF3">
              <w:rPr>
                <w:rFonts w:ascii="宋体" w:eastAsia="宋体" w:hAnsi="宋体" w:cs="宋体" w:hint="eastAsia"/>
                <w:color w:val="333333"/>
                <w:kern w:val="0"/>
                <w:sz w:val="24"/>
              </w:rPr>
              <w:t>与</w:t>
            </w:r>
            <w:r>
              <w:rPr>
                <w:rFonts w:ascii="宋体" w:eastAsia="宋体" w:hAnsi="宋体" w:cs="宋体" w:hint="eastAsia"/>
                <w:color w:val="333333"/>
                <w:kern w:val="0"/>
                <w:sz w:val="24"/>
              </w:rPr>
              <w:t>二季度相比呈现小幅增长态势，公司在行业中的龙头地位仍然比较稳固。从具体数据来看，第三季度</w:t>
            </w:r>
            <w:r>
              <w:rPr>
                <w:rFonts w:ascii="宋体" w:eastAsia="宋体" w:hAnsi="宋体" w:cs="宋体" w:hint="eastAsia"/>
                <w:color w:val="333333"/>
                <w:kern w:val="0"/>
                <w:sz w:val="24"/>
              </w:rPr>
              <w:lastRenderedPageBreak/>
              <w:t>公司光伏导电浆料出货量约为330吨。单位毛利方面，公司的毛利受到公司采用的先进先出法核算方式、以及存货减值冲回的影响。如果将因减值转回而带来的影响还原回去，那么公司实际对应的经营毛利水平相对稳健。</w:t>
            </w:r>
          </w:p>
          <w:p w14:paraId="49C2254C" w14:textId="09E1D231" w:rsidR="00B36D8A" w:rsidRDefault="00000000">
            <w:pPr>
              <w:pStyle w:val="aa"/>
              <w:numPr>
                <w:ilvl w:val="0"/>
                <w:numId w:val="1"/>
              </w:numPr>
              <w:spacing w:line="360" w:lineRule="auto"/>
              <w:ind w:firstLine="480"/>
              <w:rPr>
                <w:rFonts w:ascii="宋体" w:eastAsia="宋体" w:hAnsi="宋体" w:cs="宋体" w:hint="eastAsia"/>
              </w:rPr>
            </w:pPr>
            <w:r>
              <w:rPr>
                <w:rFonts w:ascii="宋体" w:eastAsia="宋体" w:hAnsi="宋体" w:cs="宋体" w:hint="eastAsia"/>
                <w:color w:val="333333"/>
                <w:kern w:val="0"/>
                <w:sz w:val="24"/>
              </w:rPr>
              <w:t>资产管理上，公司持续强化应收账款管理、收紧回款、强化往来款项风险管控、开展风险客户预警分析应对；海外出货比例回升，海外客户回款及资金周转表现更优，应收账款质量进一步提升。报告期末应收账款余额较二季度末环比下降6.56亿元，基于谨慎性原则计提的信用减值损失相应转回，报告期内信用减值转回约6</w:t>
            </w:r>
            <w:r w:rsidR="00791CF3">
              <w:rPr>
                <w:rFonts w:ascii="宋体" w:eastAsia="宋体" w:hAnsi="宋体" w:cs="宋体" w:hint="eastAsia"/>
                <w:color w:val="333333"/>
                <w:kern w:val="0"/>
                <w:sz w:val="24"/>
              </w:rPr>
              <w:t>,</w:t>
            </w:r>
            <w:r>
              <w:rPr>
                <w:rFonts w:ascii="宋体" w:eastAsia="宋体" w:hAnsi="宋体" w:cs="宋体" w:hint="eastAsia"/>
                <w:color w:val="333333"/>
                <w:kern w:val="0"/>
                <w:sz w:val="24"/>
              </w:rPr>
              <w:t>395.5</w:t>
            </w:r>
            <w:r w:rsidR="00844321">
              <w:rPr>
                <w:rFonts w:ascii="宋体" w:eastAsia="宋体" w:hAnsi="宋体" w:cs="宋体" w:hint="eastAsia"/>
                <w:color w:val="333333"/>
                <w:kern w:val="0"/>
                <w:sz w:val="24"/>
              </w:rPr>
              <w:t>3</w:t>
            </w:r>
            <w:r>
              <w:rPr>
                <w:rFonts w:ascii="宋体" w:eastAsia="宋体" w:hAnsi="宋体" w:cs="宋体" w:hint="eastAsia"/>
                <w:color w:val="333333"/>
                <w:kern w:val="0"/>
                <w:sz w:val="24"/>
              </w:rPr>
              <w:t>万元，对当期利润形成正面贡献。</w:t>
            </w:r>
          </w:p>
          <w:p w14:paraId="3C0B440D" w14:textId="77777777" w:rsidR="00B36D8A" w:rsidRDefault="00000000">
            <w:pPr>
              <w:pStyle w:val="aa"/>
              <w:numPr>
                <w:ilvl w:val="0"/>
                <w:numId w:val="1"/>
              </w:numPr>
              <w:spacing w:line="360" w:lineRule="auto"/>
              <w:ind w:firstLine="480"/>
              <w:rPr>
                <w:rFonts w:ascii="宋体" w:eastAsia="宋体" w:hAnsi="宋体" w:cs="宋体" w:hint="eastAsia"/>
                <w:color w:val="333333"/>
                <w:kern w:val="0"/>
                <w:sz w:val="24"/>
              </w:rPr>
            </w:pPr>
            <w:r>
              <w:rPr>
                <w:rFonts w:ascii="宋体" w:eastAsia="宋体" w:hAnsi="宋体" w:cs="宋体" w:hint="eastAsia"/>
                <w:color w:val="333333"/>
                <w:kern w:val="0"/>
                <w:sz w:val="24"/>
              </w:rPr>
              <w:t>出口退税政策变化的影响已慢慢消化，出口浆料大部分已切换到保税方案；三季度海外出货占比环比有所提升。往后看四季度和2027年，随各国贸易壁垒不断提升、海外本土客户产能建设加快，预计海外光伏导电浆料需求会有明显增长；公司持续对接海外重点客户并在重点市场安排技术人员、强调随叫随到的服务响应，光伏浆料在海外市场的加工费明显比国内更好，后续将巩固存量客户、扩大海外交付规模、进一步提高海外出货占比。</w:t>
            </w:r>
          </w:p>
          <w:p w14:paraId="6EF08185" w14:textId="4C42002D" w:rsidR="00B36D8A" w:rsidRDefault="00000000">
            <w:pPr>
              <w:pStyle w:val="aa"/>
              <w:numPr>
                <w:ilvl w:val="0"/>
                <w:numId w:val="1"/>
              </w:numPr>
              <w:spacing w:line="360" w:lineRule="auto"/>
              <w:ind w:firstLine="480"/>
              <w:rPr>
                <w:rFonts w:ascii="宋体" w:eastAsia="宋体" w:hAnsi="宋体" w:cs="宋体" w:hint="eastAsia"/>
                <w:color w:val="333333"/>
                <w:kern w:val="0"/>
                <w:sz w:val="24"/>
              </w:rPr>
            </w:pPr>
            <w:r>
              <w:rPr>
                <w:rFonts w:ascii="宋体" w:eastAsia="宋体" w:hAnsi="宋体" w:cs="宋体" w:hint="eastAsia"/>
                <w:color w:val="333333"/>
                <w:kern w:val="0"/>
                <w:sz w:val="24"/>
              </w:rPr>
              <w:t>空白掩膜版方面，自</w:t>
            </w:r>
            <w:r w:rsidR="00791CF3">
              <w:rPr>
                <w:rFonts w:ascii="宋体" w:eastAsia="宋体" w:hAnsi="宋体" w:cs="宋体" w:hint="eastAsia"/>
                <w:color w:val="333333"/>
                <w:kern w:val="0"/>
                <w:sz w:val="24"/>
              </w:rPr>
              <w:t>2026年</w:t>
            </w:r>
            <w:r>
              <w:rPr>
                <w:rFonts w:ascii="宋体" w:eastAsia="宋体" w:hAnsi="宋体" w:cs="宋体" w:hint="eastAsia"/>
                <w:color w:val="333333"/>
                <w:kern w:val="0"/>
                <w:sz w:val="24"/>
              </w:rPr>
              <w:t>3月底完成该业务收购以来，公司在产能建设、客户导入、供应链维护等关键环节同步发力。产能建设方面，上海半导体及电子材料产业化基地已正式开工建设、各项工程进度按计划推进，按当前建设节奏预计2027年下半年进入产能爬坡阶段；海外布局方面，韩国第二条产线即将启动，公司将最终形成国内约4万片（一期两万片、二期两万片）、韩国近两万片的产能布局。客户验证方面，技术交流、产品送样验证按既定节奏推进，客户拓展进程良好。短期内，空白掩膜版仍处于投入和培育期；随国内基地投产及客户验证推进，该业务收入贡献有望进一步提升。</w:t>
            </w:r>
          </w:p>
          <w:p w14:paraId="45579201" w14:textId="77777777" w:rsidR="00B36D8A" w:rsidRPr="00932335" w:rsidRDefault="00000000">
            <w:pPr>
              <w:pStyle w:val="aa"/>
              <w:spacing w:line="360" w:lineRule="auto"/>
              <w:ind w:firstLine="482"/>
              <w:rPr>
                <w:rFonts w:ascii="宋体" w:eastAsia="宋体" w:hAnsi="宋体" w:cs="宋体" w:hint="eastAsia"/>
                <w:b/>
                <w:bCs/>
                <w:color w:val="333333"/>
                <w:kern w:val="0"/>
                <w:sz w:val="24"/>
              </w:rPr>
            </w:pPr>
            <w:r w:rsidRPr="00932335">
              <w:rPr>
                <w:rFonts w:ascii="宋体" w:eastAsia="宋体" w:hAnsi="宋体" w:cs="宋体" w:hint="eastAsia"/>
                <w:b/>
                <w:bCs/>
                <w:color w:val="333333"/>
                <w:kern w:val="0"/>
                <w:sz w:val="24"/>
              </w:rPr>
              <w:t>二、公司就会议前所征集的问题做相关回答</w:t>
            </w:r>
          </w:p>
          <w:p w14:paraId="5A1AE2FF" w14:textId="77777777" w:rsidR="00B36D8A" w:rsidRPr="00932335" w:rsidRDefault="00000000">
            <w:pPr>
              <w:spacing w:line="360" w:lineRule="auto"/>
              <w:ind w:firstLineChars="200" w:firstLine="482"/>
              <w:rPr>
                <w:rFonts w:ascii="宋体" w:eastAsia="宋体" w:hAnsi="宋体" w:cs="宋体" w:hint="eastAsia"/>
                <w:b/>
                <w:bCs/>
                <w:color w:val="333333"/>
                <w:kern w:val="0"/>
                <w:sz w:val="24"/>
                <w:szCs w:val="24"/>
              </w:rPr>
            </w:pPr>
            <w:r w:rsidRPr="00932335">
              <w:rPr>
                <w:rFonts w:ascii="宋体" w:eastAsia="宋体" w:hAnsi="宋体" w:cs="宋体"/>
                <w:b/>
                <w:bCs/>
                <w:color w:val="333333"/>
                <w:kern w:val="0"/>
                <w:sz w:val="24"/>
                <w:szCs w:val="24"/>
              </w:rPr>
              <w:t>1、四季度银浆出货展望如何？BC和海外出货占比及盈利相比普通浆料如何？</w:t>
            </w:r>
          </w:p>
          <w:p w14:paraId="32F8FF80" w14:textId="08BF2404" w:rsidR="00B36D8A" w:rsidRDefault="00CC60D7">
            <w:pPr>
              <w:spacing w:line="360" w:lineRule="auto"/>
              <w:ind w:firstLineChars="200" w:firstLine="480"/>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lastRenderedPageBreak/>
              <w:t>2026年</w:t>
            </w:r>
            <w:r>
              <w:rPr>
                <w:rFonts w:ascii="宋体" w:eastAsia="宋体" w:hAnsi="宋体" w:cs="宋体"/>
                <w:color w:val="333333"/>
                <w:kern w:val="0"/>
                <w:sz w:val="24"/>
                <w:szCs w:val="24"/>
              </w:rPr>
              <w:t>Q4相比</w:t>
            </w:r>
            <w:r>
              <w:rPr>
                <w:rFonts w:ascii="宋体" w:eastAsia="宋体" w:hAnsi="宋体" w:cs="宋体" w:hint="eastAsia"/>
                <w:color w:val="333333"/>
                <w:kern w:val="0"/>
                <w:sz w:val="24"/>
                <w:szCs w:val="24"/>
              </w:rPr>
              <w:t>2026年</w:t>
            </w:r>
            <w:r>
              <w:rPr>
                <w:rFonts w:ascii="宋体" w:eastAsia="宋体" w:hAnsi="宋体" w:cs="宋体"/>
                <w:color w:val="333333"/>
                <w:kern w:val="0"/>
                <w:sz w:val="24"/>
                <w:szCs w:val="24"/>
              </w:rPr>
              <w:t>Q3，BC方面，公司投入更多精力做BC相关的少银化、无银化技术；海外方面，退税影响消化后积极切换了产品和供应渠道，海外</w:t>
            </w:r>
            <w:r>
              <w:rPr>
                <w:rFonts w:ascii="宋体" w:eastAsia="宋体" w:hAnsi="宋体" w:cs="宋体" w:hint="eastAsia"/>
                <w:color w:val="333333"/>
                <w:kern w:val="0"/>
                <w:sz w:val="24"/>
                <w:szCs w:val="24"/>
              </w:rPr>
              <w:t>市占在恢复，</w:t>
            </w:r>
            <w:r>
              <w:rPr>
                <w:rFonts w:ascii="宋体" w:eastAsia="宋体" w:hAnsi="宋体" w:cs="宋体"/>
                <w:color w:val="333333"/>
                <w:kern w:val="0"/>
                <w:sz w:val="24"/>
                <w:szCs w:val="24"/>
              </w:rPr>
              <w:t>关键客户开工率也在提升，Q4海外出货提升。</w:t>
            </w:r>
          </w:p>
          <w:p w14:paraId="579245F0" w14:textId="77777777" w:rsidR="00B36D8A" w:rsidRPr="00932335" w:rsidRDefault="00000000">
            <w:pPr>
              <w:spacing w:line="360" w:lineRule="auto"/>
              <w:ind w:firstLineChars="200" w:firstLine="482"/>
              <w:rPr>
                <w:rFonts w:ascii="宋体" w:eastAsia="宋体" w:hAnsi="宋体" w:cs="宋体" w:hint="eastAsia"/>
                <w:b/>
                <w:bCs/>
                <w:color w:val="333333"/>
                <w:kern w:val="0"/>
                <w:sz w:val="24"/>
                <w:szCs w:val="24"/>
              </w:rPr>
            </w:pPr>
            <w:r w:rsidRPr="00932335">
              <w:rPr>
                <w:rFonts w:ascii="宋体" w:eastAsia="宋体" w:hAnsi="宋体" w:cs="宋体" w:hint="eastAsia"/>
                <w:b/>
                <w:bCs/>
                <w:color w:val="333333"/>
                <w:kern w:val="0"/>
                <w:sz w:val="24"/>
                <w:szCs w:val="24"/>
              </w:rPr>
              <w:t>2、空白掩膜版业务进展如何？客户拓展情况如何？</w:t>
            </w:r>
          </w:p>
          <w:p w14:paraId="0B94ABC7" w14:textId="3955A27C" w:rsidR="00B36D8A" w:rsidRDefault="00000000">
            <w:pPr>
              <w:spacing w:line="360" w:lineRule="auto"/>
              <w:ind w:firstLineChars="200" w:firstLine="480"/>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目前空白掩膜版仍处于国内产能建设过程中，无论是量产、试生产的不同型号产品，包括研发产品，目前都依托韩国产线为主进行生产和销售。当前公司主要针对国内核心目标客户开展产品送样和验证工作，送样产品以ArF28nm为主，同时45nm、55nm及KrFPSM空白掩膜版也在不同客户处送样，整体进展比较符合预期，验证工作有序推进。</w:t>
            </w:r>
          </w:p>
          <w:p w14:paraId="3F88DA0A" w14:textId="1B0D9052" w:rsidR="00B36D8A" w:rsidRDefault="00000000">
            <w:pPr>
              <w:spacing w:line="360" w:lineRule="auto"/>
              <w:ind w:firstLineChars="200" w:firstLine="480"/>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展望方面，考虑到国内</w:t>
            </w:r>
            <w:r w:rsidR="00791CF3">
              <w:rPr>
                <w:rFonts w:ascii="宋体" w:eastAsia="宋体" w:hAnsi="宋体" w:cs="宋体" w:hint="eastAsia"/>
                <w:color w:val="333333"/>
                <w:kern w:val="0"/>
                <w:sz w:val="24"/>
                <w:szCs w:val="24"/>
              </w:rPr>
              <w:t>一期</w:t>
            </w:r>
            <w:r>
              <w:rPr>
                <w:rFonts w:ascii="宋体" w:eastAsia="宋体" w:hAnsi="宋体" w:cs="宋体" w:hint="eastAsia"/>
                <w:color w:val="333333"/>
                <w:kern w:val="0"/>
                <w:sz w:val="24"/>
                <w:szCs w:val="24"/>
              </w:rPr>
              <w:t>两万片产能要到2027年下半年才进入爬坡阶段、客户验证也在持续推进中，目前较难对2027年收入给出明确指引；公司期待伴随国内产能建成、国内核心客户验证陆续通过，2027年空白掩膜版业务收入较2026年实现增长。</w:t>
            </w:r>
          </w:p>
          <w:p w14:paraId="0F913986" w14:textId="77777777" w:rsidR="00B36D8A" w:rsidRPr="00932335" w:rsidRDefault="00000000">
            <w:pPr>
              <w:spacing w:line="360" w:lineRule="auto"/>
              <w:ind w:firstLineChars="200" w:firstLine="482"/>
              <w:rPr>
                <w:rFonts w:ascii="宋体" w:eastAsia="宋体" w:hAnsi="宋体" w:cs="宋体" w:hint="eastAsia"/>
                <w:b/>
                <w:bCs/>
                <w:color w:val="333333"/>
                <w:kern w:val="0"/>
                <w:sz w:val="24"/>
                <w:szCs w:val="24"/>
              </w:rPr>
            </w:pPr>
            <w:r w:rsidRPr="00932335">
              <w:rPr>
                <w:rFonts w:ascii="宋体" w:eastAsia="宋体" w:hAnsi="宋体" w:cs="宋体" w:hint="eastAsia"/>
                <w:b/>
                <w:bCs/>
                <w:color w:val="333333"/>
                <w:kern w:val="0"/>
                <w:sz w:val="24"/>
                <w:szCs w:val="24"/>
              </w:rPr>
              <w:t>3</w:t>
            </w:r>
            <w:r w:rsidRPr="00932335">
              <w:rPr>
                <w:rFonts w:ascii="宋体" w:eastAsia="宋体" w:hAnsi="宋体" w:cs="宋体"/>
                <w:b/>
                <w:bCs/>
                <w:color w:val="333333"/>
                <w:kern w:val="0"/>
                <w:sz w:val="24"/>
                <w:szCs w:val="24"/>
              </w:rPr>
              <w:t>、</w:t>
            </w:r>
            <w:r w:rsidRPr="00932335">
              <w:rPr>
                <w:rFonts w:ascii="宋体" w:eastAsia="宋体" w:hAnsi="宋体" w:cs="宋体" w:hint="eastAsia"/>
                <w:b/>
                <w:bCs/>
                <w:color w:val="333333"/>
                <w:kern w:val="0"/>
                <w:sz w:val="24"/>
                <w:szCs w:val="24"/>
              </w:rPr>
              <w:t>公司光伏导电浆料</w:t>
            </w:r>
            <w:r w:rsidRPr="00932335">
              <w:rPr>
                <w:rFonts w:ascii="宋体" w:eastAsia="宋体" w:hAnsi="宋体" w:cs="宋体"/>
                <w:b/>
                <w:bCs/>
                <w:color w:val="333333"/>
                <w:kern w:val="0"/>
                <w:sz w:val="24"/>
                <w:szCs w:val="24"/>
              </w:rPr>
              <w:t>加工费的趋势如何展望？</w:t>
            </w:r>
          </w:p>
          <w:p w14:paraId="1CBDC21C" w14:textId="77777777" w:rsidR="00B36D8A" w:rsidRDefault="00000000">
            <w:pPr>
              <w:spacing w:line="360" w:lineRule="auto"/>
              <w:ind w:firstLineChars="200" w:firstLine="480"/>
              <w:rPr>
                <w:rFonts w:ascii="宋体" w:eastAsia="宋体" w:hAnsi="宋体" w:cs="宋体" w:hint="eastAsia"/>
                <w:color w:val="333333"/>
                <w:kern w:val="0"/>
                <w:sz w:val="24"/>
                <w:szCs w:val="24"/>
              </w:rPr>
            </w:pPr>
            <w:r>
              <w:rPr>
                <w:rFonts w:ascii="宋体" w:eastAsia="宋体" w:hAnsi="宋体" w:cs="宋体"/>
                <w:color w:val="333333"/>
                <w:kern w:val="0"/>
                <w:sz w:val="24"/>
                <w:szCs w:val="24"/>
              </w:rPr>
              <w:t>长期利润中枢取决于产品结构。目前客户需求上TOPCon占绝对大头，同时有BC</w:t>
            </w:r>
            <w:r>
              <w:rPr>
                <w:rFonts w:ascii="宋体" w:eastAsia="宋体" w:hAnsi="宋体" w:cs="宋体" w:hint="eastAsia"/>
                <w:color w:val="333333"/>
                <w:kern w:val="0"/>
                <w:sz w:val="24"/>
                <w:szCs w:val="24"/>
              </w:rPr>
              <w:t>、HJT，</w:t>
            </w:r>
            <w:r>
              <w:rPr>
                <w:rFonts w:ascii="宋体" w:eastAsia="宋体" w:hAnsi="宋体" w:cs="宋体"/>
                <w:color w:val="333333"/>
                <w:kern w:val="0"/>
                <w:sz w:val="24"/>
                <w:szCs w:val="24"/>
              </w:rPr>
              <w:t>海外还有PERC需求</w:t>
            </w:r>
            <w:r>
              <w:rPr>
                <w:rFonts w:ascii="宋体" w:eastAsia="宋体" w:hAnsi="宋体" w:cs="宋体" w:hint="eastAsia"/>
                <w:color w:val="333333"/>
                <w:kern w:val="0"/>
                <w:sz w:val="24"/>
                <w:szCs w:val="24"/>
              </w:rPr>
              <w:t>。</w:t>
            </w:r>
            <w:r>
              <w:rPr>
                <w:rFonts w:ascii="宋体" w:eastAsia="宋体" w:hAnsi="宋体" w:cs="宋体"/>
                <w:color w:val="333333"/>
                <w:kern w:val="0"/>
                <w:sz w:val="24"/>
                <w:szCs w:val="24"/>
              </w:rPr>
              <w:t>TOPCon近一年来价格基本维持相对稳定状态。</w:t>
            </w:r>
          </w:p>
          <w:p w14:paraId="0B803B5D" w14:textId="77777777" w:rsidR="006968B3" w:rsidRDefault="00000000" w:rsidP="006968B3">
            <w:pPr>
              <w:spacing w:line="360" w:lineRule="auto"/>
              <w:ind w:firstLineChars="200" w:firstLine="480"/>
              <w:rPr>
                <w:rFonts w:ascii="宋体" w:eastAsia="宋体" w:hAnsi="宋体" w:cs="宋体" w:hint="eastAsia"/>
                <w:color w:val="333333"/>
                <w:kern w:val="0"/>
                <w:sz w:val="24"/>
                <w:szCs w:val="24"/>
              </w:rPr>
            </w:pPr>
            <w:r>
              <w:rPr>
                <w:rFonts w:ascii="宋体" w:eastAsia="宋体" w:hAnsi="宋体" w:cs="宋体"/>
                <w:color w:val="333333"/>
                <w:kern w:val="0"/>
                <w:sz w:val="24"/>
                <w:szCs w:val="24"/>
              </w:rPr>
              <w:t>从明年Q1开始，随海外占比逐渐增加、BC渗透率逐渐提高（公司在BC的P区和N区都有明显竞争力），叠加明年开始高效组件相应政策出台对整个客户端形成优胜劣汰、对银浆提出新需</w:t>
            </w:r>
            <w:r>
              <w:rPr>
                <w:rFonts w:ascii="宋体" w:eastAsia="宋体" w:hAnsi="宋体" w:cs="宋体" w:hint="eastAsia"/>
                <w:color w:val="333333"/>
                <w:kern w:val="0"/>
                <w:sz w:val="24"/>
                <w:szCs w:val="24"/>
              </w:rPr>
              <w:t>求。公司认为</w:t>
            </w:r>
            <w:r>
              <w:rPr>
                <w:rFonts w:ascii="宋体" w:eastAsia="宋体" w:hAnsi="宋体" w:cs="宋体"/>
                <w:color w:val="333333"/>
                <w:kern w:val="0"/>
                <w:sz w:val="24"/>
                <w:szCs w:val="24"/>
              </w:rPr>
              <w:t>长期利润中枢会随时间</w:t>
            </w:r>
            <w:r w:rsidR="00791CF3" w:rsidRPr="00791CF3">
              <w:rPr>
                <w:rFonts w:ascii="宋体" w:eastAsia="宋体" w:hAnsi="宋体" w:cs="宋体"/>
                <w:color w:val="333333"/>
                <w:kern w:val="0"/>
                <w:sz w:val="24"/>
                <w:szCs w:val="24"/>
              </w:rPr>
              <w:t>有一定幅度上移</w:t>
            </w:r>
            <w:r>
              <w:rPr>
                <w:rFonts w:ascii="宋体" w:eastAsia="宋体" w:hAnsi="宋体" w:cs="宋体"/>
                <w:color w:val="333333"/>
                <w:kern w:val="0"/>
                <w:sz w:val="24"/>
                <w:szCs w:val="24"/>
              </w:rPr>
              <w:t>。具体幅度与渗透率节奏、高毛利地区及高毛利产品在公司的占比正相关；而高毛利地区和高毛利产品也正是公司业务端在研发、销售、技术服务上更大投入的主要领域。</w:t>
            </w:r>
            <w:bookmarkStart w:id="3" w:name="OLE_LINK33"/>
          </w:p>
          <w:p w14:paraId="525A4F12" w14:textId="2330039D" w:rsidR="00B36D8A" w:rsidRPr="006968B3" w:rsidRDefault="006968B3" w:rsidP="006968B3">
            <w:pPr>
              <w:spacing w:line="360" w:lineRule="auto"/>
              <w:ind w:firstLineChars="200" w:firstLine="482"/>
              <w:rPr>
                <w:rFonts w:ascii="宋体" w:eastAsia="宋体" w:hAnsi="宋体" w:cs="宋体" w:hint="eastAsia"/>
                <w:color w:val="333333"/>
                <w:kern w:val="0"/>
                <w:sz w:val="24"/>
                <w:szCs w:val="24"/>
              </w:rPr>
            </w:pPr>
            <w:r>
              <w:rPr>
                <w:rFonts w:ascii="宋体" w:eastAsia="宋体" w:hAnsi="宋体" w:cs="宋体" w:hint="eastAsia"/>
                <w:b/>
                <w:bCs/>
                <w:color w:val="333333"/>
                <w:kern w:val="0"/>
                <w:sz w:val="24"/>
              </w:rPr>
              <w:t>4、</w:t>
            </w:r>
            <w:r w:rsidRPr="006968B3">
              <w:rPr>
                <w:rFonts w:ascii="宋体" w:eastAsia="宋体" w:hAnsi="宋体" w:cs="宋体"/>
                <w:b/>
                <w:bCs/>
                <w:color w:val="333333"/>
                <w:kern w:val="0"/>
                <w:sz w:val="24"/>
              </w:rPr>
              <w:t>空白掩膜版国内两万片产能大概什么时候完全建成？</w:t>
            </w:r>
          </w:p>
          <w:p w14:paraId="6041B800" w14:textId="17CF0E2A" w:rsidR="00B36D8A" w:rsidRDefault="006968B3">
            <w:pPr>
              <w:widowControl/>
              <w:spacing w:line="360" w:lineRule="auto"/>
              <w:ind w:firstLineChars="200" w:firstLine="480"/>
              <w:jc w:val="left"/>
              <w:rPr>
                <w:rFonts w:ascii="宋体" w:eastAsia="宋体" w:hAnsi="宋体" w:cs="宋体" w:hint="eastAsia"/>
                <w:color w:val="333333"/>
                <w:kern w:val="0"/>
                <w:sz w:val="24"/>
              </w:rPr>
            </w:pPr>
            <w:r w:rsidRPr="006968B3">
              <w:rPr>
                <w:rFonts w:ascii="宋体" w:eastAsia="宋体" w:hAnsi="宋体" w:cs="宋体"/>
                <w:color w:val="333333"/>
                <w:kern w:val="0"/>
                <w:sz w:val="24"/>
              </w:rPr>
              <w:t>上海闵行的半导体基地建设时间表如预期推进；预计明年上半年各工艺段的设备将陆续进场move-in，后续开始整体调试和试生产。可持续关注明年的设备move-in、调试及产能爬坡状态</w:t>
            </w:r>
            <w:r>
              <w:rPr>
                <w:rFonts w:ascii="宋体" w:eastAsia="宋体" w:hAnsi="宋体" w:cs="宋体"/>
                <w:color w:val="333333"/>
                <w:kern w:val="0"/>
                <w:sz w:val="24"/>
              </w:rPr>
              <w:t>。</w:t>
            </w:r>
            <w:bookmarkEnd w:id="3"/>
          </w:p>
          <w:p w14:paraId="14DD0013" w14:textId="77777777" w:rsidR="00B36D8A" w:rsidRPr="00932335" w:rsidRDefault="00000000">
            <w:pPr>
              <w:widowControl/>
              <w:spacing w:line="360" w:lineRule="auto"/>
              <w:ind w:firstLineChars="200" w:firstLine="482"/>
              <w:jc w:val="left"/>
              <w:rPr>
                <w:rFonts w:ascii="宋体" w:eastAsia="宋体" w:hAnsi="宋体" w:cs="宋体" w:hint="eastAsia"/>
                <w:b/>
                <w:bCs/>
                <w:color w:val="333333"/>
                <w:kern w:val="0"/>
                <w:sz w:val="24"/>
              </w:rPr>
            </w:pPr>
            <w:r w:rsidRPr="00932335">
              <w:rPr>
                <w:rFonts w:ascii="宋体" w:eastAsia="宋体" w:hAnsi="宋体" w:cs="宋体" w:hint="eastAsia"/>
                <w:b/>
                <w:bCs/>
                <w:color w:val="333333"/>
                <w:kern w:val="0"/>
                <w:sz w:val="24"/>
              </w:rPr>
              <w:t>5</w:t>
            </w:r>
            <w:r w:rsidRPr="00932335">
              <w:rPr>
                <w:rFonts w:ascii="宋体" w:eastAsia="宋体" w:hAnsi="宋体" w:cs="宋体"/>
                <w:b/>
                <w:bCs/>
                <w:color w:val="333333"/>
                <w:kern w:val="0"/>
                <w:sz w:val="24"/>
              </w:rPr>
              <w:t>、银铜浆和铜浆的可靠性及量产时间预期如何？公司与下游对接的进展？</w:t>
            </w:r>
          </w:p>
          <w:p w14:paraId="7B1270CA" w14:textId="4D04BC02" w:rsidR="00B36D8A" w:rsidRDefault="00000000">
            <w:pPr>
              <w:widowControl/>
              <w:spacing w:line="360" w:lineRule="auto"/>
              <w:ind w:firstLineChars="200" w:firstLine="480"/>
              <w:jc w:val="left"/>
              <w:rPr>
                <w:rFonts w:ascii="宋体" w:eastAsia="宋体" w:hAnsi="宋体" w:cs="宋体" w:hint="eastAsia"/>
                <w:color w:val="333333"/>
                <w:kern w:val="0"/>
                <w:sz w:val="24"/>
              </w:rPr>
            </w:pPr>
            <w:r>
              <w:rPr>
                <w:rFonts w:ascii="宋体" w:eastAsia="宋体" w:hAnsi="宋体" w:cs="宋体"/>
                <w:color w:val="333333"/>
                <w:kern w:val="0"/>
                <w:sz w:val="24"/>
              </w:rPr>
              <w:lastRenderedPageBreak/>
              <w:t>从市场上电池、组件的数据看，</w:t>
            </w:r>
            <w:r w:rsidR="00791CF3" w:rsidRPr="00791CF3">
              <w:rPr>
                <w:rFonts w:ascii="宋体" w:eastAsia="宋体" w:hAnsi="宋体" w:cs="宋体"/>
                <w:color w:val="333333"/>
                <w:kern w:val="0"/>
                <w:sz w:val="24"/>
              </w:rPr>
              <w:t>已完成技术可行性验证并获得量产反馈</w:t>
            </w:r>
            <w:r>
              <w:rPr>
                <w:rFonts w:ascii="宋体" w:eastAsia="宋体" w:hAnsi="宋体" w:cs="宋体"/>
                <w:color w:val="333333"/>
                <w:kern w:val="0"/>
                <w:sz w:val="24"/>
              </w:rPr>
              <w:t>。银铜和铜量产匹配的电池技术方向有所不同：银铜目前在HJT和TOPCon的背面</w:t>
            </w:r>
            <w:r>
              <w:rPr>
                <w:rFonts w:ascii="宋体" w:eastAsia="宋体" w:hAnsi="宋体" w:cs="宋体" w:hint="eastAsia"/>
                <w:color w:val="333333"/>
                <w:kern w:val="0"/>
                <w:sz w:val="24"/>
              </w:rPr>
              <w:t>。</w:t>
            </w:r>
            <w:r>
              <w:rPr>
                <w:rFonts w:ascii="宋体" w:eastAsia="宋体" w:hAnsi="宋体" w:cs="宋体"/>
                <w:color w:val="333333"/>
                <w:kern w:val="0"/>
                <w:sz w:val="24"/>
              </w:rPr>
              <w:t>HJT的银铜基本做了整体覆盖，TOPCon主要在</w:t>
            </w:r>
            <w:r>
              <w:rPr>
                <w:rFonts w:ascii="宋体" w:eastAsia="宋体" w:hAnsi="宋体" w:cs="宋体" w:hint="eastAsia"/>
                <w:color w:val="333333"/>
                <w:kern w:val="0"/>
                <w:sz w:val="24"/>
              </w:rPr>
              <w:t>3.0</w:t>
            </w:r>
            <w:r>
              <w:rPr>
                <w:rFonts w:ascii="宋体" w:eastAsia="宋体" w:hAnsi="宋体" w:cs="宋体"/>
                <w:color w:val="333333"/>
                <w:kern w:val="0"/>
                <w:sz w:val="24"/>
              </w:rPr>
              <w:t>背面细栅上覆盖。银铜</w:t>
            </w:r>
            <w:r>
              <w:rPr>
                <w:rFonts w:ascii="宋体" w:eastAsia="宋体" w:hAnsi="宋体" w:cs="宋体" w:hint="eastAsia"/>
                <w:color w:val="333333"/>
                <w:kern w:val="0"/>
                <w:sz w:val="24"/>
              </w:rPr>
              <w:t>浆</w:t>
            </w:r>
            <w:r>
              <w:rPr>
                <w:rFonts w:ascii="宋体" w:eastAsia="宋体" w:hAnsi="宋体" w:cs="宋体"/>
                <w:color w:val="333333"/>
                <w:kern w:val="0"/>
                <w:sz w:val="24"/>
              </w:rPr>
              <w:t>目前主要是配合TOPCon 3.0，把效率和成本的平衡做好。铜目前量产主要在BC上，匹配的低温铜技术；因采用低温固化，不需要考虑高温稳定性问题</w:t>
            </w:r>
            <w:r>
              <w:rPr>
                <w:rFonts w:ascii="宋体" w:eastAsia="宋体" w:hAnsi="宋体" w:cs="宋体" w:hint="eastAsia"/>
                <w:color w:val="333333"/>
                <w:kern w:val="0"/>
                <w:sz w:val="24"/>
              </w:rPr>
              <w:t>。</w:t>
            </w:r>
            <w:r>
              <w:rPr>
                <w:rFonts w:ascii="宋体" w:eastAsia="宋体" w:hAnsi="宋体" w:cs="宋体"/>
                <w:color w:val="333333"/>
                <w:kern w:val="0"/>
                <w:sz w:val="24"/>
              </w:rPr>
              <w:t>目前跑出的数据看铜的导电性与</w:t>
            </w:r>
            <w:r>
              <w:rPr>
                <w:rFonts w:ascii="宋体" w:eastAsia="宋体" w:hAnsi="宋体" w:cs="宋体" w:hint="eastAsia"/>
                <w:color w:val="333333"/>
                <w:kern w:val="0"/>
                <w:sz w:val="24"/>
              </w:rPr>
              <w:t>银铜、</w:t>
            </w:r>
            <w:r>
              <w:rPr>
                <w:rFonts w:ascii="宋体" w:eastAsia="宋体" w:hAnsi="宋体" w:cs="宋体"/>
                <w:color w:val="333333"/>
                <w:kern w:val="0"/>
                <w:sz w:val="24"/>
              </w:rPr>
              <w:t>银相比还有一定差距，这是当前要抓的点、也是铜今后在成本和技术上优化的方向。铜在TOPCon匹配上已有一部分可靠性数据和小批量数据，从目前看比较正向，但后面还要结合TOPCon的新技术做更多验证，铜在TOPCon匹配上也需要做一些技术提升。</w:t>
            </w:r>
          </w:p>
          <w:p w14:paraId="19A056A2" w14:textId="77777777" w:rsidR="00B36D8A" w:rsidRPr="00932335" w:rsidRDefault="00000000">
            <w:pPr>
              <w:widowControl/>
              <w:spacing w:line="360" w:lineRule="auto"/>
              <w:ind w:firstLineChars="200" w:firstLine="482"/>
              <w:jc w:val="left"/>
              <w:rPr>
                <w:rFonts w:ascii="宋体" w:eastAsia="宋体" w:hAnsi="宋体" w:cs="宋体" w:hint="eastAsia"/>
                <w:b/>
                <w:bCs/>
                <w:color w:val="333333"/>
                <w:kern w:val="0"/>
                <w:sz w:val="24"/>
              </w:rPr>
            </w:pPr>
            <w:r w:rsidRPr="00932335">
              <w:rPr>
                <w:rFonts w:ascii="宋体" w:eastAsia="宋体" w:hAnsi="宋体" w:cs="宋体" w:hint="eastAsia"/>
                <w:b/>
                <w:bCs/>
                <w:color w:val="333333"/>
                <w:kern w:val="0"/>
                <w:sz w:val="24"/>
              </w:rPr>
              <w:t>6、</w:t>
            </w:r>
            <w:r w:rsidRPr="00932335">
              <w:rPr>
                <w:rFonts w:ascii="宋体" w:eastAsia="宋体" w:hAnsi="宋体" w:cs="宋体"/>
                <w:b/>
                <w:bCs/>
                <w:color w:val="333333"/>
                <w:kern w:val="0"/>
                <w:sz w:val="24"/>
              </w:rPr>
              <w:t>空白掩膜版在国产Fab厂商中的份额判断如何？中长期市占率目标及上量节奏怎样？</w:t>
            </w:r>
          </w:p>
          <w:p w14:paraId="3E1240E1" w14:textId="61F731BD" w:rsidR="00B36D8A" w:rsidRPr="006A51B8" w:rsidRDefault="00000000" w:rsidP="006A51B8">
            <w:pPr>
              <w:spacing w:line="360" w:lineRule="auto"/>
              <w:ind w:firstLineChars="200" w:firstLine="480"/>
              <w:rPr>
                <w:rFonts w:ascii="宋体" w:eastAsia="宋体" w:hAnsi="宋体" w:cs="宋体" w:hint="eastAsia"/>
                <w:color w:val="333333"/>
                <w:kern w:val="0"/>
                <w:sz w:val="24"/>
              </w:rPr>
            </w:pPr>
            <w:r>
              <w:rPr>
                <w:rFonts w:ascii="宋体" w:eastAsia="宋体" w:hAnsi="宋体" w:cs="宋体"/>
                <w:color w:val="333333"/>
                <w:kern w:val="0"/>
                <w:sz w:val="24"/>
              </w:rPr>
              <w:t>随</w:t>
            </w:r>
            <w:r w:rsidR="00166655">
              <w:rPr>
                <w:rFonts w:ascii="宋体" w:eastAsia="宋体" w:hAnsi="宋体" w:cs="宋体" w:hint="eastAsia"/>
                <w:color w:val="333333"/>
                <w:kern w:val="0"/>
                <w:sz w:val="24"/>
              </w:rPr>
              <w:t>着</w:t>
            </w:r>
            <w:r>
              <w:rPr>
                <w:rFonts w:ascii="宋体" w:eastAsia="宋体" w:hAnsi="宋体" w:cs="宋体"/>
                <w:color w:val="333333"/>
                <w:kern w:val="0"/>
                <w:sz w:val="24"/>
              </w:rPr>
              <w:t>与客户沟通接触越来越深入、产品验证交流推进</w:t>
            </w:r>
            <w:r>
              <w:rPr>
                <w:rFonts w:ascii="宋体" w:eastAsia="宋体" w:hAnsi="宋体" w:cs="宋体" w:hint="eastAsia"/>
                <w:color w:val="333333"/>
                <w:kern w:val="0"/>
                <w:sz w:val="24"/>
              </w:rPr>
              <w:t>，</w:t>
            </w:r>
            <w:r w:rsidR="00791CF3" w:rsidRPr="00791CF3">
              <w:rPr>
                <w:rFonts w:ascii="宋体" w:eastAsia="宋体" w:hAnsi="宋体" w:cs="宋体"/>
                <w:color w:val="333333"/>
                <w:kern w:val="0"/>
                <w:sz w:val="24"/>
              </w:rPr>
              <w:t>客户对国产化率的要求相对明确</w:t>
            </w:r>
            <w:r>
              <w:rPr>
                <w:rFonts w:ascii="宋体" w:eastAsia="宋体" w:hAnsi="宋体" w:cs="宋体" w:hint="eastAsia"/>
                <w:color w:val="333333"/>
                <w:kern w:val="0"/>
                <w:sz w:val="24"/>
              </w:rPr>
              <w:t>。</w:t>
            </w:r>
            <w:r>
              <w:rPr>
                <w:rFonts w:ascii="宋体" w:eastAsia="宋体" w:hAnsi="宋体" w:cs="宋体"/>
                <w:color w:val="333333"/>
                <w:kern w:val="0"/>
                <w:sz w:val="24"/>
              </w:rPr>
              <w:t>就空白掩膜版而言，对存储来说更像耗材，对逻辑来说更像模具；</w:t>
            </w:r>
            <w:r w:rsidR="00791CF3" w:rsidRPr="00791CF3">
              <w:rPr>
                <w:rFonts w:ascii="宋体" w:eastAsia="宋体" w:hAnsi="宋体" w:cs="宋体"/>
                <w:color w:val="333333"/>
                <w:kern w:val="0"/>
                <w:sz w:val="24"/>
              </w:rPr>
              <w:t>随着终端芯片快速迭代</w:t>
            </w:r>
            <w:r>
              <w:rPr>
                <w:rFonts w:ascii="宋体" w:eastAsia="宋体" w:hAnsi="宋体" w:cs="宋体"/>
                <w:color w:val="333333"/>
                <w:kern w:val="0"/>
                <w:sz w:val="24"/>
              </w:rPr>
              <w:t>，需要不断切换。在产品指标性能可以达到的情况下，公司有信心在产品端</w:t>
            </w:r>
            <w:r>
              <w:rPr>
                <w:rFonts w:ascii="宋体" w:eastAsia="宋体" w:hAnsi="宋体" w:cs="宋体" w:hint="eastAsia"/>
                <w:color w:val="333333"/>
                <w:kern w:val="0"/>
                <w:sz w:val="24"/>
              </w:rPr>
              <w:t>提升竞争能力</w:t>
            </w:r>
            <w:r>
              <w:rPr>
                <w:rFonts w:ascii="宋体" w:eastAsia="宋体" w:hAnsi="宋体" w:cs="宋体"/>
                <w:color w:val="333333"/>
                <w:kern w:val="0"/>
                <w:sz w:val="24"/>
              </w:rPr>
              <w:t>——因为未来工厂产能、团队都在国内，响应速度、服务能力乃至定制化能力</w:t>
            </w:r>
            <w:r>
              <w:rPr>
                <w:rFonts w:ascii="宋体" w:eastAsia="宋体" w:hAnsi="宋体" w:cs="宋体" w:hint="eastAsia"/>
                <w:color w:val="333333"/>
                <w:kern w:val="0"/>
                <w:sz w:val="24"/>
              </w:rPr>
              <w:t>相对更优</w:t>
            </w:r>
            <w:r>
              <w:rPr>
                <w:rFonts w:ascii="宋体" w:eastAsia="宋体" w:hAnsi="宋体" w:cs="宋体"/>
                <w:color w:val="333333"/>
                <w:kern w:val="0"/>
                <w:sz w:val="24"/>
              </w:rPr>
              <w:t>。市占率方面，在更好完成中韩团队融合、对技术工艺做更深理解、经过一两年与客户在产品端的打磨验证之后，市占率水平</w:t>
            </w:r>
            <w:r>
              <w:rPr>
                <w:rFonts w:ascii="宋体" w:eastAsia="宋体" w:hAnsi="宋体" w:cs="宋体" w:hint="eastAsia"/>
                <w:color w:val="333333"/>
                <w:kern w:val="0"/>
                <w:sz w:val="24"/>
              </w:rPr>
              <w:t>有望提升</w:t>
            </w:r>
            <w:r>
              <w:rPr>
                <w:rFonts w:ascii="宋体" w:eastAsia="宋体" w:hAnsi="宋体" w:cs="宋体"/>
                <w:color w:val="333333"/>
                <w:kern w:val="0"/>
                <w:sz w:val="24"/>
              </w:rPr>
              <w:t>。</w:t>
            </w:r>
          </w:p>
        </w:tc>
      </w:tr>
      <w:bookmarkEnd w:id="2"/>
      <w:tr w:rsidR="00B36D8A" w14:paraId="7F2FCFE0"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5BBA5A55" w14:textId="77777777" w:rsidR="00B36D8A" w:rsidRDefault="00000000">
            <w:pPr>
              <w:widowControl/>
              <w:spacing w:before="150" w:after="150"/>
              <w:jc w:val="center"/>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lastRenderedPageBreak/>
              <w:t>附件清单（如有）</w:t>
            </w:r>
          </w:p>
        </w:tc>
        <w:tc>
          <w:tcPr>
            <w:tcW w:w="7796" w:type="dxa"/>
            <w:tcBorders>
              <w:top w:val="single" w:sz="6" w:space="0" w:color="666666"/>
              <w:left w:val="single" w:sz="6" w:space="0" w:color="666666"/>
              <w:bottom w:val="single" w:sz="6" w:space="0" w:color="666666"/>
              <w:right w:val="single" w:sz="6" w:space="0" w:color="666666"/>
            </w:tcBorders>
            <w:vAlign w:val="center"/>
          </w:tcPr>
          <w:p w14:paraId="172846C6" w14:textId="77777777" w:rsidR="00B36D8A" w:rsidRDefault="00000000">
            <w:pPr>
              <w:widowControl/>
              <w:wordWrap w:val="0"/>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见附件</w:t>
            </w:r>
          </w:p>
        </w:tc>
      </w:tr>
      <w:tr w:rsidR="00B36D8A" w14:paraId="4426B532"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6846BC2F" w14:textId="77777777" w:rsidR="00B36D8A"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日期</w:t>
            </w:r>
          </w:p>
        </w:tc>
        <w:tc>
          <w:tcPr>
            <w:tcW w:w="7796" w:type="dxa"/>
            <w:tcBorders>
              <w:top w:val="single" w:sz="6" w:space="0" w:color="666666"/>
              <w:left w:val="single" w:sz="6" w:space="0" w:color="666666"/>
              <w:bottom w:val="single" w:sz="6" w:space="0" w:color="666666"/>
              <w:right w:val="single" w:sz="6" w:space="0" w:color="666666"/>
            </w:tcBorders>
            <w:vAlign w:val="center"/>
          </w:tcPr>
          <w:p w14:paraId="7CAE41FE" w14:textId="77777777" w:rsidR="00B36D8A"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2026年10月27日</w:t>
            </w:r>
          </w:p>
        </w:tc>
      </w:tr>
    </w:tbl>
    <w:p w14:paraId="1C0205D3" w14:textId="77777777" w:rsidR="00B36D8A" w:rsidRDefault="00000000">
      <w:pPr>
        <w:widowControl/>
        <w:jc w:val="left"/>
        <w:rPr>
          <w:rFonts w:ascii="宋体" w:eastAsia="宋体" w:hAnsi="宋体" w:hint="eastAsia"/>
          <w:b/>
          <w:bCs/>
          <w:sz w:val="24"/>
          <w:szCs w:val="24"/>
        </w:rPr>
      </w:pPr>
      <w:r>
        <w:rPr>
          <w:rFonts w:ascii="宋体" w:eastAsia="宋体" w:hAnsi="宋体"/>
          <w:b/>
          <w:bCs/>
          <w:sz w:val="24"/>
          <w:szCs w:val="24"/>
        </w:rPr>
        <w:br w:type="page"/>
      </w:r>
    </w:p>
    <w:p w14:paraId="14A62E25" w14:textId="77777777" w:rsidR="00B36D8A" w:rsidRDefault="00000000">
      <w:pPr>
        <w:widowControl/>
        <w:jc w:val="left"/>
        <w:rPr>
          <w:rFonts w:ascii="宋体" w:eastAsia="宋体" w:hAnsi="宋体" w:hint="eastAsia"/>
          <w:b/>
          <w:bCs/>
          <w:sz w:val="24"/>
          <w:szCs w:val="24"/>
        </w:rPr>
      </w:pPr>
      <w:r>
        <w:rPr>
          <w:rFonts w:ascii="宋体" w:eastAsia="宋体" w:hAnsi="宋体" w:hint="eastAsia"/>
          <w:b/>
          <w:bCs/>
          <w:sz w:val="24"/>
          <w:szCs w:val="24"/>
        </w:rPr>
        <w:lastRenderedPageBreak/>
        <w:t>附件：</w:t>
      </w:r>
    </w:p>
    <w:tbl>
      <w:tblPr>
        <w:tblW w:w="5000" w:type="pct"/>
        <w:tblLook w:val="04A0" w:firstRow="1" w:lastRow="0" w:firstColumn="1" w:lastColumn="0" w:noHBand="0" w:noVBand="1"/>
      </w:tblPr>
      <w:tblGrid>
        <w:gridCol w:w="1042"/>
        <w:gridCol w:w="2389"/>
        <w:gridCol w:w="4865"/>
      </w:tblGrid>
      <w:tr w:rsidR="00B36D8A" w14:paraId="300B56E1" w14:textId="77777777">
        <w:trPr>
          <w:trHeight w:val="312"/>
        </w:trPr>
        <w:tc>
          <w:tcPr>
            <w:tcW w:w="628" w:type="pct"/>
            <w:tcBorders>
              <w:top w:val="single" w:sz="4" w:space="0" w:color="auto"/>
              <w:left w:val="single" w:sz="4" w:space="0" w:color="auto"/>
              <w:bottom w:val="single" w:sz="4" w:space="0" w:color="auto"/>
              <w:right w:val="single" w:sz="4" w:space="0" w:color="auto"/>
            </w:tcBorders>
            <w:noWrap/>
            <w:vAlign w:val="center"/>
          </w:tcPr>
          <w:p w14:paraId="5A30E885" w14:textId="77777777" w:rsidR="00B36D8A" w:rsidRDefault="00000000">
            <w:pPr>
              <w:widowControl/>
              <w:jc w:val="center"/>
              <w:rPr>
                <w:rFonts w:ascii="宋体" w:eastAsia="宋体" w:hAnsi="宋体" w:cs="宋体" w:hint="eastAsia"/>
                <w:b/>
                <w:bCs/>
                <w:color w:val="000000"/>
                <w:kern w:val="0"/>
                <w:sz w:val="24"/>
                <w:szCs w:val="24"/>
              </w:rPr>
            </w:pPr>
            <w:bookmarkStart w:id="4" w:name="OLE_LINK12"/>
            <w:r>
              <w:rPr>
                <w:rFonts w:ascii="宋体" w:eastAsia="宋体" w:hAnsi="宋体" w:cs="宋体"/>
                <w:b/>
                <w:bCs/>
                <w:color w:val="000000"/>
                <w:kern w:val="0"/>
                <w:sz w:val="24"/>
                <w:szCs w:val="24"/>
              </w:rPr>
              <w:t>序号</w:t>
            </w:r>
          </w:p>
        </w:tc>
        <w:tc>
          <w:tcPr>
            <w:tcW w:w="1440" w:type="pct"/>
            <w:tcBorders>
              <w:top w:val="single" w:sz="4" w:space="0" w:color="auto"/>
              <w:left w:val="nil"/>
              <w:bottom w:val="single" w:sz="4" w:space="0" w:color="auto"/>
              <w:right w:val="single" w:sz="4" w:space="0" w:color="auto"/>
            </w:tcBorders>
            <w:noWrap/>
            <w:vAlign w:val="center"/>
          </w:tcPr>
          <w:p w14:paraId="2155169A" w14:textId="77777777" w:rsidR="00B36D8A" w:rsidRDefault="00000000">
            <w:pPr>
              <w:widowControl/>
              <w:jc w:val="center"/>
              <w:rPr>
                <w:rFonts w:ascii="宋体" w:eastAsia="宋体" w:hAnsi="宋体" w:cs="宋体" w:hint="eastAsia"/>
                <w:b/>
                <w:bCs/>
                <w:color w:val="000000"/>
                <w:kern w:val="0"/>
                <w:sz w:val="24"/>
                <w:szCs w:val="24"/>
              </w:rPr>
            </w:pPr>
            <w:r>
              <w:rPr>
                <w:rFonts w:ascii="宋体" w:eastAsia="宋体" w:hAnsi="宋体" w:cs="宋体"/>
                <w:b/>
                <w:bCs/>
                <w:color w:val="000000"/>
                <w:kern w:val="0"/>
                <w:sz w:val="24"/>
                <w:szCs w:val="24"/>
              </w:rPr>
              <w:t>姓名</w:t>
            </w:r>
          </w:p>
        </w:tc>
        <w:tc>
          <w:tcPr>
            <w:tcW w:w="2932" w:type="pct"/>
            <w:tcBorders>
              <w:top w:val="single" w:sz="4" w:space="0" w:color="auto"/>
              <w:left w:val="nil"/>
              <w:bottom w:val="single" w:sz="4" w:space="0" w:color="auto"/>
              <w:right w:val="single" w:sz="4" w:space="0" w:color="auto"/>
            </w:tcBorders>
            <w:noWrap/>
            <w:vAlign w:val="center"/>
          </w:tcPr>
          <w:p w14:paraId="5850D514" w14:textId="77777777" w:rsidR="00B36D8A" w:rsidRDefault="00000000">
            <w:pPr>
              <w:widowControl/>
              <w:jc w:val="center"/>
              <w:rPr>
                <w:rFonts w:ascii="宋体" w:eastAsia="宋体" w:hAnsi="宋体" w:cs="宋体" w:hint="eastAsia"/>
                <w:b/>
                <w:bCs/>
                <w:color w:val="000000"/>
                <w:kern w:val="0"/>
                <w:sz w:val="24"/>
                <w:szCs w:val="24"/>
              </w:rPr>
            </w:pPr>
            <w:r>
              <w:rPr>
                <w:rFonts w:ascii="宋体" w:eastAsia="宋体" w:hAnsi="宋体" w:cs="宋体"/>
                <w:b/>
                <w:bCs/>
                <w:color w:val="000000"/>
                <w:kern w:val="0"/>
                <w:sz w:val="24"/>
                <w:szCs w:val="24"/>
              </w:rPr>
              <w:t>公司</w:t>
            </w:r>
          </w:p>
        </w:tc>
      </w:tr>
      <w:tr w:rsidR="00B36D8A" w14:paraId="21DCC9C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92AF01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w:t>
            </w:r>
          </w:p>
        </w:tc>
        <w:tc>
          <w:tcPr>
            <w:tcW w:w="1440" w:type="pct"/>
            <w:tcBorders>
              <w:top w:val="nil"/>
              <w:left w:val="nil"/>
              <w:bottom w:val="single" w:sz="4" w:space="0" w:color="auto"/>
              <w:right w:val="single" w:sz="4" w:space="0" w:color="auto"/>
            </w:tcBorders>
            <w:noWrap/>
            <w:vAlign w:val="center"/>
          </w:tcPr>
          <w:p w14:paraId="4F48E03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BU GuanNan</w:t>
            </w:r>
          </w:p>
        </w:tc>
        <w:tc>
          <w:tcPr>
            <w:tcW w:w="2932" w:type="pct"/>
            <w:tcBorders>
              <w:top w:val="nil"/>
              <w:left w:val="nil"/>
              <w:bottom w:val="single" w:sz="4" w:space="0" w:color="auto"/>
              <w:right w:val="single" w:sz="4" w:space="0" w:color="auto"/>
            </w:tcBorders>
            <w:noWrap/>
            <w:vAlign w:val="center"/>
          </w:tcPr>
          <w:p w14:paraId="39CDA91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SISYPHUS LTD.</w:t>
            </w:r>
          </w:p>
        </w:tc>
      </w:tr>
      <w:tr w:rsidR="00B36D8A" w14:paraId="7E20078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E35726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w:t>
            </w:r>
          </w:p>
        </w:tc>
        <w:tc>
          <w:tcPr>
            <w:tcW w:w="1440" w:type="pct"/>
            <w:tcBorders>
              <w:top w:val="nil"/>
              <w:left w:val="nil"/>
              <w:bottom w:val="single" w:sz="4" w:space="0" w:color="auto"/>
              <w:right w:val="single" w:sz="4" w:space="0" w:color="auto"/>
            </w:tcBorders>
            <w:noWrap/>
            <w:vAlign w:val="center"/>
          </w:tcPr>
          <w:p w14:paraId="5373434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Jeff Peters</w:t>
            </w:r>
          </w:p>
        </w:tc>
        <w:tc>
          <w:tcPr>
            <w:tcW w:w="2932" w:type="pct"/>
            <w:tcBorders>
              <w:top w:val="nil"/>
              <w:left w:val="nil"/>
              <w:bottom w:val="single" w:sz="4" w:space="0" w:color="auto"/>
              <w:right w:val="single" w:sz="4" w:space="0" w:color="auto"/>
            </w:tcBorders>
            <w:noWrap/>
            <w:vAlign w:val="center"/>
          </w:tcPr>
          <w:p w14:paraId="07E8841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J.P.MORGANCAPITALASIALIMITED</w:t>
            </w:r>
          </w:p>
        </w:tc>
      </w:tr>
      <w:tr w:rsidR="00B36D8A" w14:paraId="2B4DA65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DCE719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w:t>
            </w:r>
          </w:p>
        </w:tc>
        <w:tc>
          <w:tcPr>
            <w:tcW w:w="1440" w:type="pct"/>
            <w:tcBorders>
              <w:top w:val="nil"/>
              <w:left w:val="nil"/>
              <w:bottom w:val="single" w:sz="4" w:space="0" w:color="auto"/>
              <w:right w:val="single" w:sz="4" w:space="0" w:color="auto"/>
            </w:tcBorders>
            <w:noWrap/>
            <w:vAlign w:val="center"/>
          </w:tcPr>
          <w:p w14:paraId="63E928F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tao yang</w:t>
            </w:r>
          </w:p>
        </w:tc>
        <w:tc>
          <w:tcPr>
            <w:tcW w:w="2932" w:type="pct"/>
            <w:tcBorders>
              <w:top w:val="nil"/>
              <w:left w:val="nil"/>
              <w:bottom w:val="single" w:sz="4" w:space="0" w:color="auto"/>
              <w:right w:val="single" w:sz="4" w:space="0" w:color="auto"/>
            </w:tcBorders>
            <w:noWrap/>
            <w:vAlign w:val="center"/>
          </w:tcPr>
          <w:p w14:paraId="02D4730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ubs</w:t>
            </w:r>
          </w:p>
        </w:tc>
      </w:tr>
      <w:tr w:rsidR="00B36D8A" w14:paraId="1823318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CF3266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4</w:t>
            </w:r>
          </w:p>
        </w:tc>
        <w:tc>
          <w:tcPr>
            <w:tcW w:w="1440" w:type="pct"/>
            <w:tcBorders>
              <w:top w:val="nil"/>
              <w:left w:val="nil"/>
              <w:bottom w:val="single" w:sz="4" w:space="0" w:color="auto"/>
              <w:right w:val="single" w:sz="4" w:space="0" w:color="auto"/>
            </w:tcBorders>
            <w:noWrap/>
            <w:vAlign w:val="center"/>
          </w:tcPr>
          <w:p w14:paraId="77163E1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敖颖晨</w:t>
            </w:r>
          </w:p>
        </w:tc>
        <w:tc>
          <w:tcPr>
            <w:tcW w:w="2932" w:type="pct"/>
            <w:tcBorders>
              <w:top w:val="nil"/>
              <w:left w:val="nil"/>
              <w:bottom w:val="single" w:sz="4" w:space="0" w:color="auto"/>
              <w:right w:val="single" w:sz="4" w:space="0" w:color="auto"/>
            </w:tcBorders>
            <w:noWrap/>
            <w:vAlign w:val="center"/>
          </w:tcPr>
          <w:p w14:paraId="2B5933C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天风证券股份有限公司</w:t>
            </w:r>
          </w:p>
        </w:tc>
      </w:tr>
      <w:tr w:rsidR="00B36D8A" w14:paraId="07A864D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92FEDA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5</w:t>
            </w:r>
          </w:p>
        </w:tc>
        <w:tc>
          <w:tcPr>
            <w:tcW w:w="1440" w:type="pct"/>
            <w:tcBorders>
              <w:top w:val="nil"/>
              <w:left w:val="nil"/>
              <w:bottom w:val="single" w:sz="4" w:space="0" w:color="auto"/>
              <w:right w:val="single" w:sz="4" w:space="0" w:color="auto"/>
            </w:tcBorders>
            <w:noWrap/>
            <w:vAlign w:val="center"/>
          </w:tcPr>
          <w:p w14:paraId="5EBCB87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贲国肖</w:t>
            </w:r>
          </w:p>
        </w:tc>
        <w:tc>
          <w:tcPr>
            <w:tcW w:w="2932" w:type="pct"/>
            <w:tcBorders>
              <w:top w:val="nil"/>
              <w:left w:val="nil"/>
              <w:bottom w:val="single" w:sz="4" w:space="0" w:color="auto"/>
              <w:right w:val="single" w:sz="4" w:space="0" w:color="auto"/>
            </w:tcBorders>
            <w:noWrap/>
            <w:vAlign w:val="center"/>
          </w:tcPr>
          <w:p w14:paraId="08FDB22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深圳依脉数据科技有限公司</w:t>
            </w:r>
          </w:p>
        </w:tc>
      </w:tr>
      <w:tr w:rsidR="00B36D8A" w14:paraId="5D2F7FD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231BB2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6</w:t>
            </w:r>
          </w:p>
        </w:tc>
        <w:tc>
          <w:tcPr>
            <w:tcW w:w="1440" w:type="pct"/>
            <w:tcBorders>
              <w:top w:val="nil"/>
              <w:left w:val="nil"/>
              <w:bottom w:val="single" w:sz="4" w:space="0" w:color="auto"/>
              <w:right w:val="single" w:sz="4" w:space="0" w:color="auto"/>
            </w:tcBorders>
            <w:noWrap/>
            <w:vAlign w:val="center"/>
          </w:tcPr>
          <w:p w14:paraId="28E5138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边广洁</w:t>
            </w:r>
          </w:p>
        </w:tc>
        <w:tc>
          <w:tcPr>
            <w:tcW w:w="2932" w:type="pct"/>
            <w:tcBorders>
              <w:top w:val="nil"/>
              <w:left w:val="nil"/>
              <w:bottom w:val="single" w:sz="4" w:space="0" w:color="auto"/>
              <w:right w:val="single" w:sz="4" w:space="0" w:color="auto"/>
            </w:tcBorders>
            <w:noWrap/>
            <w:vAlign w:val="center"/>
          </w:tcPr>
          <w:p w14:paraId="772B8F9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国金基金管理有限公司</w:t>
            </w:r>
          </w:p>
        </w:tc>
      </w:tr>
      <w:tr w:rsidR="00B36D8A" w14:paraId="455EA50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24971E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7</w:t>
            </w:r>
          </w:p>
        </w:tc>
        <w:tc>
          <w:tcPr>
            <w:tcW w:w="1440" w:type="pct"/>
            <w:tcBorders>
              <w:top w:val="nil"/>
              <w:left w:val="nil"/>
              <w:bottom w:val="single" w:sz="4" w:space="0" w:color="auto"/>
              <w:right w:val="single" w:sz="4" w:space="0" w:color="auto"/>
            </w:tcBorders>
            <w:noWrap/>
            <w:vAlign w:val="center"/>
          </w:tcPr>
          <w:p w14:paraId="56A3168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曹宇</w:t>
            </w:r>
          </w:p>
        </w:tc>
        <w:tc>
          <w:tcPr>
            <w:tcW w:w="2932" w:type="pct"/>
            <w:tcBorders>
              <w:top w:val="nil"/>
              <w:left w:val="nil"/>
              <w:bottom w:val="single" w:sz="4" w:space="0" w:color="auto"/>
              <w:right w:val="single" w:sz="4" w:space="0" w:color="auto"/>
            </w:tcBorders>
            <w:noWrap/>
            <w:vAlign w:val="center"/>
          </w:tcPr>
          <w:p w14:paraId="49A4766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中邮创业基金管理股份有限公司</w:t>
            </w:r>
          </w:p>
        </w:tc>
      </w:tr>
      <w:tr w:rsidR="00B36D8A" w14:paraId="4518C26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AEE016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w:t>
            </w:r>
          </w:p>
        </w:tc>
        <w:tc>
          <w:tcPr>
            <w:tcW w:w="1440" w:type="pct"/>
            <w:tcBorders>
              <w:top w:val="nil"/>
              <w:left w:val="nil"/>
              <w:bottom w:val="single" w:sz="4" w:space="0" w:color="auto"/>
              <w:right w:val="single" w:sz="4" w:space="0" w:color="auto"/>
            </w:tcBorders>
            <w:noWrap/>
            <w:vAlign w:val="center"/>
          </w:tcPr>
          <w:p w14:paraId="77B933B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曾朵红</w:t>
            </w:r>
          </w:p>
        </w:tc>
        <w:tc>
          <w:tcPr>
            <w:tcW w:w="2932" w:type="pct"/>
            <w:tcBorders>
              <w:top w:val="nil"/>
              <w:left w:val="nil"/>
              <w:bottom w:val="single" w:sz="4" w:space="0" w:color="auto"/>
              <w:right w:val="single" w:sz="4" w:space="0" w:color="auto"/>
            </w:tcBorders>
            <w:noWrap/>
            <w:vAlign w:val="center"/>
          </w:tcPr>
          <w:p w14:paraId="17020F7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东吴证券股份有限公司</w:t>
            </w:r>
          </w:p>
        </w:tc>
      </w:tr>
      <w:tr w:rsidR="00B36D8A" w14:paraId="2285B70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1E7497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9</w:t>
            </w:r>
          </w:p>
        </w:tc>
        <w:tc>
          <w:tcPr>
            <w:tcW w:w="1440" w:type="pct"/>
            <w:tcBorders>
              <w:top w:val="nil"/>
              <w:left w:val="nil"/>
              <w:bottom w:val="single" w:sz="4" w:space="0" w:color="auto"/>
              <w:right w:val="single" w:sz="4" w:space="0" w:color="auto"/>
            </w:tcBorders>
            <w:noWrap/>
            <w:vAlign w:val="center"/>
          </w:tcPr>
          <w:p w14:paraId="00F9C50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曾尚</w:t>
            </w:r>
          </w:p>
        </w:tc>
        <w:tc>
          <w:tcPr>
            <w:tcW w:w="2932" w:type="pct"/>
            <w:tcBorders>
              <w:top w:val="nil"/>
              <w:left w:val="nil"/>
              <w:bottom w:val="single" w:sz="4" w:space="0" w:color="auto"/>
              <w:right w:val="single" w:sz="4" w:space="0" w:color="auto"/>
            </w:tcBorders>
            <w:noWrap/>
            <w:vAlign w:val="center"/>
          </w:tcPr>
          <w:p w14:paraId="090867E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湖南源乘私募基金管理有限公司</w:t>
            </w:r>
          </w:p>
        </w:tc>
      </w:tr>
      <w:tr w:rsidR="00B36D8A" w14:paraId="2810C01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ECC0EF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w:t>
            </w:r>
          </w:p>
        </w:tc>
        <w:tc>
          <w:tcPr>
            <w:tcW w:w="1440" w:type="pct"/>
            <w:tcBorders>
              <w:top w:val="nil"/>
              <w:left w:val="nil"/>
              <w:bottom w:val="single" w:sz="4" w:space="0" w:color="auto"/>
              <w:right w:val="single" w:sz="4" w:space="0" w:color="auto"/>
            </w:tcBorders>
            <w:noWrap/>
            <w:vAlign w:val="center"/>
          </w:tcPr>
          <w:p w14:paraId="756682B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曾爽</w:t>
            </w:r>
          </w:p>
        </w:tc>
        <w:tc>
          <w:tcPr>
            <w:tcW w:w="2932" w:type="pct"/>
            <w:tcBorders>
              <w:top w:val="nil"/>
              <w:left w:val="nil"/>
              <w:bottom w:val="single" w:sz="4" w:space="0" w:color="auto"/>
              <w:right w:val="single" w:sz="4" w:space="0" w:color="auto"/>
            </w:tcBorders>
            <w:noWrap/>
            <w:vAlign w:val="center"/>
          </w:tcPr>
          <w:p w14:paraId="78B08CA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国金证券</w:t>
            </w:r>
          </w:p>
        </w:tc>
      </w:tr>
      <w:tr w:rsidR="00B36D8A" w14:paraId="548B34B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A692C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w:t>
            </w:r>
          </w:p>
        </w:tc>
        <w:tc>
          <w:tcPr>
            <w:tcW w:w="1440" w:type="pct"/>
            <w:tcBorders>
              <w:top w:val="nil"/>
              <w:left w:val="nil"/>
              <w:bottom w:val="single" w:sz="4" w:space="0" w:color="auto"/>
              <w:right w:val="single" w:sz="4" w:space="0" w:color="auto"/>
            </w:tcBorders>
            <w:noWrap/>
            <w:vAlign w:val="center"/>
          </w:tcPr>
          <w:p w14:paraId="0259439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常黎曼</w:t>
            </w:r>
          </w:p>
        </w:tc>
        <w:tc>
          <w:tcPr>
            <w:tcW w:w="2932" w:type="pct"/>
            <w:tcBorders>
              <w:top w:val="nil"/>
              <w:left w:val="nil"/>
              <w:bottom w:val="single" w:sz="4" w:space="0" w:color="auto"/>
              <w:right w:val="single" w:sz="4" w:space="0" w:color="auto"/>
            </w:tcBorders>
            <w:noWrap/>
            <w:vAlign w:val="center"/>
          </w:tcPr>
          <w:p w14:paraId="3581EDC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华夏基金管理有限公司</w:t>
            </w:r>
          </w:p>
        </w:tc>
      </w:tr>
      <w:tr w:rsidR="00B36D8A" w14:paraId="57D2D38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B736B3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w:t>
            </w:r>
          </w:p>
        </w:tc>
        <w:tc>
          <w:tcPr>
            <w:tcW w:w="1440" w:type="pct"/>
            <w:tcBorders>
              <w:top w:val="nil"/>
              <w:left w:val="nil"/>
              <w:bottom w:val="single" w:sz="4" w:space="0" w:color="auto"/>
              <w:right w:val="single" w:sz="4" w:space="0" w:color="auto"/>
            </w:tcBorders>
            <w:noWrap/>
            <w:vAlign w:val="center"/>
          </w:tcPr>
          <w:p w14:paraId="15E5D39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陈恒发</w:t>
            </w:r>
          </w:p>
        </w:tc>
        <w:tc>
          <w:tcPr>
            <w:tcW w:w="2932" w:type="pct"/>
            <w:tcBorders>
              <w:top w:val="nil"/>
              <w:left w:val="nil"/>
              <w:bottom w:val="single" w:sz="4" w:space="0" w:color="auto"/>
              <w:right w:val="single" w:sz="4" w:space="0" w:color="auto"/>
            </w:tcBorders>
            <w:noWrap/>
            <w:vAlign w:val="center"/>
          </w:tcPr>
          <w:p w14:paraId="2CF1EB0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广州众智私募基金管理有限公司</w:t>
            </w:r>
          </w:p>
        </w:tc>
      </w:tr>
      <w:tr w:rsidR="00B36D8A" w14:paraId="18054CB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E097CF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13</w:t>
            </w:r>
          </w:p>
        </w:tc>
        <w:tc>
          <w:tcPr>
            <w:tcW w:w="1440" w:type="pct"/>
            <w:tcBorders>
              <w:top w:val="nil"/>
              <w:left w:val="nil"/>
              <w:bottom w:val="single" w:sz="4" w:space="0" w:color="auto"/>
              <w:right w:val="single" w:sz="4" w:space="0" w:color="auto"/>
            </w:tcBorders>
            <w:noWrap/>
            <w:vAlign w:val="center"/>
          </w:tcPr>
          <w:p w14:paraId="5D0B0B6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陈洪</w:t>
            </w:r>
          </w:p>
        </w:tc>
        <w:tc>
          <w:tcPr>
            <w:tcW w:w="2932" w:type="pct"/>
            <w:tcBorders>
              <w:top w:val="nil"/>
              <w:left w:val="nil"/>
              <w:bottom w:val="single" w:sz="4" w:space="0" w:color="auto"/>
              <w:right w:val="single" w:sz="4" w:space="0" w:color="auto"/>
            </w:tcBorders>
            <w:noWrap/>
            <w:vAlign w:val="center"/>
          </w:tcPr>
          <w:p w14:paraId="0BC1772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景合私募基金管理(海南)有限公司</w:t>
            </w:r>
          </w:p>
        </w:tc>
      </w:tr>
      <w:tr w:rsidR="00B36D8A" w14:paraId="1947ED8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E5BF24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w:t>
            </w:r>
          </w:p>
        </w:tc>
        <w:tc>
          <w:tcPr>
            <w:tcW w:w="1440" w:type="pct"/>
            <w:tcBorders>
              <w:top w:val="nil"/>
              <w:left w:val="nil"/>
              <w:bottom w:val="single" w:sz="4" w:space="0" w:color="auto"/>
              <w:right w:val="single" w:sz="4" w:space="0" w:color="auto"/>
            </w:tcBorders>
            <w:noWrap/>
            <w:vAlign w:val="center"/>
          </w:tcPr>
          <w:p w14:paraId="486953D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陈俊泽</w:t>
            </w:r>
          </w:p>
        </w:tc>
        <w:tc>
          <w:tcPr>
            <w:tcW w:w="2932" w:type="pct"/>
            <w:tcBorders>
              <w:top w:val="nil"/>
              <w:left w:val="nil"/>
              <w:bottom w:val="single" w:sz="4" w:space="0" w:color="auto"/>
              <w:right w:val="single" w:sz="4" w:space="0" w:color="auto"/>
            </w:tcBorders>
            <w:noWrap/>
            <w:vAlign w:val="center"/>
          </w:tcPr>
          <w:p w14:paraId="0BC17F9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国投证券股份有限公司</w:t>
            </w:r>
          </w:p>
        </w:tc>
      </w:tr>
      <w:tr w:rsidR="00B36D8A" w14:paraId="5C3B8E4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770976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w:t>
            </w:r>
          </w:p>
        </w:tc>
        <w:tc>
          <w:tcPr>
            <w:tcW w:w="1440" w:type="pct"/>
            <w:tcBorders>
              <w:top w:val="nil"/>
              <w:left w:val="nil"/>
              <w:bottom w:val="single" w:sz="4" w:space="0" w:color="auto"/>
              <w:right w:val="single" w:sz="4" w:space="0" w:color="auto"/>
            </w:tcBorders>
            <w:noWrap/>
            <w:vAlign w:val="center"/>
          </w:tcPr>
          <w:p w14:paraId="356C52A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陈林海</w:t>
            </w:r>
          </w:p>
        </w:tc>
        <w:tc>
          <w:tcPr>
            <w:tcW w:w="2932" w:type="pct"/>
            <w:tcBorders>
              <w:top w:val="nil"/>
              <w:left w:val="nil"/>
              <w:bottom w:val="single" w:sz="4" w:space="0" w:color="auto"/>
              <w:right w:val="single" w:sz="4" w:space="0" w:color="auto"/>
            </w:tcBorders>
            <w:noWrap/>
            <w:vAlign w:val="center"/>
          </w:tcPr>
          <w:p w14:paraId="17ACD38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海富通基金管理有限公司</w:t>
            </w:r>
          </w:p>
        </w:tc>
      </w:tr>
      <w:tr w:rsidR="00B36D8A" w14:paraId="4E50487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3CD0D8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w:t>
            </w:r>
          </w:p>
        </w:tc>
        <w:tc>
          <w:tcPr>
            <w:tcW w:w="1440" w:type="pct"/>
            <w:tcBorders>
              <w:top w:val="nil"/>
              <w:left w:val="nil"/>
              <w:bottom w:val="single" w:sz="4" w:space="0" w:color="auto"/>
              <w:right w:val="single" w:sz="4" w:space="0" w:color="auto"/>
            </w:tcBorders>
            <w:noWrap/>
            <w:vAlign w:val="center"/>
          </w:tcPr>
          <w:p w14:paraId="1C8D03E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陈明雨</w:t>
            </w:r>
          </w:p>
        </w:tc>
        <w:tc>
          <w:tcPr>
            <w:tcW w:w="2932" w:type="pct"/>
            <w:tcBorders>
              <w:top w:val="nil"/>
              <w:left w:val="nil"/>
              <w:bottom w:val="single" w:sz="4" w:space="0" w:color="auto"/>
              <w:right w:val="single" w:sz="4" w:space="0" w:color="auto"/>
            </w:tcBorders>
            <w:noWrap/>
            <w:vAlign w:val="center"/>
          </w:tcPr>
          <w:p w14:paraId="68DBAB8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淳厚基金管理有限公司</w:t>
            </w:r>
          </w:p>
        </w:tc>
      </w:tr>
      <w:tr w:rsidR="00B36D8A" w14:paraId="10B5F2A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8F9B33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w:t>
            </w:r>
          </w:p>
        </w:tc>
        <w:tc>
          <w:tcPr>
            <w:tcW w:w="1440" w:type="pct"/>
            <w:tcBorders>
              <w:top w:val="nil"/>
              <w:left w:val="nil"/>
              <w:bottom w:val="single" w:sz="4" w:space="0" w:color="auto"/>
              <w:right w:val="single" w:sz="4" w:space="0" w:color="auto"/>
            </w:tcBorders>
            <w:noWrap/>
            <w:vAlign w:val="center"/>
          </w:tcPr>
          <w:p w14:paraId="1E5CE34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陈玮璇</w:t>
            </w:r>
          </w:p>
        </w:tc>
        <w:tc>
          <w:tcPr>
            <w:tcW w:w="2932" w:type="pct"/>
            <w:tcBorders>
              <w:top w:val="nil"/>
              <w:left w:val="nil"/>
              <w:bottom w:val="single" w:sz="4" w:space="0" w:color="auto"/>
              <w:right w:val="single" w:sz="4" w:space="0" w:color="auto"/>
            </w:tcBorders>
            <w:noWrap/>
            <w:vAlign w:val="center"/>
          </w:tcPr>
          <w:p w14:paraId="6C86F6C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泰康资产管理有限责任公司</w:t>
            </w:r>
          </w:p>
        </w:tc>
      </w:tr>
      <w:tr w:rsidR="00B36D8A" w14:paraId="7437905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F2BD4A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18</w:t>
            </w:r>
          </w:p>
        </w:tc>
        <w:tc>
          <w:tcPr>
            <w:tcW w:w="1440" w:type="pct"/>
            <w:tcBorders>
              <w:top w:val="nil"/>
              <w:left w:val="nil"/>
              <w:bottom w:val="single" w:sz="4" w:space="0" w:color="auto"/>
              <w:right w:val="single" w:sz="4" w:space="0" w:color="auto"/>
            </w:tcBorders>
            <w:noWrap/>
            <w:vAlign w:val="center"/>
          </w:tcPr>
          <w:p w14:paraId="3F89E38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陈雯雯</w:t>
            </w:r>
          </w:p>
        </w:tc>
        <w:tc>
          <w:tcPr>
            <w:tcW w:w="2932" w:type="pct"/>
            <w:tcBorders>
              <w:top w:val="nil"/>
              <w:left w:val="nil"/>
              <w:bottom w:val="single" w:sz="4" w:space="0" w:color="auto"/>
              <w:right w:val="single" w:sz="4" w:space="0" w:color="auto"/>
            </w:tcBorders>
            <w:noWrap/>
            <w:vAlign w:val="center"/>
          </w:tcPr>
          <w:p w14:paraId="27EAC29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上海常春藤投资控股有限公司</w:t>
            </w:r>
          </w:p>
        </w:tc>
      </w:tr>
      <w:tr w:rsidR="00B36D8A" w14:paraId="67B6A0D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2AA2F8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w:t>
            </w:r>
          </w:p>
        </w:tc>
        <w:tc>
          <w:tcPr>
            <w:tcW w:w="1440" w:type="pct"/>
            <w:tcBorders>
              <w:top w:val="nil"/>
              <w:left w:val="nil"/>
              <w:bottom w:val="single" w:sz="4" w:space="0" w:color="auto"/>
              <w:right w:val="single" w:sz="4" w:space="0" w:color="auto"/>
            </w:tcBorders>
            <w:noWrap/>
            <w:vAlign w:val="center"/>
          </w:tcPr>
          <w:p w14:paraId="25ED3B1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程君能</w:t>
            </w:r>
          </w:p>
        </w:tc>
        <w:tc>
          <w:tcPr>
            <w:tcW w:w="2932" w:type="pct"/>
            <w:tcBorders>
              <w:top w:val="nil"/>
              <w:left w:val="nil"/>
              <w:bottom w:val="single" w:sz="4" w:space="0" w:color="auto"/>
              <w:right w:val="single" w:sz="4" w:space="0" w:color="auto"/>
            </w:tcBorders>
            <w:noWrap/>
            <w:vAlign w:val="center"/>
          </w:tcPr>
          <w:p w14:paraId="1901737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平安证券股份有限公司</w:t>
            </w:r>
          </w:p>
        </w:tc>
      </w:tr>
      <w:tr w:rsidR="00B36D8A" w14:paraId="68C2A53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444924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w:t>
            </w:r>
          </w:p>
        </w:tc>
        <w:tc>
          <w:tcPr>
            <w:tcW w:w="1440" w:type="pct"/>
            <w:tcBorders>
              <w:top w:val="nil"/>
              <w:left w:val="nil"/>
              <w:bottom w:val="single" w:sz="4" w:space="0" w:color="auto"/>
              <w:right w:val="single" w:sz="4" w:space="0" w:color="auto"/>
            </w:tcBorders>
            <w:noWrap/>
            <w:vAlign w:val="center"/>
          </w:tcPr>
          <w:p w14:paraId="35AC562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崔虹</w:t>
            </w:r>
          </w:p>
        </w:tc>
        <w:tc>
          <w:tcPr>
            <w:tcW w:w="2932" w:type="pct"/>
            <w:tcBorders>
              <w:top w:val="nil"/>
              <w:left w:val="nil"/>
              <w:bottom w:val="single" w:sz="4" w:space="0" w:color="auto"/>
              <w:right w:val="single" w:sz="4" w:space="0" w:color="auto"/>
            </w:tcBorders>
            <w:noWrap/>
            <w:vAlign w:val="center"/>
          </w:tcPr>
          <w:p w14:paraId="2F72F8E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558A812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E49ABF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w:t>
            </w:r>
          </w:p>
        </w:tc>
        <w:tc>
          <w:tcPr>
            <w:tcW w:w="1440" w:type="pct"/>
            <w:tcBorders>
              <w:top w:val="nil"/>
              <w:left w:val="nil"/>
              <w:bottom w:val="single" w:sz="4" w:space="0" w:color="auto"/>
              <w:right w:val="single" w:sz="4" w:space="0" w:color="auto"/>
            </w:tcBorders>
            <w:noWrap/>
            <w:vAlign w:val="center"/>
          </w:tcPr>
          <w:p w14:paraId="3B55F86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单河</w:t>
            </w:r>
          </w:p>
        </w:tc>
        <w:tc>
          <w:tcPr>
            <w:tcW w:w="2932" w:type="pct"/>
            <w:tcBorders>
              <w:top w:val="nil"/>
              <w:left w:val="nil"/>
              <w:bottom w:val="single" w:sz="4" w:space="0" w:color="auto"/>
              <w:right w:val="single" w:sz="4" w:space="0" w:color="auto"/>
            </w:tcBorders>
            <w:noWrap/>
            <w:vAlign w:val="center"/>
          </w:tcPr>
          <w:p w14:paraId="6C27FFB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北京泽铭投资有限公司</w:t>
            </w:r>
          </w:p>
        </w:tc>
      </w:tr>
      <w:tr w:rsidR="00B36D8A" w14:paraId="6E408A6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D887A8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22</w:t>
            </w:r>
          </w:p>
        </w:tc>
        <w:tc>
          <w:tcPr>
            <w:tcW w:w="1440" w:type="pct"/>
            <w:tcBorders>
              <w:top w:val="nil"/>
              <w:left w:val="nil"/>
              <w:bottom w:val="single" w:sz="4" w:space="0" w:color="auto"/>
              <w:right w:val="single" w:sz="4" w:space="0" w:color="auto"/>
            </w:tcBorders>
            <w:noWrap/>
            <w:vAlign w:val="center"/>
          </w:tcPr>
          <w:p w14:paraId="37D12E9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董晨阳</w:t>
            </w:r>
          </w:p>
        </w:tc>
        <w:tc>
          <w:tcPr>
            <w:tcW w:w="2932" w:type="pct"/>
            <w:tcBorders>
              <w:top w:val="nil"/>
              <w:left w:val="nil"/>
              <w:bottom w:val="single" w:sz="4" w:space="0" w:color="auto"/>
              <w:right w:val="single" w:sz="4" w:space="0" w:color="auto"/>
            </w:tcBorders>
            <w:noWrap/>
            <w:vAlign w:val="center"/>
          </w:tcPr>
          <w:p w14:paraId="6EF5FEE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华商基金管理有限公司</w:t>
            </w:r>
          </w:p>
        </w:tc>
      </w:tr>
      <w:tr w:rsidR="00B36D8A" w14:paraId="31470AC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D0B85E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23</w:t>
            </w:r>
          </w:p>
        </w:tc>
        <w:tc>
          <w:tcPr>
            <w:tcW w:w="1440" w:type="pct"/>
            <w:tcBorders>
              <w:top w:val="nil"/>
              <w:left w:val="nil"/>
              <w:bottom w:val="single" w:sz="4" w:space="0" w:color="auto"/>
              <w:right w:val="single" w:sz="4" w:space="0" w:color="auto"/>
            </w:tcBorders>
            <w:noWrap/>
            <w:vAlign w:val="center"/>
          </w:tcPr>
          <w:p w14:paraId="7E1C2CE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董一平</w:t>
            </w:r>
          </w:p>
        </w:tc>
        <w:tc>
          <w:tcPr>
            <w:tcW w:w="2932" w:type="pct"/>
            <w:tcBorders>
              <w:top w:val="nil"/>
              <w:left w:val="nil"/>
              <w:bottom w:val="single" w:sz="4" w:space="0" w:color="auto"/>
              <w:right w:val="single" w:sz="4" w:space="0" w:color="auto"/>
            </w:tcBorders>
            <w:noWrap/>
            <w:vAlign w:val="center"/>
          </w:tcPr>
          <w:p w14:paraId="19F3992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宁波宝隽资产管理有限公司</w:t>
            </w:r>
          </w:p>
        </w:tc>
      </w:tr>
      <w:tr w:rsidR="00B36D8A" w14:paraId="4932B0A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D74D16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24</w:t>
            </w:r>
          </w:p>
        </w:tc>
        <w:tc>
          <w:tcPr>
            <w:tcW w:w="1440" w:type="pct"/>
            <w:tcBorders>
              <w:top w:val="nil"/>
              <w:left w:val="nil"/>
              <w:bottom w:val="single" w:sz="4" w:space="0" w:color="auto"/>
              <w:right w:val="single" w:sz="4" w:space="0" w:color="auto"/>
            </w:tcBorders>
            <w:noWrap/>
            <w:vAlign w:val="center"/>
          </w:tcPr>
          <w:p w14:paraId="5591375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都逸敏</w:t>
            </w:r>
          </w:p>
        </w:tc>
        <w:tc>
          <w:tcPr>
            <w:tcW w:w="2932" w:type="pct"/>
            <w:tcBorders>
              <w:top w:val="nil"/>
              <w:left w:val="nil"/>
              <w:bottom w:val="single" w:sz="4" w:space="0" w:color="auto"/>
              <w:right w:val="single" w:sz="4" w:space="0" w:color="auto"/>
            </w:tcBorders>
            <w:noWrap/>
            <w:vAlign w:val="center"/>
          </w:tcPr>
          <w:p w14:paraId="3F054B9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南方基金管理股份有限公司</w:t>
            </w:r>
          </w:p>
        </w:tc>
      </w:tr>
      <w:tr w:rsidR="00B36D8A" w14:paraId="79B8673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8B0091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25</w:t>
            </w:r>
          </w:p>
        </w:tc>
        <w:tc>
          <w:tcPr>
            <w:tcW w:w="1440" w:type="pct"/>
            <w:tcBorders>
              <w:top w:val="nil"/>
              <w:left w:val="nil"/>
              <w:bottom w:val="single" w:sz="4" w:space="0" w:color="auto"/>
              <w:right w:val="single" w:sz="4" w:space="0" w:color="auto"/>
            </w:tcBorders>
            <w:noWrap/>
            <w:vAlign w:val="center"/>
          </w:tcPr>
          <w:p w14:paraId="54591B4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范琦岩</w:t>
            </w:r>
          </w:p>
        </w:tc>
        <w:tc>
          <w:tcPr>
            <w:tcW w:w="2932" w:type="pct"/>
            <w:tcBorders>
              <w:top w:val="nil"/>
              <w:left w:val="nil"/>
              <w:bottom w:val="single" w:sz="4" w:space="0" w:color="auto"/>
              <w:right w:val="single" w:sz="4" w:space="0" w:color="auto"/>
            </w:tcBorders>
            <w:noWrap/>
            <w:vAlign w:val="center"/>
          </w:tcPr>
          <w:p w14:paraId="7977886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中银国际证券股份有限公司</w:t>
            </w:r>
          </w:p>
        </w:tc>
      </w:tr>
      <w:tr w:rsidR="00B36D8A" w14:paraId="25821D1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25D028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26</w:t>
            </w:r>
          </w:p>
        </w:tc>
        <w:tc>
          <w:tcPr>
            <w:tcW w:w="1440" w:type="pct"/>
            <w:tcBorders>
              <w:top w:val="nil"/>
              <w:left w:val="nil"/>
              <w:bottom w:val="single" w:sz="4" w:space="0" w:color="auto"/>
              <w:right w:val="single" w:sz="4" w:space="0" w:color="auto"/>
            </w:tcBorders>
            <w:noWrap/>
            <w:vAlign w:val="center"/>
          </w:tcPr>
          <w:p w14:paraId="3535A7A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范卓睿</w:t>
            </w:r>
          </w:p>
        </w:tc>
        <w:tc>
          <w:tcPr>
            <w:tcW w:w="2932" w:type="pct"/>
            <w:tcBorders>
              <w:top w:val="nil"/>
              <w:left w:val="nil"/>
              <w:bottom w:val="single" w:sz="4" w:space="0" w:color="auto"/>
              <w:right w:val="single" w:sz="4" w:space="0" w:color="auto"/>
            </w:tcBorders>
            <w:noWrap/>
            <w:vAlign w:val="center"/>
          </w:tcPr>
          <w:p w14:paraId="666E035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广州银鲨私募证券投资基金管理有限公司</w:t>
            </w:r>
          </w:p>
        </w:tc>
      </w:tr>
      <w:tr w:rsidR="00B36D8A" w14:paraId="2E517BC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BA3771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27</w:t>
            </w:r>
          </w:p>
        </w:tc>
        <w:tc>
          <w:tcPr>
            <w:tcW w:w="1440" w:type="pct"/>
            <w:tcBorders>
              <w:top w:val="nil"/>
              <w:left w:val="nil"/>
              <w:bottom w:val="single" w:sz="4" w:space="0" w:color="auto"/>
              <w:right w:val="single" w:sz="4" w:space="0" w:color="auto"/>
            </w:tcBorders>
            <w:noWrap/>
            <w:vAlign w:val="center"/>
          </w:tcPr>
          <w:p w14:paraId="191D795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付天赋</w:t>
            </w:r>
          </w:p>
        </w:tc>
        <w:tc>
          <w:tcPr>
            <w:tcW w:w="2932" w:type="pct"/>
            <w:tcBorders>
              <w:top w:val="nil"/>
              <w:left w:val="nil"/>
              <w:bottom w:val="single" w:sz="4" w:space="0" w:color="auto"/>
              <w:right w:val="single" w:sz="4" w:space="0" w:color="auto"/>
            </w:tcBorders>
            <w:noWrap/>
            <w:vAlign w:val="center"/>
          </w:tcPr>
          <w:p w14:paraId="1AC5B8D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东海证券股份有限公司</w:t>
            </w:r>
          </w:p>
        </w:tc>
      </w:tr>
      <w:tr w:rsidR="00B36D8A" w14:paraId="4868CF7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7057EE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28</w:t>
            </w:r>
          </w:p>
        </w:tc>
        <w:tc>
          <w:tcPr>
            <w:tcW w:w="1440" w:type="pct"/>
            <w:tcBorders>
              <w:top w:val="nil"/>
              <w:left w:val="nil"/>
              <w:bottom w:val="single" w:sz="4" w:space="0" w:color="auto"/>
              <w:right w:val="single" w:sz="4" w:space="0" w:color="auto"/>
            </w:tcBorders>
            <w:noWrap/>
            <w:vAlign w:val="center"/>
          </w:tcPr>
          <w:p w14:paraId="78E2D51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傅鑫</w:t>
            </w:r>
          </w:p>
        </w:tc>
        <w:tc>
          <w:tcPr>
            <w:tcW w:w="2932" w:type="pct"/>
            <w:tcBorders>
              <w:top w:val="nil"/>
              <w:left w:val="nil"/>
              <w:bottom w:val="single" w:sz="4" w:space="0" w:color="auto"/>
              <w:right w:val="single" w:sz="4" w:space="0" w:color="auto"/>
            </w:tcBorders>
            <w:noWrap/>
            <w:vAlign w:val="center"/>
          </w:tcPr>
          <w:p w14:paraId="311687E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银河基金管理有限公司</w:t>
            </w:r>
          </w:p>
        </w:tc>
      </w:tr>
      <w:tr w:rsidR="00B36D8A" w14:paraId="36E376C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7EC99B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29</w:t>
            </w:r>
          </w:p>
        </w:tc>
        <w:tc>
          <w:tcPr>
            <w:tcW w:w="1440" w:type="pct"/>
            <w:tcBorders>
              <w:top w:val="nil"/>
              <w:left w:val="nil"/>
              <w:bottom w:val="single" w:sz="4" w:space="0" w:color="auto"/>
              <w:right w:val="single" w:sz="4" w:space="0" w:color="auto"/>
            </w:tcBorders>
            <w:noWrap/>
            <w:vAlign w:val="center"/>
          </w:tcPr>
          <w:p w14:paraId="4AD2013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高博禹</w:t>
            </w:r>
          </w:p>
        </w:tc>
        <w:tc>
          <w:tcPr>
            <w:tcW w:w="2932" w:type="pct"/>
            <w:tcBorders>
              <w:top w:val="nil"/>
              <w:left w:val="nil"/>
              <w:bottom w:val="single" w:sz="4" w:space="0" w:color="auto"/>
              <w:right w:val="single" w:sz="4" w:space="0" w:color="auto"/>
            </w:tcBorders>
            <w:noWrap/>
            <w:vAlign w:val="center"/>
          </w:tcPr>
          <w:p w14:paraId="7586291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华源证券股份有限公司</w:t>
            </w:r>
          </w:p>
        </w:tc>
      </w:tr>
      <w:tr w:rsidR="00B36D8A" w14:paraId="5588245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F5184B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30</w:t>
            </w:r>
          </w:p>
        </w:tc>
        <w:tc>
          <w:tcPr>
            <w:tcW w:w="1440" w:type="pct"/>
            <w:tcBorders>
              <w:top w:val="nil"/>
              <w:left w:val="nil"/>
              <w:bottom w:val="single" w:sz="4" w:space="0" w:color="auto"/>
              <w:right w:val="single" w:sz="4" w:space="0" w:color="auto"/>
            </w:tcBorders>
            <w:noWrap/>
            <w:vAlign w:val="center"/>
          </w:tcPr>
          <w:p w14:paraId="055C5B9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高德洪</w:t>
            </w:r>
          </w:p>
        </w:tc>
        <w:tc>
          <w:tcPr>
            <w:tcW w:w="2932" w:type="pct"/>
            <w:tcBorders>
              <w:top w:val="nil"/>
              <w:left w:val="nil"/>
              <w:bottom w:val="single" w:sz="4" w:space="0" w:color="auto"/>
              <w:right w:val="single" w:sz="4" w:space="0" w:color="auto"/>
            </w:tcBorders>
            <w:noWrap/>
            <w:vAlign w:val="center"/>
          </w:tcPr>
          <w:p w14:paraId="43314DF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35EECF0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2E6046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31</w:t>
            </w:r>
          </w:p>
        </w:tc>
        <w:tc>
          <w:tcPr>
            <w:tcW w:w="1440" w:type="pct"/>
            <w:tcBorders>
              <w:top w:val="nil"/>
              <w:left w:val="nil"/>
              <w:bottom w:val="single" w:sz="4" w:space="0" w:color="auto"/>
              <w:right w:val="single" w:sz="4" w:space="0" w:color="auto"/>
            </w:tcBorders>
            <w:noWrap/>
            <w:vAlign w:val="center"/>
          </w:tcPr>
          <w:p w14:paraId="2D42C59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高鹏飞</w:t>
            </w:r>
          </w:p>
        </w:tc>
        <w:tc>
          <w:tcPr>
            <w:tcW w:w="2932" w:type="pct"/>
            <w:tcBorders>
              <w:top w:val="nil"/>
              <w:left w:val="nil"/>
              <w:bottom w:val="single" w:sz="4" w:space="0" w:color="auto"/>
              <w:right w:val="single" w:sz="4" w:space="0" w:color="auto"/>
            </w:tcBorders>
            <w:noWrap/>
            <w:vAlign w:val="center"/>
          </w:tcPr>
          <w:p w14:paraId="75A42A1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江信基金管理有限公司</w:t>
            </w:r>
          </w:p>
        </w:tc>
      </w:tr>
      <w:tr w:rsidR="00B36D8A" w14:paraId="0D9B653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8A0FC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32</w:t>
            </w:r>
          </w:p>
        </w:tc>
        <w:tc>
          <w:tcPr>
            <w:tcW w:w="1440" w:type="pct"/>
            <w:tcBorders>
              <w:top w:val="nil"/>
              <w:left w:val="nil"/>
              <w:bottom w:val="single" w:sz="4" w:space="0" w:color="auto"/>
              <w:right w:val="single" w:sz="4" w:space="0" w:color="auto"/>
            </w:tcBorders>
            <w:noWrap/>
            <w:vAlign w:val="center"/>
          </w:tcPr>
          <w:p w14:paraId="3C8AED0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高强</w:t>
            </w:r>
          </w:p>
        </w:tc>
        <w:tc>
          <w:tcPr>
            <w:tcW w:w="2932" w:type="pct"/>
            <w:tcBorders>
              <w:top w:val="nil"/>
              <w:left w:val="nil"/>
              <w:bottom w:val="single" w:sz="4" w:space="0" w:color="auto"/>
              <w:right w:val="single" w:sz="4" w:space="0" w:color="auto"/>
            </w:tcBorders>
            <w:noWrap/>
            <w:vAlign w:val="center"/>
          </w:tcPr>
          <w:p w14:paraId="38B4DD5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东方基金管理股份有限公司</w:t>
            </w:r>
          </w:p>
        </w:tc>
      </w:tr>
      <w:tr w:rsidR="00B36D8A" w14:paraId="31597B9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D869AF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33</w:t>
            </w:r>
          </w:p>
        </w:tc>
        <w:tc>
          <w:tcPr>
            <w:tcW w:w="1440" w:type="pct"/>
            <w:tcBorders>
              <w:top w:val="nil"/>
              <w:left w:val="nil"/>
              <w:bottom w:val="single" w:sz="4" w:space="0" w:color="auto"/>
              <w:right w:val="single" w:sz="4" w:space="0" w:color="auto"/>
            </w:tcBorders>
            <w:noWrap/>
            <w:vAlign w:val="center"/>
          </w:tcPr>
          <w:p w14:paraId="4FF3C11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高翔</w:t>
            </w:r>
          </w:p>
        </w:tc>
        <w:tc>
          <w:tcPr>
            <w:tcW w:w="2932" w:type="pct"/>
            <w:tcBorders>
              <w:top w:val="nil"/>
              <w:left w:val="nil"/>
              <w:bottom w:val="single" w:sz="4" w:space="0" w:color="auto"/>
              <w:right w:val="single" w:sz="4" w:space="0" w:color="auto"/>
            </w:tcBorders>
            <w:noWrap/>
            <w:vAlign w:val="center"/>
          </w:tcPr>
          <w:p w14:paraId="55441EA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君璞咨询</w:t>
            </w:r>
          </w:p>
        </w:tc>
      </w:tr>
      <w:tr w:rsidR="00B36D8A" w14:paraId="777E0FC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0E7E25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34</w:t>
            </w:r>
          </w:p>
        </w:tc>
        <w:tc>
          <w:tcPr>
            <w:tcW w:w="1440" w:type="pct"/>
            <w:tcBorders>
              <w:top w:val="nil"/>
              <w:left w:val="nil"/>
              <w:bottom w:val="single" w:sz="4" w:space="0" w:color="auto"/>
              <w:right w:val="single" w:sz="4" w:space="0" w:color="auto"/>
            </w:tcBorders>
            <w:noWrap/>
            <w:vAlign w:val="center"/>
          </w:tcPr>
          <w:p w14:paraId="6AE224A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耿华</w:t>
            </w:r>
          </w:p>
        </w:tc>
        <w:tc>
          <w:tcPr>
            <w:tcW w:w="2932" w:type="pct"/>
            <w:tcBorders>
              <w:top w:val="nil"/>
              <w:left w:val="nil"/>
              <w:bottom w:val="single" w:sz="4" w:space="0" w:color="auto"/>
              <w:right w:val="single" w:sz="4" w:space="0" w:color="auto"/>
            </w:tcBorders>
            <w:noWrap/>
            <w:vAlign w:val="center"/>
          </w:tcPr>
          <w:p w14:paraId="00A5E63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01A1741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A2FC41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35</w:t>
            </w:r>
          </w:p>
        </w:tc>
        <w:tc>
          <w:tcPr>
            <w:tcW w:w="1440" w:type="pct"/>
            <w:tcBorders>
              <w:top w:val="nil"/>
              <w:left w:val="nil"/>
              <w:bottom w:val="single" w:sz="4" w:space="0" w:color="auto"/>
              <w:right w:val="single" w:sz="4" w:space="0" w:color="auto"/>
            </w:tcBorders>
            <w:noWrap/>
            <w:vAlign w:val="center"/>
          </w:tcPr>
          <w:p w14:paraId="5582B5B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宫宇博</w:t>
            </w:r>
          </w:p>
        </w:tc>
        <w:tc>
          <w:tcPr>
            <w:tcW w:w="2932" w:type="pct"/>
            <w:tcBorders>
              <w:top w:val="nil"/>
              <w:left w:val="nil"/>
              <w:bottom w:val="single" w:sz="4" w:space="0" w:color="auto"/>
              <w:right w:val="single" w:sz="4" w:space="0" w:color="auto"/>
            </w:tcBorders>
            <w:noWrap/>
            <w:vAlign w:val="center"/>
          </w:tcPr>
          <w:p w14:paraId="1281338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华泰证券股份有限公司</w:t>
            </w:r>
          </w:p>
        </w:tc>
      </w:tr>
      <w:tr w:rsidR="00B36D8A" w14:paraId="494D578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9EE7D5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36</w:t>
            </w:r>
          </w:p>
        </w:tc>
        <w:tc>
          <w:tcPr>
            <w:tcW w:w="1440" w:type="pct"/>
            <w:tcBorders>
              <w:top w:val="nil"/>
              <w:left w:val="nil"/>
              <w:bottom w:val="single" w:sz="4" w:space="0" w:color="auto"/>
              <w:right w:val="single" w:sz="4" w:space="0" w:color="auto"/>
            </w:tcBorders>
            <w:noWrap/>
            <w:vAlign w:val="center"/>
          </w:tcPr>
          <w:p w14:paraId="3D4BC2F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龚瑜</w:t>
            </w:r>
          </w:p>
        </w:tc>
        <w:tc>
          <w:tcPr>
            <w:tcW w:w="2932" w:type="pct"/>
            <w:tcBorders>
              <w:top w:val="nil"/>
              <w:left w:val="nil"/>
              <w:bottom w:val="single" w:sz="4" w:space="0" w:color="auto"/>
              <w:right w:val="single" w:sz="4" w:space="0" w:color="auto"/>
            </w:tcBorders>
            <w:noWrap/>
            <w:vAlign w:val="center"/>
          </w:tcPr>
          <w:p w14:paraId="1E8401F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65C0462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72378E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37</w:t>
            </w:r>
          </w:p>
        </w:tc>
        <w:tc>
          <w:tcPr>
            <w:tcW w:w="1440" w:type="pct"/>
            <w:tcBorders>
              <w:top w:val="nil"/>
              <w:left w:val="nil"/>
              <w:bottom w:val="single" w:sz="4" w:space="0" w:color="auto"/>
              <w:right w:val="single" w:sz="4" w:space="0" w:color="auto"/>
            </w:tcBorders>
            <w:noWrap/>
            <w:vAlign w:val="center"/>
          </w:tcPr>
          <w:p w14:paraId="66E161B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巩伟</w:t>
            </w:r>
          </w:p>
        </w:tc>
        <w:tc>
          <w:tcPr>
            <w:tcW w:w="2932" w:type="pct"/>
            <w:tcBorders>
              <w:top w:val="nil"/>
              <w:left w:val="nil"/>
              <w:bottom w:val="single" w:sz="4" w:space="0" w:color="auto"/>
              <w:right w:val="single" w:sz="4" w:space="0" w:color="auto"/>
            </w:tcBorders>
            <w:noWrap/>
            <w:vAlign w:val="center"/>
          </w:tcPr>
          <w:p w14:paraId="6F6DE39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招银理财有限责任公司</w:t>
            </w:r>
          </w:p>
        </w:tc>
      </w:tr>
      <w:tr w:rsidR="00B36D8A" w14:paraId="55CB2BD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C51538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38</w:t>
            </w:r>
          </w:p>
        </w:tc>
        <w:tc>
          <w:tcPr>
            <w:tcW w:w="1440" w:type="pct"/>
            <w:tcBorders>
              <w:top w:val="nil"/>
              <w:left w:val="nil"/>
              <w:bottom w:val="single" w:sz="4" w:space="0" w:color="auto"/>
              <w:right w:val="single" w:sz="4" w:space="0" w:color="auto"/>
            </w:tcBorders>
            <w:noWrap/>
            <w:vAlign w:val="center"/>
          </w:tcPr>
          <w:p w14:paraId="76FDABA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顾宝成</w:t>
            </w:r>
          </w:p>
        </w:tc>
        <w:tc>
          <w:tcPr>
            <w:tcW w:w="2932" w:type="pct"/>
            <w:tcBorders>
              <w:top w:val="nil"/>
              <w:left w:val="nil"/>
              <w:bottom w:val="single" w:sz="4" w:space="0" w:color="auto"/>
              <w:right w:val="single" w:sz="4" w:space="0" w:color="auto"/>
            </w:tcBorders>
            <w:noWrap/>
            <w:vAlign w:val="center"/>
          </w:tcPr>
          <w:p w14:paraId="7CAEB7B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上海度势投资有限公司</w:t>
            </w:r>
          </w:p>
        </w:tc>
      </w:tr>
      <w:tr w:rsidR="00B36D8A" w14:paraId="169CBF9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E5EC0A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39</w:t>
            </w:r>
          </w:p>
        </w:tc>
        <w:tc>
          <w:tcPr>
            <w:tcW w:w="1440" w:type="pct"/>
            <w:tcBorders>
              <w:top w:val="nil"/>
              <w:left w:val="nil"/>
              <w:bottom w:val="single" w:sz="4" w:space="0" w:color="auto"/>
              <w:right w:val="single" w:sz="4" w:space="0" w:color="auto"/>
            </w:tcBorders>
            <w:noWrap/>
            <w:vAlign w:val="center"/>
          </w:tcPr>
          <w:p w14:paraId="4410F0A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顾圣英</w:t>
            </w:r>
          </w:p>
        </w:tc>
        <w:tc>
          <w:tcPr>
            <w:tcW w:w="2932" w:type="pct"/>
            <w:tcBorders>
              <w:top w:val="nil"/>
              <w:left w:val="nil"/>
              <w:bottom w:val="single" w:sz="4" w:space="0" w:color="auto"/>
              <w:right w:val="single" w:sz="4" w:space="0" w:color="auto"/>
            </w:tcBorders>
            <w:noWrap/>
            <w:vAlign w:val="center"/>
          </w:tcPr>
          <w:p w14:paraId="58ECFC6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磐厚动量</w:t>
            </w:r>
          </w:p>
        </w:tc>
      </w:tr>
      <w:tr w:rsidR="00B36D8A" w14:paraId="3841AA6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66DA24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40</w:t>
            </w:r>
          </w:p>
        </w:tc>
        <w:tc>
          <w:tcPr>
            <w:tcW w:w="1440" w:type="pct"/>
            <w:tcBorders>
              <w:top w:val="nil"/>
              <w:left w:val="nil"/>
              <w:bottom w:val="single" w:sz="4" w:space="0" w:color="auto"/>
              <w:right w:val="single" w:sz="4" w:space="0" w:color="auto"/>
            </w:tcBorders>
            <w:noWrap/>
            <w:vAlign w:val="center"/>
          </w:tcPr>
          <w:p w14:paraId="06F627C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顾真</w:t>
            </w:r>
          </w:p>
        </w:tc>
        <w:tc>
          <w:tcPr>
            <w:tcW w:w="2932" w:type="pct"/>
            <w:tcBorders>
              <w:top w:val="nil"/>
              <w:left w:val="nil"/>
              <w:bottom w:val="single" w:sz="4" w:space="0" w:color="auto"/>
              <w:right w:val="single" w:sz="4" w:space="0" w:color="auto"/>
            </w:tcBorders>
            <w:noWrap/>
            <w:vAlign w:val="center"/>
          </w:tcPr>
          <w:p w14:paraId="2C619FF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华创证券有限责任公司</w:t>
            </w:r>
          </w:p>
        </w:tc>
      </w:tr>
      <w:tr w:rsidR="00B36D8A" w14:paraId="5AA884B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A341B8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41</w:t>
            </w:r>
          </w:p>
        </w:tc>
        <w:tc>
          <w:tcPr>
            <w:tcW w:w="1440" w:type="pct"/>
            <w:tcBorders>
              <w:top w:val="nil"/>
              <w:left w:val="nil"/>
              <w:bottom w:val="single" w:sz="4" w:space="0" w:color="auto"/>
              <w:right w:val="single" w:sz="4" w:space="0" w:color="auto"/>
            </w:tcBorders>
            <w:noWrap/>
            <w:vAlign w:val="center"/>
          </w:tcPr>
          <w:p w14:paraId="4C119EA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郭琳</w:t>
            </w:r>
          </w:p>
        </w:tc>
        <w:tc>
          <w:tcPr>
            <w:tcW w:w="2932" w:type="pct"/>
            <w:tcBorders>
              <w:top w:val="nil"/>
              <w:left w:val="nil"/>
              <w:bottom w:val="single" w:sz="4" w:space="0" w:color="auto"/>
              <w:right w:val="single" w:sz="4" w:space="0" w:color="auto"/>
            </w:tcBorders>
            <w:noWrap/>
            <w:vAlign w:val="center"/>
          </w:tcPr>
          <w:p w14:paraId="5B01445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中泰证券股份有限公司</w:t>
            </w:r>
          </w:p>
        </w:tc>
      </w:tr>
      <w:tr w:rsidR="00B36D8A" w14:paraId="681E2A6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DF9488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42</w:t>
            </w:r>
          </w:p>
        </w:tc>
        <w:tc>
          <w:tcPr>
            <w:tcW w:w="1440" w:type="pct"/>
            <w:tcBorders>
              <w:top w:val="nil"/>
              <w:left w:val="nil"/>
              <w:bottom w:val="single" w:sz="4" w:space="0" w:color="auto"/>
              <w:right w:val="single" w:sz="4" w:space="0" w:color="auto"/>
            </w:tcBorders>
            <w:noWrap/>
            <w:vAlign w:val="center"/>
          </w:tcPr>
          <w:p w14:paraId="2F5F9B1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郭琪</w:t>
            </w:r>
          </w:p>
        </w:tc>
        <w:tc>
          <w:tcPr>
            <w:tcW w:w="2932" w:type="pct"/>
            <w:tcBorders>
              <w:top w:val="nil"/>
              <w:left w:val="nil"/>
              <w:bottom w:val="single" w:sz="4" w:space="0" w:color="auto"/>
              <w:right w:val="single" w:sz="4" w:space="0" w:color="auto"/>
            </w:tcBorders>
            <w:noWrap/>
            <w:vAlign w:val="center"/>
          </w:tcPr>
          <w:p w14:paraId="01CE72F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财通证券资产管理有限公司</w:t>
            </w:r>
          </w:p>
        </w:tc>
      </w:tr>
      <w:tr w:rsidR="00B36D8A" w14:paraId="718B094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84C963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43</w:t>
            </w:r>
          </w:p>
        </w:tc>
        <w:tc>
          <w:tcPr>
            <w:tcW w:w="1440" w:type="pct"/>
            <w:tcBorders>
              <w:top w:val="nil"/>
              <w:left w:val="nil"/>
              <w:bottom w:val="single" w:sz="4" w:space="0" w:color="auto"/>
              <w:right w:val="single" w:sz="4" w:space="0" w:color="auto"/>
            </w:tcBorders>
            <w:noWrap/>
            <w:vAlign w:val="center"/>
          </w:tcPr>
          <w:p w14:paraId="5D2CB28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韩冬伟</w:t>
            </w:r>
          </w:p>
        </w:tc>
        <w:tc>
          <w:tcPr>
            <w:tcW w:w="2932" w:type="pct"/>
            <w:tcBorders>
              <w:top w:val="nil"/>
              <w:left w:val="nil"/>
              <w:bottom w:val="single" w:sz="4" w:space="0" w:color="auto"/>
              <w:right w:val="single" w:sz="4" w:space="0" w:color="auto"/>
            </w:tcBorders>
            <w:noWrap/>
            <w:vAlign w:val="center"/>
          </w:tcPr>
          <w:p w14:paraId="16CA7F8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国华兴益保险资产管理有限公司</w:t>
            </w:r>
          </w:p>
        </w:tc>
      </w:tr>
      <w:tr w:rsidR="00B36D8A" w14:paraId="58F074A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DEFBB3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44</w:t>
            </w:r>
          </w:p>
        </w:tc>
        <w:tc>
          <w:tcPr>
            <w:tcW w:w="1440" w:type="pct"/>
            <w:tcBorders>
              <w:top w:val="nil"/>
              <w:left w:val="nil"/>
              <w:bottom w:val="single" w:sz="4" w:space="0" w:color="auto"/>
              <w:right w:val="single" w:sz="4" w:space="0" w:color="auto"/>
            </w:tcBorders>
            <w:noWrap/>
            <w:vAlign w:val="center"/>
          </w:tcPr>
          <w:p w14:paraId="70EDFF5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韩浩然</w:t>
            </w:r>
          </w:p>
        </w:tc>
        <w:tc>
          <w:tcPr>
            <w:tcW w:w="2932" w:type="pct"/>
            <w:tcBorders>
              <w:top w:val="nil"/>
              <w:left w:val="nil"/>
              <w:bottom w:val="single" w:sz="4" w:space="0" w:color="auto"/>
              <w:right w:val="single" w:sz="4" w:space="0" w:color="auto"/>
            </w:tcBorders>
            <w:noWrap/>
            <w:vAlign w:val="center"/>
          </w:tcPr>
          <w:p w14:paraId="756904F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华安证券股份有限公司</w:t>
            </w:r>
          </w:p>
        </w:tc>
      </w:tr>
      <w:tr w:rsidR="00B36D8A" w14:paraId="39EEADC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BB7634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lastRenderedPageBreak/>
              <w:t>45</w:t>
            </w:r>
          </w:p>
        </w:tc>
        <w:tc>
          <w:tcPr>
            <w:tcW w:w="1440" w:type="pct"/>
            <w:tcBorders>
              <w:top w:val="nil"/>
              <w:left w:val="nil"/>
              <w:bottom w:val="single" w:sz="4" w:space="0" w:color="auto"/>
              <w:right w:val="single" w:sz="4" w:space="0" w:color="auto"/>
            </w:tcBorders>
            <w:noWrap/>
            <w:vAlign w:val="center"/>
          </w:tcPr>
          <w:p w14:paraId="6567D73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韩金呈</w:t>
            </w:r>
          </w:p>
        </w:tc>
        <w:tc>
          <w:tcPr>
            <w:tcW w:w="2932" w:type="pct"/>
            <w:tcBorders>
              <w:top w:val="nil"/>
              <w:left w:val="nil"/>
              <w:bottom w:val="single" w:sz="4" w:space="0" w:color="auto"/>
              <w:right w:val="single" w:sz="4" w:space="0" w:color="auto"/>
            </w:tcBorders>
            <w:noWrap/>
            <w:vAlign w:val="center"/>
          </w:tcPr>
          <w:p w14:paraId="5BB7EC3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东北证券股份有限公司</w:t>
            </w:r>
          </w:p>
        </w:tc>
      </w:tr>
      <w:tr w:rsidR="00B36D8A" w14:paraId="5EFEFBC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C86817A"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46</w:t>
            </w:r>
          </w:p>
        </w:tc>
        <w:tc>
          <w:tcPr>
            <w:tcW w:w="1440" w:type="pct"/>
            <w:tcBorders>
              <w:top w:val="nil"/>
              <w:left w:val="nil"/>
              <w:bottom w:val="single" w:sz="4" w:space="0" w:color="auto"/>
              <w:right w:val="single" w:sz="4" w:space="0" w:color="auto"/>
            </w:tcBorders>
            <w:noWrap/>
            <w:vAlign w:val="center"/>
          </w:tcPr>
          <w:p w14:paraId="1F21E084"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郝彪</w:t>
            </w:r>
          </w:p>
        </w:tc>
        <w:tc>
          <w:tcPr>
            <w:tcW w:w="2932" w:type="pct"/>
            <w:tcBorders>
              <w:top w:val="nil"/>
              <w:left w:val="nil"/>
              <w:bottom w:val="single" w:sz="4" w:space="0" w:color="auto"/>
              <w:right w:val="single" w:sz="4" w:space="0" w:color="auto"/>
            </w:tcBorders>
            <w:noWrap/>
            <w:vAlign w:val="center"/>
          </w:tcPr>
          <w:p w14:paraId="71AEEE75"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誉辉资本管理（北京）有限责任公司</w:t>
            </w:r>
          </w:p>
        </w:tc>
      </w:tr>
      <w:tr w:rsidR="00B36D8A" w14:paraId="4E25540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DA203E4"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47</w:t>
            </w:r>
          </w:p>
        </w:tc>
        <w:tc>
          <w:tcPr>
            <w:tcW w:w="1440" w:type="pct"/>
            <w:tcBorders>
              <w:top w:val="nil"/>
              <w:left w:val="nil"/>
              <w:bottom w:val="single" w:sz="4" w:space="0" w:color="auto"/>
              <w:right w:val="single" w:sz="4" w:space="0" w:color="auto"/>
            </w:tcBorders>
            <w:noWrap/>
            <w:vAlign w:val="center"/>
          </w:tcPr>
          <w:p w14:paraId="7B7C30DE"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何敏峰</w:t>
            </w:r>
          </w:p>
        </w:tc>
        <w:tc>
          <w:tcPr>
            <w:tcW w:w="2932" w:type="pct"/>
            <w:tcBorders>
              <w:top w:val="nil"/>
              <w:left w:val="nil"/>
              <w:bottom w:val="single" w:sz="4" w:space="0" w:color="auto"/>
              <w:right w:val="single" w:sz="4" w:space="0" w:color="auto"/>
            </w:tcBorders>
            <w:noWrap/>
            <w:vAlign w:val="center"/>
          </w:tcPr>
          <w:p w14:paraId="666BBC57"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个人投资者</w:t>
            </w:r>
          </w:p>
        </w:tc>
      </w:tr>
      <w:tr w:rsidR="00B36D8A" w14:paraId="079F2A6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75723A8"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48</w:t>
            </w:r>
          </w:p>
        </w:tc>
        <w:tc>
          <w:tcPr>
            <w:tcW w:w="1440" w:type="pct"/>
            <w:tcBorders>
              <w:top w:val="nil"/>
              <w:left w:val="nil"/>
              <w:bottom w:val="single" w:sz="4" w:space="0" w:color="auto"/>
              <w:right w:val="single" w:sz="4" w:space="0" w:color="auto"/>
            </w:tcBorders>
            <w:noWrap/>
            <w:vAlign w:val="center"/>
          </w:tcPr>
          <w:p w14:paraId="34FFABBD"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何银</w:t>
            </w:r>
          </w:p>
        </w:tc>
        <w:tc>
          <w:tcPr>
            <w:tcW w:w="2932" w:type="pct"/>
            <w:tcBorders>
              <w:top w:val="nil"/>
              <w:left w:val="nil"/>
              <w:bottom w:val="single" w:sz="4" w:space="0" w:color="auto"/>
              <w:right w:val="single" w:sz="4" w:space="0" w:color="auto"/>
            </w:tcBorders>
            <w:noWrap/>
            <w:vAlign w:val="center"/>
          </w:tcPr>
          <w:p w14:paraId="4F6C44FB"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上海海牙湾信息科技有限公司</w:t>
            </w:r>
          </w:p>
        </w:tc>
      </w:tr>
      <w:tr w:rsidR="00B36D8A" w14:paraId="46F8FA6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73E4ED7"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49</w:t>
            </w:r>
          </w:p>
        </w:tc>
        <w:tc>
          <w:tcPr>
            <w:tcW w:w="1440" w:type="pct"/>
            <w:tcBorders>
              <w:top w:val="nil"/>
              <w:left w:val="nil"/>
              <w:bottom w:val="single" w:sz="4" w:space="0" w:color="auto"/>
              <w:right w:val="single" w:sz="4" w:space="0" w:color="auto"/>
            </w:tcBorders>
            <w:noWrap/>
            <w:vAlign w:val="center"/>
          </w:tcPr>
          <w:p w14:paraId="4C634135"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侯钧皓</w:t>
            </w:r>
          </w:p>
        </w:tc>
        <w:tc>
          <w:tcPr>
            <w:tcW w:w="2932" w:type="pct"/>
            <w:tcBorders>
              <w:top w:val="nil"/>
              <w:left w:val="nil"/>
              <w:bottom w:val="single" w:sz="4" w:space="0" w:color="auto"/>
              <w:right w:val="single" w:sz="4" w:space="0" w:color="auto"/>
            </w:tcBorders>
            <w:noWrap/>
            <w:vAlign w:val="center"/>
          </w:tcPr>
          <w:p w14:paraId="16C96373"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华西证券股份有限公司</w:t>
            </w:r>
          </w:p>
        </w:tc>
      </w:tr>
      <w:tr w:rsidR="00B36D8A" w14:paraId="3A99443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39A0962"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50</w:t>
            </w:r>
          </w:p>
        </w:tc>
        <w:tc>
          <w:tcPr>
            <w:tcW w:w="1440" w:type="pct"/>
            <w:tcBorders>
              <w:top w:val="nil"/>
              <w:left w:val="nil"/>
              <w:bottom w:val="single" w:sz="4" w:space="0" w:color="auto"/>
              <w:right w:val="single" w:sz="4" w:space="0" w:color="auto"/>
            </w:tcBorders>
            <w:noWrap/>
            <w:vAlign w:val="center"/>
          </w:tcPr>
          <w:p w14:paraId="7766E750"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呼书逸</w:t>
            </w:r>
          </w:p>
        </w:tc>
        <w:tc>
          <w:tcPr>
            <w:tcW w:w="2932" w:type="pct"/>
            <w:tcBorders>
              <w:top w:val="nil"/>
              <w:left w:val="nil"/>
              <w:bottom w:val="single" w:sz="4" w:space="0" w:color="auto"/>
              <w:right w:val="single" w:sz="4" w:space="0" w:color="auto"/>
            </w:tcBorders>
            <w:noWrap/>
            <w:vAlign w:val="center"/>
          </w:tcPr>
          <w:p w14:paraId="41C4EBDD"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东吴证券股份有限公司</w:t>
            </w:r>
          </w:p>
        </w:tc>
      </w:tr>
      <w:tr w:rsidR="00B36D8A" w14:paraId="148E517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AE95246"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51</w:t>
            </w:r>
          </w:p>
        </w:tc>
        <w:tc>
          <w:tcPr>
            <w:tcW w:w="1440" w:type="pct"/>
            <w:tcBorders>
              <w:top w:val="nil"/>
              <w:left w:val="nil"/>
              <w:bottom w:val="single" w:sz="4" w:space="0" w:color="auto"/>
              <w:right w:val="single" w:sz="4" w:space="0" w:color="auto"/>
            </w:tcBorders>
            <w:noWrap/>
            <w:vAlign w:val="center"/>
          </w:tcPr>
          <w:p w14:paraId="54061A26"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胡迪</w:t>
            </w:r>
          </w:p>
        </w:tc>
        <w:tc>
          <w:tcPr>
            <w:tcW w:w="2932" w:type="pct"/>
            <w:tcBorders>
              <w:top w:val="nil"/>
              <w:left w:val="nil"/>
              <w:bottom w:val="single" w:sz="4" w:space="0" w:color="auto"/>
              <w:right w:val="single" w:sz="4" w:space="0" w:color="auto"/>
            </w:tcBorders>
            <w:noWrap/>
            <w:vAlign w:val="center"/>
          </w:tcPr>
          <w:p w14:paraId="09261207"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中国国际金融股份有限公司</w:t>
            </w:r>
          </w:p>
        </w:tc>
      </w:tr>
      <w:tr w:rsidR="00B36D8A" w14:paraId="60EF7F3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041B534"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52</w:t>
            </w:r>
          </w:p>
        </w:tc>
        <w:tc>
          <w:tcPr>
            <w:tcW w:w="1440" w:type="pct"/>
            <w:tcBorders>
              <w:top w:val="nil"/>
              <w:left w:val="nil"/>
              <w:bottom w:val="single" w:sz="4" w:space="0" w:color="auto"/>
              <w:right w:val="single" w:sz="4" w:space="0" w:color="auto"/>
            </w:tcBorders>
            <w:noWrap/>
            <w:vAlign w:val="center"/>
          </w:tcPr>
          <w:p w14:paraId="63D15F36"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胡加琪</w:t>
            </w:r>
          </w:p>
        </w:tc>
        <w:tc>
          <w:tcPr>
            <w:tcW w:w="2932" w:type="pct"/>
            <w:tcBorders>
              <w:top w:val="nil"/>
              <w:left w:val="nil"/>
              <w:bottom w:val="single" w:sz="4" w:space="0" w:color="auto"/>
              <w:right w:val="single" w:sz="4" w:space="0" w:color="auto"/>
            </w:tcBorders>
            <w:noWrap/>
            <w:vAlign w:val="center"/>
          </w:tcPr>
          <w:p w14:paraId="723E73DB"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长江证券股份有限公司</w:t>
            </w:r>
          </w:p>
        </w:tc>
      </w:tr>
      <w:tr w:rsidR="00B36D8A" w14:paraId="6794123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91BA6E6"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53</w:t>
            </w:r>
          </w:p>
        </w:tc>
        <w:tc>
          <w:tcPr>
            <w:tcW w:w="1440" w:type="pct"/>
            <w:tcBorders>
              <w:top w:val="nil"/>
              <w:left w:val="nil"/>
              <w:bottom w:val="single" w:sz="4" w:space="0" w:color="auto"/>
              <w:right w:val="single" w:sz="4" w:space="0" w:color="auto"/>
            </w:tcBorders>
            <w:noWrap/>
            <w:vAlign w:val="center"/>
          </w:tcPr>
          <w:p w14:paraId="74DE99EC"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胡瑞丽</w:t>
            </w:r>
          </w:p>
        </w:tc>
        <w:tc>
          <w:tcPr>
            <w:tcW w:w="2932" w:type="pct"/>
            <w:tcBorders>
              <w:top w:val="nil"/>
              <w:left w:val="nil"/>
              <w:bottom w:val="single" w:sz="4" w:space="0" w:color="auto"/>
              <w:right w:val="single" w:sz="4" w:space="0" w:color="auto"/>
            </w:tcBorders>
            <w:noWrap/>
            <w:vAlign w:val="center"/>
          </w:tcPr>
          <w:p w14:paraId="1AC3E0CE"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陆家嘴国际信托有限公司</w:t>
            </w:r>
          </w:p>
        </w:tc>
      </w:tr>
      <w:tr w:rsidR="00B36D8A" w14:paraId="04E1BE8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F3F2D80"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54</w:t>
            </w:r>
          </w:p>
        </w:tc>
        <w:tc>
          <w:tcPr>
            <w:tcW w:w="1440" w:type="pct"/>
            <w:tcBorders>
              <w:top w:val="nil"/>
              <w:left w:val="nil"/>
              <w:bottom w:val="single" w:sz="4" w:space="0" w:color="auto"/>
              <w:right w:val="single" w:sz="4" w:space="0" w:color="auto"/>
            </w:tcBorders>
            <w:noWrap/>
            <w:vAlign w:val="center"/>
          </w:tcPr>
          <w:p w14:paraId="25C15833"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胡文新</w:t>
            </w:r>
          </w:p>
        </w:tc>
        <w:tc>
          <w:tcPr>
            <w:tcW w:w="2932" w:type="pct"/>
            <w:tcBorders>
              <w:top w:val="nil"/>
              <w:left w:val="nil"/>
              <w:bottom w:val="single" w:sz="4" w:space="0" w:color="auto"/>
              <w:right w:val="single" w:sz="4" w:space="0" w:color="auto"/>
            </w:tcBorders>
            <w:noWrap/>
            <w:vAlign w:val="center"/>
          </w:tcPr>
          <w:p w14:paraId="0561680F"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国盛证券股份有限公司</w:t>
            </w:r>
          </w:p>
        </w:tc>
      </w:tr>
      <w:tr w:rsidR="00B36D8A" w14:paraId="4D82E23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CA174D6"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55</w:t>
            </w:r>
          </w:p>
        </w:tc>
        <w:tc>
          <w:tcPr>
            <w:tcW w:w="1440" w:type="pct"/>
            <w:tcBorders>
              <w:top w:val="nil"/>
              <w:left w:val="nil"/>
              <w:bottom w:val="single" w:sz="4" w:space="0" w:color="auto"/>
              <w:right w:val="single" w:sz="4" w:space="0" w:color="auto"/>
            </w:tcBorders>
            <w:noWrap/>
            <w:vAlign w:val="center"/>
          </w:tcPr>
          <w:p w14:paraId="390C23E3"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黄聪</w:t>
            </w:r>
          </w:p>
        </w:tc>
        <w:tc>
          <w:tcPr>
            <w:tcW w:w="2932" w:type="pct"/>
            <w:tcBorders>
              <w:top w:val="nil"/>
              <w:left w:val="nil"/>
              <w:bottom w:val="single" w:sz="4" w:space="0" w:color="auto"/>
              <w:right w:val="single" w:sz="4" w:space="0" w:color="auto"/>
            </w:tcBorders>
            <w:noWrap/>
            <w:vAlign w:val="center"/>
          </w:tcPr>
          <w:p w14:paraId="21C995C1"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深圳量度资本投资管理有限公司</w:t>
            </w:r>
          </w:p>
        </w:tc>
      </w:tr>
      <w:tr w:rsidR="00B36D8A" w14:paraId="3016DD4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A0A07A8"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56</w:t>
            </w:r>
          </w:p>
        </w:tc>
        <w:tc>
          <w:tcPr>
            <w:tcW w:w="1440" w:type="pct"/>
            <w:tcBorders>
              <w:top w:val="nil"/>
              <w:left w:val="nil"/>
              <w:bottom w:val="single" w:sz="4" w:space="0" w:color="auto"/>
              <w:right w:val="single" w:sz="4" w:space="0" w:color="auto"/>
            </w:tcBorders>
            <w:noWrap/>
            <w:vAlign w:val="center"/>
          </w:tcPr>
          <w:p w14:paraId="5DD47DCA"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黄钢</w:t>
            </w:r>
          </w:p>
        </w:tc>
        <w:tc>
          <w:tcPr>
            <w:tcW w:w="2932" w:type="pct"/>
            <w:tcBorders>
              <w:top w:val="nil"/>
              <w:left w:val="nil"/>
              <w:bottom w:val="single" w:sz="4" w:space="0" w:color="auto"/>
              <w:right w:val="single" w:sz="4" w:space="0" w:color="auto"/>
            </w:tcBorders>
            <w:noWrap/>
            <w:vAlign w:val="center"/>
          </w:tcPr>
          <w:p w14:paraId="3BEA8C58"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广州拙一资产管理有限公司</w:t>
            </w:r>
          </w:p>
        </w:tc>
      </w:tr>
      <w:tr w:rsidR="00B36D8A" w14:paraId="0AB3F9C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178D4D0"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57</w:t>
            </w:r>
          </w:p>
        </w:tc>
        <w:tc>
          <w:tcPr>
            <w:tcW w:w="1440" w:type="pct"/>
            <w:tcBorders>
              <w:top w:val="nil"/>
              <w:left w:val="nil"/>
              <w:bottom w:val="single" w:sz="4" w:space="0" w:color="auto"/>
              <w:right w:val="single" w:sz="4" w:space="0" w:color="auto"/>
            </w:tcBorders>
            <w:noWrap/>
            <w:vAlign w:val="center"/>
          </w:tcPr>
          <w:p w14:paraId="0388F8EC"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黄锐</w:t>
            </w:r>
          </w:p>
        </w:tc>
        <w:tc>
          <w:tcPr>
            <w:tcW w:w="2932" w:type="pct"/>
            <w:tcBorders>
              <w:top w:val="nil"/>
              <w:left w:val="nil"/>
              <w:bottom w:val="single" w:sz="4" w:space="0" w:color="auto"/>
              <w:right w:val="single" w:sz="4" w:space="0" w:color="auto"/>
            </w:tcBorders>
            <w:noWrap/>
            <w:vAlign w:val="center"/>
          </w:tcPr>
          <w:p w14:paraId="38C2228B"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本营国际有限公司</w:t>
            </w:r>
          </w:p>
        </w:tc>
      </w:tr>
      <w:tr w:rsidR="00B36D8A" w14:paraId="7879ABD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E8563CB"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58</w:t>
            </w:r>
          </w:p>
        </w:tc>
        <w:tc>
          <w:tcPr>
            <w:tcW w:w="1440" w:type="pct"/>
            <w:tcBorders>
              <w:top w:val="nil"/>
              <w:left w:val="nil"/>
              <w:bottom w:val="single" w:sz="4" w:space="0" w:color="auto"/>
              <w:right w:val="single" w:sz="4" w:space="0" w:color="auto"/>
            </w:tcBorders>
            <w:noWrap/>
            <w:vAlign w:val="center"/>
          </w:tcPr>
          <w:p w14:paraId="4E522475"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黄诗涛</w:t>
            </w:r>
          </w:p>
        </w:tc>
        <w:tc>
          <w:tcPr>
            <w:tcW w:w="2932" w:type="pct"/>
            <w:tcBorders>
              <w:top w:val="nil"/>
              <w:left w:val="nil"/>
              <w:bottom w:val="single" w:sz="4" w:space="0" w:color="auto"/>
              <w:right w:val="single" w:sz="4" w:space="0" w:color="auto"/>
            </w:tcBorders>
            <w:noWrap/>
            <w:vAlign w:val="center"/>
          </w:tcPr>
          <w:p w14:paraId="404D81CF"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东吴证券股份有限公司</w:t>
            </w:r>
          </w:p>
        </w:tc>
      </w:tr>
      <w:tr w:rsidR="00B36D8A" w14:paraId="6D30B0E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F6CD24F"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59</w:t>
            </w:r>
          </w:p>
        </w:tc>
        <w:tc>
          <w:tcPr>
            <w:tcW w:w="1440" w:type="pct"/>
            <w:tcBorders>
              <w:top w:val="nil"/>
              <w:left w:val="nil"/>
              <w:bottom w:val="single" w:sz="4" w:space="0" w:color="auto"/>
              <w:right w:val="single" w:sz="4" w:space="0" w:color="auto"/>
            </w:tcBorders>
            <w:noWrap/>
            <w:vAlign w:val="center"/>
          </w:tcPr>
          <w:p w14:paraId="2CCCED0D"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黄向前</w:t>
            </w:r>
          </w:p>
        </w:tc>
        <w:tc>
          <w:tcPr>
            <w:tcW w:w="2932" w:type="pct"/>
            <w:tcBorders>
              <w:top w:val="nil"/>
              <w:left w:val="nil"/>
              <w:bottom w:val="single" w:sz="4" w:space="0" w:color="auto"/>
              <w:right w:val="single" w:sz="4" w:space="0" w:color="auto"/>
            </w:tcBorders>
            <w:noWrap/>
            <w:vAlign w:val="center"/>
          </w:tcPr>
          <w:p w14:paraId="4CAEE915"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深圳市尚诚资产管理有限责任公司</w:t>
            </w:r>
          </w:p>
        </w:tc>
      </w:tr>
      <w:tr w:rsidR="00B36D8A" w14:paraId="5AAC152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107F51C"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60</w:t>
            </w:r>
          </w:p>
        </w:tc>
        <w:tc>
          <w:tcPr>
            <w:tcW w:w="1440" w:type="pct"/>
            <w:tcBorders>
              <w:top w:val="nil"/>
              <w:left w:val="nil"/>
              <w:bottom w:val="single" w:sz="4" w:space="0" w:color="auto"/>
              <w:right w:val="single" w:sz="4" w:space="0" w:color="auto"/>
            </w:tcBorders>
            <w:noWrap/>
            <w:vAlign w:val="center"/>
          </w:tcPr>
          <w:p w14:paraId="595334B9"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季参平</w:t>
            </w:r>
          </w:p>
        </w:tc>
        <w:tc>
          <w:tcPr>
            <w:tcW w:w="2932" w:type="pct"/>
            <w:tcBorders>
              <w:top w:val="nil"/>
              <w:left w:val="nil"/>
              <w:bottom w:val="single" w:sz="4" w:space="0" w:color="auto"/>
              <w:right w:val="single" w:sz="4" w:space="0" w:color="auto"/>
            </w:tcBorders>
            <w:noWrap/>
            <w:vAlign w:val="center"/>
          </w:tcPr>
          <w:p w14:paraId="681A794B"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BOCOM Schvoders</w:t>
            </w:r>
          </w:p>
        </w:tc>
      </w:tr>
      <w:tr w:rsidR="00B36D8A" w14:paraId="312F34F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3E179F3"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61</w:t>
            </w:r>
          </w:p>
        </w:tc>
        <w:tc>
          <w:tcPr>
            <w:tcW w:w="1440" w:type="pct"/>
            <w:tcBorders>
              <w:top w:val="nil"/>
              <w:left w:val="nil"/>
              <w:bottom w:val="single" w:sz="4" w:space="0" w:color="auto"/>
              <w:right w:val="single" w:sz="4" w:space="0" w:color="auto"/>
            </w:tcBorders>
            <w:noWrap/>
            <w:vAlign w:val="center"/>
          </w:tcPr>
          <w:p w14:paraId="2C1051EB"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贾贵影</w:t>
            </w:r>
          </w:p>
        </w:tc>
        <w:tc>
          <w:tcPr>
            <w:tcW w:w="2932" w:type="pct"/>
            <w:tcBorders>
              <w:top w:val="nil"/>
              <w:left w:val="nil"/>
              <w:bottom w:val="single" w:sz="4" w:space="0" w:color="auto"/>
              <w:right w:val="single" w:sz="4" w:space="0" w:color="auto"/>
            </w:tcBorders>
            <w:noWrap/>
            <w:vAlign w:val="center"/>
          </w:tcPr>
          <w:p w14:paraId="09237AEB"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上海檀越言企业管理有限公司</w:t>
            </w:r>
          </w:p>
        </w:tc>
      </w:tr>
      <w:tr w:rsidR="00B36D8A" w14:paraId="1D79DF1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A0DDF1A"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62</w:t>
            </w:r>
          </w:p>
        </w:tc>
        <w:tc>
          <w:tcPr>
            <w:tcW w:w="1440" w:type="pct"/>
            <w:tcBorders>
              <w:top w:val="nil"/>
              <w:left w:val="nil"/>
              <w:bottom w:val="single" w:sz="4" w:space="0" w:color="auto"/>
              <w:right w:val="single" w:sz="4" w:space="0" w:color="auto"/>
            </w:tcBorders>
            <w:noWrap/>
            <w:vAlign w:val="center"/>
          </w:tcPr>
          <w:p w14:paraId="513497E0"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江 晖</w:t>
            </w:r>
          </w:p>
        </w:tc>
        <w:tc>
          <w:tcPr>
            <w:tcW w:w="2932" w:type="pct"/>
            <w:tcBorders>
              <w:top w:val="nil"/>
              <w:left w:val="nil"/>
              <w:bottom w:val="single" w:sz="4" w:space="0" w:color="auto"/>
              <w:right w:val="single" w:sz="4" w:space="0" w:color="auto"/>
            </w:tcBorders>
            <w:noWrap/>
            <w:vAlign w:val="center"/>
          </w:tcPr>
          <w:p w14:paraId="69B34563"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广东润融私募证券投资基金管理有限公司</w:t>
            </w:r>
          </w:p>
        </w:tc>
      </w:tr>
      <w:tr w:rsidR="00B36D8A" w14:paraId="700A0D1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01F2F78"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63</w:t>
            </w:r>
          </w:p>
        </w:tc>
        <w:tc>
          <w:tcPr>
            <w:tcW w:w="1440" w:type="pct"/>
            <w:tcBorders>
              <w:top w:val="nil"/>
              <w:left w:val="nil"/>
              <w:bottom w:val="single" w:sz="4" w:space="0" w:color="auto"/>
              <w:right w:val="single" w:sz="4" w:space="0" w:color="auto"/>
            </w:tcBorders>
            <w:noWrap/>
            <w:vAlign w:val="center"/>
          </w:tcPr>
          <w:p w14:paraId="376CCE5C"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江风</w:t>
            </w:r>
          </w:p>
        </w:tc>
        <w:tc>
          <w:tcPr>
            <w:tcW w:w="2932" w:type="pct"/>
            <w:tcBorders>
              <w:top w:val="nil"/>
              <w:left w:val="nil"/>
              <w:bottom w:val="single" w:sz="4" w:space="0" w:color="auto"/>
              <w:right w:val="single" w:sz="4" w:space="0" w:color="auto"/>
            </w:tcBorders>
            <w:noWrap/>
            <w:vAlign w:val="center"/>
          </w:tcPr>
          <w:p w14:paraId="64356900"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个人投资者</w:t>
            </w:r>
          </w:p>
        </w:tc>
      </w:tr>
      <w:tr w:rsidR="00B36D8A" w14:paraId="39DF6EA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077EB93"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64</w:t>
            </w:r>
          </w:p>
        </w:tc>
        <w:tc>
          <w:tcPr>
            <w:tcW w:w="1440" w:type="pct"/>
            <w:tcBorders>
              <w:top w:val="nil"/>
              <w:left w:val="nil"/>
              <w:bottom w:val="single" w:sz="4" w:space="0" w:color="auto"/>
              <w:right w:val="single" w:sz="4" w:space="0" w:color="auto"/>
            </w:tcBorders>
            <w:noWrap/>
            <w:vAlign w:val="center"/>
          </w:tcPr>
          <w:p w14:paraId="03953A07"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焦阳</w:t>
            </w:r>
          </w:p>
        </w:tc>
        <w:tc>
          <w:tcPr>
            <w:tcW w:w="2932" w:type="pct"/>
            <w:tcBorders>
              <w:top w:val="nil"/>
              <w:left w:val="nil"/>
              <w:bottom w:val="single" w:sz="4" w:space="0" w:color="auto"/>
              <w:right w:val="single" w:sz="4" w:space="0" w:color="auto"/>
            </w:tcBorders>
            <w:noWrap/>
            <w:vAlign w:val="center"/>
          </w:tcPr>
          <w:p w14:paraId="0EDFC6EF"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国联基金管理有限公司</w:t>
            </w:r>
          </w:p>
        </w:tc>
      </w:tr>
      <w:tr w:rsidR="00B36D8A" w14:paraId="4F596F2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9253205"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65</w:t>
            </w:r>
          </w:p>
        </w:tc>
        <w:tc>
          <w:tcPr>
            <w:tcW w:w="1440" w:type="pct"/>
            <w:tcBorders>
              <w:top w:val="nil"/>
              <w:left w:val="nil"/>
              <w:bottom w:val="single" w:sz="4" w:space="0" w:color="auto"/>
              <w:right w:val="single" w:sz="4" w:space="0" w:color="auto"/>
            </w:tcBorders>
            <w:noWrap/>
            <w:vAlign w:val="center"/>
          </w:tcPr>
          <w:p w14:paraId="42FCB7BE"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赖子平</w:t>
            </w:r>
          </w:p>
        </w:tc>
        <w:tc>
          <w:tcPr>
            <w:tcW w:w="2932" w:type="pct"/>
            <w:tcBorders>
              <w:top w:val="nil"/>
              <w:left w:val="nil"/>
              <w:bottom w:val="single" w:sz="4" w:space="0" w:color="auto"/>
              <w:right w:val="single" w:sz="4" w:space="0" w:color="auto"/>
            </w:tcBorders>
            <w:noWrap/>
            <w:vAlign w:val="center"/>
          </w:tcPr>
          <w:p w14:paraId="7421CA43"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个人投资者</w:t>
            </w:r>
          </w:p>
        </w:tc>
      </w:tr>
      <w:tr w:rsidR="00B36D8A" w14:paraId="7297BDF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B2E9BB0"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66</w:t>
            </w:r>
          </w:p>
        </w:tc>
        <w:tc>
          <w:tcPr>
            <w:tcW w:w="1440" w:type="pct"/>
            <w:tcBorders>
              <w:top w:val="nil"/>
              <w:left w:val="nil"/>
              <w:bottom w:val="single" w:sz="4" w:space="0" w:color="auto"/>
              <w:right w:val="single" w:sz="4" w:space="0" w:color="auto"/>
            </w:tcBorders>
            <w:noWrap/>
            <w:vAlign w:val="center"/>
          </w:tcPr>
          <w:p w14:paraId="16176EDB"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雷周</w:t>
            </w:r>
          </w:p>
        </w:tc>
        <w:tc>
          <w:tcPr>
            <w:tcW w:w="2932" w:type="pct"/>
            <w:tcBorders>
              <w:top w:val="nil"/>
              <w:left w:val="nil"/>
              <w:bottom w:val="single" w:sz="4" w:space="0" w:color="auto"/>
              <w:right w:val="single" w:sz="4" w:space="0" w:color="auto"/>
            </w:tcBorders>
            <w:noWrap/>
            <w:vAlign w:val="center"/>
          </w:tcPr>
          <w:p w14:paraId="1C0478B7"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一久(海南)私募基金管理有限公司</w:t>
            </w:r>
          </w:p>
        </w:tc>
      </w:tr>
      <w:tr w:rsidR="00B36D8A" w14:paraId="46B8451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5FF88DF"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67</w:t>
            </w:r>
          </w:p>
        </w:tc>
        <w:tc>
          <w:tcPr>
            <w:tcW w:w="1440" w:type="pct"/>
            <w:tcBorders>
              <w:top w:val="nil"/>
              <w:left w:val="nil"/>
              <w:bottom w:val="single" w:sz="4" w:space="0" w:color="auto"/>
              <w:right w:val="single" w:sz="4" w:space="0" w:color="auto"/>
            </w:tcBorders>
            <w:noWrap/>
            <w:vAlign w:val="center"/>
          </w:tcPr>
          <w:p w14:paraId="4732C20E"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冷若愚</w:t>
            </w:r>
          </w:p>
        </w:tc>
        <w:tc>
          <w:tcPr>
            <w:tcW w:w="2932" w:type="pct"/>
            <w:tcBorders>
              <w:top w:val="nil"/>
              <w:left w:val="nil"/>
              <w:bottom w:val="single" w:sz="4" w:space="0" w:color="auto"/>
              <w:right w:val="single" w:sz="4" w:space="0" w:color="auto"/>
            </w:tcBorders>
            <w:noWrap/>
            <w:vAlign w:val="center"/>
          </w:tcPr>
          <w:p w14:paraId="014B7446"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渣打银行(中国)有限公司</w:t>
            </w:r>
          </w:p>
        </w:tc>
      </w:tr>
      <w:tr w:rsidR="00B36D8A" w14:paraId="2CC2D4D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24F2C04"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68</w:t>
            </w:r>
          </w:p>
        </w:tc>
        <w:tc>
          <w:tcPr>
            <w:tcW w:w="1440" w:type="pct"/>
            <w:tcBorders>
              <w:top w:val="nil"/>
              <w:left w:val="nil"/>
              <w:bottom w:val="single" w:sz="4" w:space="0" w:color="auto"/>
              <w:right w:val="single" w:sz="4" w:space="0" w:color="auto"/>
            </w:tcBorders>
            <w:noWrap/>
            <w:vAlign w:val="center"/>
          </w:tcPr>
          <w:p w14:paraId="52584987"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黎君仪</w:t>
            </w:r>
          </w:p>
        </w:tc>
        <w:tc>
          <w:tcPr>
            <w:tcW w:w="2932" w:type="pct"/>
            <w:tcBorders>
              <w:top w:val="nil"/>
              <w:left w:val="nil"/>
              <w:bottom w:val="single" w:sz="4" w:space="0" w:color="auto"/>
              <w:right w:val="single" w:sz="4" w:space="0" w:color="auto"/>
            </w:tcBorders>
            <w:noWrap/>
            <w:vAlign w:val="center"/>
          </w:tcPr>
          <w:p w14:paraId="2009A31A"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广东正圆私募基金管理有限公司</w:t>
            </w:r>
          </w:p>
        </w:tc>
      </w:tr>
      <w:tr w:rsidR="00B36D8A" w14:paraId="24582BD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0F6C295"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69</w:t>
            </w:r>
          </w:p>
        </w:tc>
        <w:tc>
          <w:tcPr>
            <w:tcW w:w="1440" w:type="pct"/>
            <w:tcBorders>
              <w:top w:val="nil"/>
              <w:left w:val="nil"/>
              <w:bottom w:val="single" w:sz="4" w:space="0" w:color="auto"/>
              <w:right w:val="single" w:sz="4" w:space="0" w:color="auto"/>
            </w:tcBorders>
            <w:noWrap/>
            <w:vAlign w:val="center"/>
          </w:tcPr>
          <w:p w14:paraId="55939C21"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李博然</w:t>
            </w:r>
          </w:p>
        </w:tc>
        <w:tc>
          <w:tcPr>
            <w:tcW w:w="2932" w:type="pct"/>
            <w:tcBorders>
              <w:top w:val="nil"/>
              <w:left w:val="nil"/>
              <w:bottom w:val="single" w:sz="4" w:space="0" w:color="auto"/>
              <w:right w:val="single" w:sz="4" w:space="0" w:color="auto"/>
            </w:tcBorders>
            <w:noWrap/>
            <w:vAlign w:val="center"/>
          </w:tcPr>
          <w:p w14:paraId="1AD97B34"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天津市江天投资有限公司</w:t>
            </w:r>
          </w:p>
        </w:tc>
      </w:tr>
      <w:tr w:rsidR="00B36D8A" w14:paraId="54F65D0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5953295"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70</w:t>
            </w:r>
          </w:p>
        </w:tc>
        <w:tc>
          <w:tcPr>
            <w:tcW w:w="1440" w:type="pct"/>
            <w:tcBorders>
              <w:top w:val="nil"/>
              <w:left w:val="nil"/>
              <w:bottom w:val="single" w:sz="4" w:space="0" w:color="auto"/>
              <w:right w:val="single" w:sz="4" w:space="0" w:color="auto"/>
            </w:tcBorders>
            <w:noWrap/>
            <w:vAlign w:val="center"/>
          </w:tcPr>
          <w:p w14:paraId="07C249F6"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李博天</w:t>
            </w:r>
          </w:p>
        </w:tc>
        <w:tc>
          <w:tcPr>
            <w:tcW w:w="2932" w:type="pct"/>
            <w:tcBorders>
              <w:top w:val="nil"/>
              <w:left w:val="nil"/>
              <w:bottom w:val="single" w:sz="4" w:space="0" w:color="auto"/>
              <w:right w:val="single" w:sz="4" w:space="0" w:color="auto"/>
            </w:tcBorders>
            <w:noWrap/>
            <w:vAlign w:val="center"/>
          </w:tcPr>
          <w:p w14:paraId="439C0EF3"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深圳拓森投资控股有限公司</w:t>
            </w:r>
          </w:p>
        </w:tc>
      </w:tr>
      <w:tr w:rsidR="00B36D8A" w14:paraId="5E2B1CF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93E9DDD"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71</w:t>
            </w:r>
          </w:p>
        </w:tc>
        <w:tc>
          <w:tcPr>
            <w:tcW w:w="1440" w:type="pct"/>
            <w:tcBorders>
              <w:top w:val="nil"/>
              <w:left w:val="nil"/>
              <w:bottom w:val="single" w:sz="4" w:space="0" w:color="auto"/>
              <w:right w:val="single" w:sz="4" w:space="0" w:color="auto"/>
            </w:tcBorders>
            <w:noWrap/>
            <w:vAlign w:val="center"/>
          </w:tcPr>
          <w:p w14:paraId="223B0805"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李超</w:t>
            </w:r>
          </w:p>
        </w:tc>
        <w:tc>
          <w:tcPr>
            <w:tcW w:w="2932" w:type="pct"/>
            <w:tcBorders>
              <w:top w:val="nil"/>
              <w:left w:val="nil"/>
              <w:bottom w:val="single" w:sz="4" w:space="0" w:color="auto"/>
              <w:right w:val="single" w:sz="4" w:space="0" w:color="auto"/>
            </w:tcBorders>
            <w:noWrap/>
            <w:vAlign w:val="center"/>
          </w:tcPr>
          <w:p w14:paraId="4DAF6E66"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中国国际金融股份有限公司</w:t>
            </w:r>
          </w:p>
        </w:tc>
      </w:tr>
      <w:tr w:rsidR="00B36D8A" w14:paraId="29EF3AC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BA08DFE"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72</w:t>
            </w:r>
          </w:p>
        </w:tc>
        <w:tc>
          <w:tcPr>
            <w:tcW w:w="1440" w:type="pct"/>
            <w:tcBorders>
              <w:top w:val="nil"/>
              <w:left w:val="nil"/>
              <w:bottom w:val="single" w:sz="4" w:space="0" w:color="auto"/>
              <w:right w:val="single" w:sz="4" w:space="0" w:color="auto"/>
            </w:tcBorders>
            <w:noWrap/>
            <w:vAlign w:val="center"/>
          </w:tcPr>
          <w:p w14:paraId="19742EA7"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李晟</w:t>
            </w:r>
          </w:p>
        </w:tc>
        <w:tc>
          <w:tcPr>
            <w:tcW w:w="2932" w:type="pct"/>
            <w:tcBorders>
              <w:top w:val="nil"/>
              <w:left w:val="nil"/>
              <w:bottom w:val="single" w:sz="4" w:space="0" w:color="auto"/>
              <w:right w:val="single" w:sz="4" w:space="0" w:color="auto"/>
            </w:tcBorders>
            <w:noWrap/>
            <w:vAlign w:val="center"/>
          </w:tcPr>
          <w:p w14:paraId="192E8D4B"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青岛金光紫金创业投资管理有限公司</w:t>
            </w:r>
          </w:p>
        </w:tc>
      </w:tr>
      <w:tr w:rsidR="00B36D8A" w14:paraId="7847FD2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F5ED31F"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73</w:t>
            </w:r>
          </w:p>
        </w:tc>
        <w:tc>
          <w:tcPr>
            <w:tcW w:w="1440" w:type="pct"/>
            <w:tcBorders>
              <w:top w:val="nil"/>
              <w:left w:val="nil"/>
              <w:bottom w:val="single" w:sz="4" w:space="0" w:color="auto"/>
              <w:right w:val="single" w:sz="4" w:space="0" w:color="auto"/>
            </w:tcBorders>
            <w:noWrap/>
            <w:vAlign w:val="center"/>
          </w:tcPr>
          <w:p w14:paraId="63D60D86"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李冲</w:t>
            </w:r>
          </w:p>
        </w:tc>
        <w:tc>
          <w:tcPr>
            <w:tcW w:w="2932" w:type="pct"/>
            <w:tcBorders>
              <w:top w:val="nil"/>
              <w:left w:val="nil"/>
              <w:bottom w:val="single" w:sz="4" w:space="0" w:color="auto"/>
              <w:right w:val="single" w:sz="4" w:space="0" w:color="auto"/>
            </w:tcBorders>
            <w:noWrap/>
            <w:vAlign w:val="center"/>
          </w:tcPr>
          <w:p w14:paraId="25D1AF8A"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上海申银万国证券研究所有限公司</w:t>
            </w:r>
          </w:p>
        </w:tc>
      </w:tr>
      <w:tr w:rsidR="00B36D8A" w14:paraId="25E495D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4CFBAF7"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74</w:t>
            </w:r>
          </w:p>
        </w:tc>
        <w:tc>
          <w:tcPr>
            <w:tcW w:w="1440" w:type="pct"/>
            <w:tcBorders>
              <w:top w:val="nil"/>
              <w:left w:val="nil"/>
              <w:bottom w:val="single" w:sz="4" w:space="0" w:color="auto"/>
              <w:right w:val="single" w:sz="4" w:space="0" w:color="auto"/>
            </w:tcBorders>
            <w:noWrap/>
            <w:vAlign w:val="center"/>
          </w:tcPr>
          <w:p w14:paraId="5044533F"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李恒</w:t>
            </w:r>
          </w:p>
        </w:tc>
        <w:tc>
          <w:tcPr>
            <w:tcW w:w="2932" w:type="pct"/>
            <w:tcBorders>
              <w:top w:val="nil"/>
              <w:left w:val="nil"/>
              <w:bottom w:val="single" w:sz="4" w:space="0" w:color="auto"/>
              <w:right w:val="single" w:sz="4" w:space="0" w:color="auto"/>
            </w:tcBorders>
            <w:noWrap/>
            <w:vAlign w:val="center"/>
          </w:tcPr>
          <w:p w14:paraId="683A7698"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金鹰基金管理有限公司</w:t>
            </w:r>
          </w:p>
        </w:tc>
      </w:tr>
      <w:tr w:rsidR="00B36D8A" w14:paraId="24CB7CE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539DB64"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75</w:t>
            </w:r>
          </w:p>
        </w:tc>
        <w:tc>
          <w:tcPr>
            <w:tcW w:w="1440" w:type="pct"/>
            <w:tcBorders>
              <w:top w:val="nil"/>
              <w:left w:val="nil"/>
              <w:bottom w:val="single" w:sz="4" w:space="0" w:color="auto"/>
              <w:right w:val="single" w:sz="4" w:space="0" w:color="auto"/>
            </w:tcBorders>
            <w:noWrap/>
            <w:vAlign w:val="center"/>
          </w:tcPr>
          <w:p w14:paraId="27A2756E"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李嘉俊</w:t>
            </w:r>
          </w:p>
        </w:tc>
        <w:tc>
          <w:tcPr>
            <w:tcW w:w="2932" w:type="pct"/>
            <w:tcBorders>
              <w:top w:val="nil"/>
              <w:left w:val="nil"/>
              <w:bottom w:val="single" w:sz="4" w:space="0" w:color="auto"/>
              <w:right w:val="single" w:sz="4" w:space="0" w:color="auto"/>
            </w:tcBorders>
            <w:noWrap/>
            <w:vAlign w:val="center"/>
          </w:tcPr>
          <w:p w14:paraId="1E7FB83B" w14:textId="77777777" w:rsidR="00B36D8A" w:rsidRDefault="00000000">
            <w:pPr>
              <w:widowControl/>
              <w:jc w:val="center"/>
              <w:rPr>
                <w:rFonts w:ascii="宋体" w:eastAsia="宋体" w:hAnsi="宋体" w:hint="eastAsia"/>
                <w:color w:val="000000"/>
                <w:sz w:val="22"/>
              </w:rPr>
            </w:pPr>
            <w:r>
              <w:rPr>
                <w:rFonts w:ascii="宋体" w:eastAsia="宋体" w:hAnsi="宋体" w:hint="eastAsia"/>
                <w:color w:val="000000"/>
                <w:sz w:val="22"/>
              </w:rPr>
              <w:t>海南盛熙私募基金管理合伙企业(有限合伙)</w:t>
            </w:r>
          </w:p>
        </w:tc>
      </w:tr>
      <w:tr w:rsidR="00B36D8A" w14:paraId="00A7078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48DD8C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76</w:t>
            </w:r>
          </w:p>
        </w:tc>
        <w:tc>
          <w:tcPr>
            <w:tcW w:w="1440" w:type="pct"/>
            <w:tcBorders>
              <w:top w:val="nil"/>
              <w:left w:val="nil"/>
              <w:bottom w:val="single" w:sz="4" w:space="0" w:color="auto"/>
              <w:right w:val="single" w:sz="4" w:space="0" w:color="auto"/>
            </w:tcBorders>
            <w:noWrap/>
            <w:vAlign w:val="center"/>
          </w:tcPr>
          <w:p w14:paraId="20C12AB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李京波</w:t>
            </w:r>
          </w:p>
        </w:tc>
        <w:tc>
          <w:tcPr>
            <w:tcW w:w="2932" w:type="pct"/>
            <w:tcBorders>
              <w:top w:val="nil"/>
              <w:left w:val="nil"/>
              <w:bottom w:val="single" w:sz="4" w:space="0" w:color="auto"/>
              <w:right w:val="single" w:sz="4" w:space="0" w:color="auto"/>
            </w:tcBorders>
            <w:noWrap/>
            <w:vAlign w:val="center"/>
          </w:tcPr>
          <w:p w14:paraId="2D8FCC8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东方财富证券</w:t>
            </w:r>
          </w:p>
        </w:tc>
      </w:tr>
      <w:tr w:rsidR="00B36D8A" w14:paraId="72B0A98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2D98D4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77</w:t>
            </w:r>
          </w:p>
        </w:tc>
        <w:tc>
          <w:tcPr>
            <w:tcW w:w="1440" w:type="pct"/>
            <w:tcBorders>
              <w:top w:val="nil"/>
              <w:left w:val="nil"/>
              <w:bottom w:val="single" w:sz="4" w:space="0" w:color="auto"/>
              <w:right w:val="single" w:sz="4" w:space="0" w:color="auto"/>
            </w:tcBorders>
            <w:noWrap/>
            <w:vAlign w:val="center"/>
          </w:tcPr>
          <w:p w14:paraId="0F0CD91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李晶玥</w:t>
            </w:r>
          </w:p>
        </w:tc>
        <w:tc>
          <w:tcPr>
            <w:tcW w:w="2932" w:type="pct"/>
            <w:tcBorders>
              <w:top w:val="nil"/>
              <w:left w:val="nil"/>
              <w:bottom w:val="single" w:sz="4" w:space="0" w:color="auto"/>
              <w:right w:val="single" w:sz="4" w:space="0" w:color="auto"/>
            </w:tcBorders>
            <w:noWrap/>
            <w:vAlign w:val="center"/>
          </w:tcPr>
          <w:p w14:paraId="7AF0607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东方证券股份有限公司</w:t>
            </w:r>
          </w:p>
        </w:tc>
      </w:tr>
      <w:tr w:rsidR="00B36D8A" w14:paraId="2D48856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E64736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78</w:t>
            </w:r>
          </w:p>
        </w:tc>
        <w:tc>
          <w:tcPr>
            <w:tcW w:w="1440" w:type="pct"/>
            <w:tcBorders>
              <w:top w:val="nil"/>
              <w:left w:val="nil"/>
              <w:bottom w:val="single" w:sz="4" w:space="0" w:color="auto"/>
              <w:right w:val="single" w:sz="4" w:space="0" w:color="auto"/>
            </w:tcBorders>
            <w:noWrap/>
            <w:vAlign w:val="center"/>
          </w:tcPr>
          <w:p w14:paraId="6EAD6FF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李科毅</w:t>
            </w:r>
          </w:p>
        </w:tc>
        <w:tc>
          <w:tcPr>
            <w:tcW w:w="2932" w:type="pct"/>
            <w:tcBorders>
              <w:top w:val="nil"/>
              <w:left w:val="nil"/>
              <w:bottom w:val="single" w:sz="4" w:space="0" w:color="auto"/>
              <w:right w:val="single" w:sz="4" w:space="0" w:color="auto"/>
            </w:tcBorders>
            <w:noWrap/>
            <w:vAlign w:val="center"/>
          </w:tcPr>
          <w:p w14:paraId="0EAD66A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华泰证券股份有限公司</w:t>
            </w:r>
          </w:p>
        </w:tc>
      </w:tr>
      <w:tr w:rsidR="00B36D8A" w14:paraId="6FA2ADF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232FE6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79</w:t>
            </w:r>
          </w:p>
        </w:tc>
        <w:tc>
          <w:tcPr>
            <w:tcW w:w="1440" w:type="pct"/>
            <w:tcBorders>
              <w:top w:val="nil"/>
              <w:left w:val="nil"/>
              <w:bottom w:val="single" w:sz="4" w:space="0" w:color="auto"/>
              <w:right w:val="single" w:sz="4" w:space="0" w:color="auto"/>
            </w:tcBorders>
            <w:noWrap/>
            <w:vAlign w:val="center"/>
          </w:tcPr>
          <w:p w14:paraId="0957DAB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李可伦</w:t>
            </w:r>
          </w:p>
        </w:tc>
        <w:tc>
          <w:tcPr>
            <w:tcW w:w="2932" w:type="pct"/>
            <w:tcBorders>
              <w:top w:val="nil"/>
              <w:left w:val="nil"/>
              <w:bottom w:val="single" w:sz="4" w:space="0" w:color="auto"/>
              <w:right w:val="single" w:sz="4" w:space="0" w:color="auto"/>
            </w:tcBorders>
            <w:noWrap/>
            <w:vAlign w:val="center"/>
          </w:tcPr>
          <w:p w14:paraId="0A6F6C8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富国基金管理有限公司</w:t>
            </w:r>
          </w:p>
        </w:tc>
      </w:tr>
      <w:tr w:rsidR="00B36D8A" w14:paraId="6D8F510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EF998E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80</w:t>
            </w:r>
          </w:p>
        </w:tc>
        <w:tc>
          <w:tcPr>
            <w:tcW w:w="1440" w:type="pct"/>
            <w:tcBorders>
              <w:top w:val="nil"/>
              <w:left w:val="nil"/>
              <w:bottom w:val="single" w:sz="4" w:space="0" w:color="auto"/>
              <w:right w:val="single" w:sz="4" w:space="0" w:color="auto"/>
            </w:tcBorders>
            <w:noWrap/>
            <w:vAlign w:val="center"/>
          </w:tcPr>
          <w:p w14:paraId="586CAA0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李沛雨</w:t>
            </w:r>
          </w:p>
        </w:tc>
        <w:tc>
          <w:tcPr>
            <w:tcW w:w="2932" w:type="pct"/>
            <w:tcBorders>
              <w:top w:val="nil"/>
              <w:left w:val="nil"/>
              <w:bottom w:val="single" w:sz="4" w:space="0" w:color="auto"/>
              <w:right w:val="single" w:sz="4" w:space="0" w:color="auto"/>
            </w:tcBorders>
            <w:noWrap/>
            <w:vAlign w:val="center"/>
          </w:tcPr>
          <w:p w14:paraId="5BC3473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野村东方国际证券有限公司</w:t>
            </w:r>
          </w:p>
        </w:tc>
      </w:tr>
      <w:tr w:rsidR="00B36D8A" w14:paraId="07A9D61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E239FA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81</w:t>
            </w:r>
          </w:p>
        </w:tc>
        <w:tc>
          <w:tcPr>
            <w:tcW w:w="1440" w:type="pct"/>
            <w:tcBorders>
              <w:top w:val="nil"/>
              <w:left w:val="nil"/>
              <w:bottom w:val="single" w:sz="4" w:space="0" w:color="auto"/>
              <w:right w:val="single" w:sz="4" w:space="0" w:color="auto"/>
            </w:tcBorders>
            <w:noWrap/>
            <w:vAlign w:val="center"/>
          </w:tcPr>
          <w:p w14:paraId="27AFBE8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李其东</w:t>
            </w:r>
          </w:p>
        </w:tc>
        <w:tc>
          <w:tcPr>
            <w:tcW w:w="2932" w:type="pct"/>
            <w:tcBorders>
              <w:top w:val="nil"/>
              <w:left w:val="nil"/>
              <w:bottom w:val="single" w:sz="4" w:space="0" w:color="auto"/>
              <w:right w:val="single" w:sz="4" w:space="0" w:color="auto"/>
            </w:tcBorders>
            <w:noWrap/>
            <w:vAlign w:val="center"/>
          </w:tcPr>
          <w:p w14:paraId="1C2D0F1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上海嘉世私募基金管理有限公司</w:t>
            </w:r>
          </w:p>
        </w:tc>
      </w:tr>
      <w:tr w:rsidR="00B36D8A" w14:paraId="53C0C7E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986917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82</w:t>
            </w:r>
          </w:p>
        </w:tc>
        <w:tc>
          <w:tcPr>
            <w:tcW w:w="1440" w:type="pct"/>
            <w:tcBorders>
              <w:top w:val="nil"/>
              <w:left w:val="nil"/>
              <w:bottom w:val="single" w:sz="4" w:space="0" w:color="auto"/>
              <w:right w:val="single" w:sz="4" w:space="0" w:color="auto"/>
            </w:tcBorders>
            <w:noWrap/>
            <w:vAlign w:val="center"/>
          </w:tcPr>
          <w:p w14:paraId="5A88222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李树平</w:t>
            </w:r>
          </w:p>
        </w:tc>
        <w:tc>
          <w:tcPr>
            <w:tcW w:w="2932" w:type="pct"/>
            <w:tcBorders>
              <w:top w:val="nil"/>
              <w:left w:val="nil"/>
              <w:bottom w:val="single" w:sz="4" w:space="0" w:color="auto"/>
              <w:right w:val="single" w:sz="4" w:space="0" w:color="auto"/>
            </w:tcBorders>
            <w:noWrap/>
            <w:vAlign w:val="center"/>
          </w:tcPr>
          <w:p w14:paraId="33941A4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重庆渝汇投资(集团)有限公司</w:t>
            </w:r>
          </w:p>
        </w:tc>
      </w:tr>
      <w:tr w:rsidR="00B36D8A" w14:paraId="5D843E6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C2701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83</w:t>
            </w:r>
          </w:p>
        </w:tc>
        <w:tc>
          <w:tcPr>
            <w:tcW w:w="1440" w:type="pct"/>
            <w:tcBorders>
              <w:top w:val="nil"/>
              <w:left w:val="nil"/>
              <w:bottom w:val="single" w:sz="4" w:space="0" w:color="auto"/>
              <w:right w:val="single" w:sz="4" w:space="0" w:color="auto"/>
            </w:tcBorders>
            <w:noWrap/>
            <w:vAlign w:val="center"/>
          </w:tcPr>
          <w:p w14:paraId="2F52130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李小斌</w:t>
            </w:r>
          </w:p>
        </w:tc>
        <w:tc>
          <w:tcPr>
            <w:tcW w:w="2932" w:type="pct"/>
            <w:tcBorders>
              <w:top w:val="nil"/>
              <w:left w:val="nil"/>
              <w:bottom w:val="single" w:sz="4" w:space="0" w:color="auto"/>
              <w:right w:val="single" w:sz="4" w:space="0" w:color="auto"/>
            </w:tcBorders>
            <w:noWrap/>
            <w:vAlign w:val="center"/>
          </w:tcPr>
          <w:p w14:paraId="7AB06E4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深圳宏鼎财富管理有限公司</w:t>
            </w:r>
          </w:p>
        </w:tc>
      </w:tr>
      <w:tr w:rsidR="00B36D8A" w14:paraId="64DCB8A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55A41A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84</w:t>
            </w:r>
          </w:p>
        </w:tc>
        <w:tc>
          <w:tcPr>
            <w:tcW w:w="1440" w:type="pct"/>
            <w:tcBorders>
              <w:top w:val="nil"/>
              <w:left w:val="nil"/>
              <w:bottom w:val="single" w:sz="4" w:space="0" w:color="auto"/>
              <w:right w:val="single" w:sz="4" w:space="0" w:color="auto"/>
            </w:tcBorders>
            <w:noWrap/>
            <w:vAlign w:val="center"/>
          </w:tcPr>
          <w:p w14:paraId="62951D1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李晓迪</w:t>
            </w:r>
          </w:p>
        </w:tc>
        <w:tc>
          <w:tcPr>
            <w:tcW w:w="2932" w:type="pct"/>
            <w:tcBorders>
              <w:top w:val="nil"/>
              <w:left w:val="nil"/>
              <w:bottom w:val="single" w:sz="4" w:space="0" w:color="auto"/>
              <w:right w:val="single" w:sz="4" w:space="0" w:color="auto"/>
            </w:tcBorders>
            <w:noWrap/>
            <w:vAlign w:val="center"/>
          </w:tcPr>
          <w:p w14:paraId="0D893C5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北京富智阳光投资管理有限公司</w:t>
            </w:r>
          </w:p>
        </w:tc>
      </w:tr>
      <w:tr w:rsidR="00B36D8A" w14:paraId="499DFA2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2A50A2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85</w:t>
            </w:r>
          </w:p>
        </w:tc>
        <w:tc>
          <w:tcPr>
            <w:tcW w:w="1440" w:type="pct"/>
            <w:tcBorders>
              <w:top w:val="nil"/>
              <w:left w:val="nil"/>
              <w:bottom w:val="single" w:sz="4" w:space="0" w:color="auto"/>
              <w:right w:val="single" w:sz="4" w:space="0" w:color="auto"/>
            </w:tcBorders>
            <w:noWrap/>
            <w:vAlign w:val="center"/>
          </w:tcPr>
          <w:p w14:paraId="108457F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李扬</w:t>
            </w:r>
          </w:p>
        </w:tc>
        <w:tc>
          <w:tcPr>
            <w:tcW w:w="2932" w:type="pct"/>
            <w:tcBorders>
              <w:top w:val="nil"/>
              <w:left w:val="nil"/>
              <w:bottom w:val="single" w:sz="4" w:space="0" w:color="auto"/>
              <w:right w:val="single" w:sz="4" w:space="0" w:color="auto"/>
            </w:tcBorders>
            <w:noWrap/>
            <w:vAlign w:val="center"/>
          </w:tcPr>
          <w:p w14:paraId="402E41C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中银国际证券股份有限公司</w:t>
            </w:r>
          </w:p>
        </w:tc>
      </w:tr>
      <w:tr w:rsidR="00B36D8A" w14:paraId="0503FA8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C92B75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86</w:t>
            </w:r>
          </w:p>
        </w:tc>
        <w:tc>
          <w:tcPr>
            <w:tcW w:w="1440" w:type="pct"/>
            <w:tcBorders>
              <w:top w:val="nil"/>
              <w:left w:val="nil"/>
              <w:bottom w:val="single" w:sz="4" w:space="0" w:color="auto"/>
              <w:right w:val="single" w:sz="4" w:space="0" w:color="auto"/>
            </w:tcBorders>
            <w:noWrap/>
            <w:vAlign w:val="center"/>
          </w:tcPr>
          <w:p w14:paraId="339019D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李子硕</w:t>
            </w:r>
          </w:p>
        </w:tc>
        <w:tc>
          <w:tcPr>
            <w:tcW w:w="2932" w:type="pct"/>
            <w:tcBorders>
              <w:top w:val="nil"/>
              <w:left w:val="nil"/>
              <w:bottom w:val="single" w:sz="4" w:space="0" w:color="auto"/>
              <w:right w:val="single" w:sz="4" w:space="0" w:color="auto"/>
            </w:tcBorders>
            <w:noWrap/>
            <w:vAlign w:val="center"/>
          </w:tcPr>
          <w:p w14:paraId="3A3B038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上海高毅资产管理合伙企业(有限合伙)</w:t>
            </w:r>
          </w:p>
        </w:tc>
      </w:tr>
      <w:tr w:rsidR="00B36D8A" w14:paraId="04A353E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4AF2A1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87</w:t>
            </w:r>
          </w:p>
        </w:tc>
        <w:tc>
          <w:tcPr>
            <w:tcW w:w="1440" w:type="pct"/>
            <w:tcBorders>
              <w:top w:val="nil"/>
              <w:left w:val="nil"/>
              <w:bottom w:val="single" w:sz="4" w:space="0" w:color="auto"/>
              <w:right w:val="single" w:sz="4" w:space="0" w:color="auto"/>
            </w:tcBorders>
            <w:noWrap/>
            <w:vAlign w:val="center"/>
          </w:tcPr>
          <w:p w14:paraId="4EEEA9C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李子扬</w:t>
            </w:r>
          </w:p>
        </w:tc>
        <w:tc>
          <w:tcPr>
            <w:tcW w:w="2932" w:type="pct"/>
            <w:tcBorders>
              <w:top w:val="nil"/>
              <w:left w:val="nil"/>
              <w:bottom w:val="single" w:sz="4" w:space="0" w:color="auto"/>
              <w:right w:val="single" w:sz="4" w:space="0" w:color="auto"/>
            </w:tcBorders>
            <w:noWrap/>
            <w:vAlign w:val="center"/>
          </w:tcPr>
          <w:p w14:paraId="34F3B63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摩根士丹利基金管理(中国)有限公司</w:t>
            </w:r>
          </w:p>
        </w:tc>
      </w:tr>
      <w:tr w:rsidR="00B36D8A" w14:paraId="5A75C3F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8D65D3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88</w:t>
            </w:r>
          </w:p>
        </w:tc>
        <w:tc>
          <w:tcPr>
            <w:tcW w:w="1440" w:type="pct"/>
            <w:tcBorders>
              <w:top w:val="nil"/>
              <w:left w:val="nil"/>
              <w:bottom w:val="single" w:sz="4" w:space="0" w:color="auto"/>
              <w:right w:val="single" w:sz="4" w:space="0" w:color="auto"/>
            </w:tcBorders>
            <w:noWrap/>
            <w:vAlign w:val="center"/>
          </w:tcPr>
          <w:p w14:paraId="22C21B5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林劼</w:t>
            </w:r>
          </w:p>
        </w:tc>
        <w:tc>
          <w:tcPr>
            <w:tcW w:w="2932" w:type="pct"/>
            <w:tcBorders>
              <w:top w:val="nil"/>
              <w:left w:val="nil"/>
              <w:bottom w:val="single" w:sz="4" w:space="0" w:color="auto"/>
              <w:right w:val="single" w:sz="4" w:space="0" w:color="auto"/>
            </w:tcBorders>
            <w:noWrap/>
            <w:vAlign w:val="center"/>
          </w:tcPr>
          <w:p w14:paraId="0B9E7ED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中信证券股份有限公司</w:t>
            </w:r>
          </w:p>
        </w:tc>
      </w:tr>
      <w:tr w:rsidR="00B36D8A" w14:paraId="32F7E57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2EBD93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89</w:t>
            </w:r>
          </w:p>
        </w:tc>
        <w:tc>
          <w:tcPr>
            <w:tcW w:w="1440" w:type="pct"/>
            <w:tcBorders>
              <w:top w:val="nil"/>
              <w:left w:val="nil"/>
              <w:bottom w:val="single" w:sz="4" w:space="0" w:color="auto"/>
              <w:right w:val="single" w:sz="4" w:space="0" w:color="auto"/>
            </w:tcBorders>
            <w:noWrap/>
            <w:vAlign w:val="center"/>
          </w:tcPr>
          <w:p w14:paraId="5CF8B77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刘斌</w:t>
            </w:r>
          </w:p>
        </w:tc>
        <w:tc>
          <w:tcPr>
            <w:tcW w:w="2932" w:type="pct"/>
            <w:tcBorders>
              <w:top w:val="nil"/>
              <w:left w:val="nil"/>
              <w:bottom w:val="single" w:sz="4" w:space="0" w:color="auto"/>
              <w:right w:val="single" w:sz="4" w:space="0" w:color="auto"/>
            </w:tcBorders>
            <w:noWrap/>
            <w:vAlign w:val="center"/>
          </w:tcPr>
          <w:p w14:paraId="4CA3621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山西证券股份有限公司</w:t>
            </w:r>
          </w:p>
        </w:tc>
      </w:tr>
      <w:tr w:rsidR="00B36D8A" w14:paraId="58569DC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B2B453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90</w:t>
            </w:r>
          </w:p>
        </w:tc>
        <w:tc>
          <w:tcPr>
            <w:tcW w:w="1440" w:type="pct"/>
            <w:tcBorders>
              <w:top w:val="nil"/>
              <w:left w:val="nil"/>
              <w:bottom w:val="single" w:sz="4" w:space="0" w:color="auto"/>
              <w:right w:val="single" w:sz="4" w:space="0" w:color="auto"/>
            </w:tcBorders>
            <w:noWrap/>
            <w:vAlign w:val="center"/>
          </w:tcPr>
          <w:p w14:paraId="760B759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刘聪妍</w:t>
            </w:r>
          </w:p>
        </w:tc>
        <w:tc>
          <w:tcPr>
            <w:tcW w:w="2932" w:type="pct"/>
            <w:tcBorders>
              <w:top w:val="nil"/>
              <w:left w:val="nil"/>
              <w:bottom w:val="single" w:sz="4" w:space="0" w:color="auto"/>
              <w:right w:val="single" w:sz="4" w:space="0" w:color="auto"/>
            </w:tcBorders>
            <w:noWrap/>
            <w:vAlign w:val="center"/>
          </w:tcPr>
          <w:p w14:paraId="30AC2D6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国信证券股份有限公司</w:t>
            </w:r>
          </w:p>
        </w:tc>
      </w:tr>
      <w:tr w:rsidR="00B36D8A" w14:paraId="25E4DA7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DEF176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lastRenderedPageBreak/>
              <w:t>91</w:t>
            </w:r>
          </w:p>
        </w:tc>
        <w:tc>
          <w:tcPr>
            <w:tcW w:w="1440" w:type="pct"/>
            <w:tcBorders>
              <w:top w:val="nil"/>
              <w:left w:val="nil"/>
              <w:bottom w:val="single" w:sz="4" w:space="0" w:color="auto"/>
              <w:right w:val="single" w:sz="4" w:space="0" w:color="auto"/>
            </w:tcBorders>
            <w:noWrap/>
            <w:vAlign w:val="center"/>
          </w:tcPr>
          <w:p w14:paraId="2861DB4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刘军洁</w:t>
            </w:r>
          </w:p>
        </w:tc>
        <w:tc>
          <w:tcPr>
            <w:tcW w:w="2932" w:type="pct"/>
            <w:tcBorders>
              <w:top w:val="nil"/>
              <w:left w:val="nil"/>
              <w:bottom w:val="single" w:sz="4" w:space="0" w:color="auto"/>
              <w:right w:val="single" w:sz="4" w:space="0" w:color="auto"/>
            </w:tcBorders>
            <w:noWrap/>
            <w:vAlign w:val="center"/>
          </w:tcPr>
          <w:p w14:paraId="4D252AB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北京中泽控股集团有限公司</w:t>
            </w:r>
          </w:p>
        </w:tc>
      </w:tr>
      <w:tr w:rsidR="00B36D8A" w14:paraId="469AA41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79CF5B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92</w:t>
            </w:r>
          </w:p>
        </w:tc>
        <w:tc>
          <w:tcPr>
            <w:tcW w:w="1440" w:type="pct"/>
            <w:tcBorders>
              <w:top w:val="nil"/>
              <w:left w:val="nil"/>
              <w:bottom w:val="single" w:sz="4" w:space="0" w:color="auto"/>
              <w:right w:val="single" w:sz="4" w:space="0" w:color="auto"/>
            </w:tcBorders>
            <w:noWrap/>
            <w:vAlign w:val="center"/>
          </w:tcPr>
          <w:p w14:paraId="3B8B776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刘俊</w:t>
            </w:r>
          </w:p>
        </w:tc>
        <w:tc>
          <w:tcPr>
            <w:tcW w:w="2932" w:type="pct"/>
            <w:tcBorders>
              <w:top w:val="nil"/>
              <w:left w:val="nil"/>
              <w:bottom w:val="single" w:sz="4" w:space="0" w:color="auto"/>
              <w:right w:val="single" w:sz="4" w:space="0" w:color="auto"/>
            </w:tcBorders>
            <w:noWrap/>
            <w:vAlign w:val="center"/>
          </w:tcPr>
          <w:p w14:paraId="7071536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英大基金管理有限公司</w:t>
            </w:r>
          </w:p>
        </w:tc>
      </w:tr>
      <w:tr w:rsidR="00B36D8A" w14:paraId="394FD29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594D27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93</w:t>
            </w:r>
          </w:p>
        </w:tc>
        <w:tc>
          <w:tcPr>
            <w:tcW w:w="1440" w:type="pct"/>
            <w:tcBorders>
              <w:top w:val="nil"/>
              <w:left w:val="nil"/>
              <w:bottom w:val="single" w:sz="4" w:space="0" w:color="auto"/>
              <w:right w:val="single" w:sz="4" w:space="0" w:color="auto"/>
            </w:tcBorders>
            <w:noWrap/>
            <w:vAlign w:val="center"/>
          </w:tcPr>
          <w:p w14:paraId="295A816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刘兰程</w:t>
            </w:r>
          </w:p>
        </w:tc>
        <w:tc>
          <w:tcPr>
            <w:tcW w:w="2932" w:type="pct"/>
            <w:tcBorders>
              <w:top w:val="nil"/>
              <w:left w:val="nil"/>
              <w:bottom w:val="single" w:sz="4" w:space="0" w:color="auto"/>
              <w:right w:val="single" w:sz="4" w:space="0" w:color="auto"/>
            </w:tcBorders>
            <w:noWrap/>
            <w:vAlign w:val="center"/>
          </w:tcPr>
          <w:p w14:paraId="102367B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中国银河证券股份有限公司</w:t>
            </w:r>
          </w:p>
        </w:tc>
      </w:tr>
      <w:tr w:rsidR="00B36D8A" w14:paraId="0DFB446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64FD52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94</w:t>
            </w:r>
          </w:p>
        </w:tc>
        <w:tc>
          <w:tcPr>
            <w:tcW w:w="1440" w:type="pct"/>
            <w:tcBorders>
              <w:top w:val="nil"/>
              <w:left w:val="nil"/>
              <w:bottom w:val="single" w:sz="4" w:space="0" w:color="auto"/>
              <w:right w:val="single" w:sz="4" w:space="0" w:color="auto"/>
            </w:tcBorders>
            <w:noWrap/>
            <w:vAlign w:val="center"/>
          </w:tcPr>
          <w:p w14:paraId="7FB05C1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刘区</w:t>
            </w:r>
          </w:p>
        </w:tc>
        <w:tc>
          <w:tcPr>
            <w:tcW w:w="2932" w:type="pct"/>
            <w:tcBorders>
              <w:top w:val="nil"/>
              <w:left w:val="nil"/>
              <w:bottom w:val="single" w:sz="4" w:space="0" w:color="auto"/>
              <w:right w:val="single" w:sz="4" w:space="0" w:color="auto"/>
            </w:tcBorders>
            <w:noWrap/>
            <w:vAlign w:val="center"/>
          </w:tcPr>
          <w:p w14:paraId="2BCA611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北京一品鲜汇商贸有限公司</w:t>
            </w:r>
          </w:p>
        </w:tc>
      </w:tr>
      <w:tr w:rsidR="00B36D8A" w14:paraId="696101A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B7C4B8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95</w:t>
            </w:r>
          </w:p>
        </w:tc>
        <w:tc>
          <w:tcPr>
            <w:tcW w:w="1440" w:type="pct"/>
            <w:tcBorders>
              <w:top w:val="nil"/>
              <w:left w:val="nil"/>
              <w:bottom w:val="single" w:sz="4" w:space="0" w:color="auto"/>
              <w:right w:val="single" w:sz="4" w:space="0" w:color="auto"/>
            </w:tcBorders>
            <w:noWrap/>
            <w:vAlign w:val="center"/>
          </w:tcPr>
          <w:p w14:paraId="6A6B778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刘日恬</w:t>
            </w:r>
          </w:p>
        </w:tc>
        <w:tc>
          <w:tcPr>
            <w:tcW w:w="2932" w:type="pct"/>
            <w:tcBorders>
              <w:top w:val="nil"/>
              <w:left w:val="nil"/>
              <w:bottom w:val="single" w:sz="4" w:space="0" w:color="auto"/>
              <w:right w:val="single" w:sz="4" w:space="0" w:color="auto"/>
            </w:tcBorders>
            <w:noWrap/>
            <w:vAlign w:val="center"/>
          </w:tcPr>
          <w:p w14:paraId="37D45F8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君璞咨询</w:t>
            </w:r>
          </w:p>
        </w:tc>
      </w:tr>
      <w:tr w:rsidR="00B36D8A" w14:paraId="20A6755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9892E1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96</w:t>
            </w:r>
          </w:p>
        </w:tc>
        <w:tc>
          <w:tcPr>
            <w:tcW w:w="1440" w:type="pct"/>
            <w:tcBorders>
              <w:top w:val="nil"/>
              <w:left w:val="nil"/>
              <w:bottom w:val="single" w:sz="4" w:space="0" w:color="auto"/>
              <w:right w:val="single" w:sz="4" w:space="0" w:color="auto"/>
            </w:tcBorders>
            <w:noWrap/>
            <w:vAlign w:val="center"/>
          </w:tcPr>
          <w:p w14:paraId="2EB9508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刘善波</w:t>
            </w:r>
          </w:p>
        </w:tc>
        <w:tc>
          <w:tcPr>
            <w:tcW w:w="2932" w:type="pct"/>
            <w:tcBorders>
              <w:top w:val="nil"/>
              <w:left w:val="nil"/>
              <w:bottom w:val="single" w:sz="4" w:space="0" w:color="auto"/>
              <w:right w:val="single" w:sz="4" w:space="0" w:color="auto"/>
            </w:tcBorders>
            <w:noWrap/>
            <w:vAlign w:val="center"/>
          </w:tcPr>
          <w:p w14:paraId="16539C7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沈阳隆基电磁科技股份有限公司</w:t>
            </w:r>
          </w:p>
        </w:tc>
      </w:tr>
      <w:tr w:rsidR="00B36D8A" w14:paraId="689030E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CF185D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97</w:t>
            </w:r>
          </w:p>
        </w:tc>
        <w:tc>
          <w:tcPr>
            <w:tcW w:w="1440" w:type="pct"/>
            <w:tcBorders>
              <w:top w:val="nil"/>
              <w:left w:val="nil"/>
              <w:bottom w:val="single" w:sz="4" w:space="0" w:color="auto"/>
              <w:right w:val="single" w:sz="4" w:space="0" w:color="auto"/>
            </w:tcBorders>
            <w:noWrap/>
            <w:vAlign w:val="center"/>
          </w:tcPr>
          <w:p w14:paraId="48A787A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刘思龙</w:t>
            </w:r>
          </w:p>
        </w:tc>
        <w:tc>
          <w:tcPr>
            <w:tcW w:w="2932" w:type="pct"/>
            <w:tcBorders>
              <w:top w:val="nil"/>
              <w:left w:val="nil"/>
              <w:bottom w:val="single" w:sz="4" w:space="0" w:color="auto"/>
              <w:right w:val="single" w:sz="4" w:space="0" w:color="auto"/>
            </w:tcBorders>
            <w:noWrap/>
            <w:vAlign w:val="center"/>
          </w:tcPr>
          <w:p w14:paraId="5E0B0A1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12224DD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EB138D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98</w:t>
            </w:r>
          </w:p>
        </w:tc>
        <w:tc>
          <w:tcPr>
            <w:tcW w:w="1440" w:type="pct"/>
            <w:tcBorders>
              <w:top w:val="nil"/>
              <w:left w:val="nil"/>
              <w:bottom w:val="single" w:sz="4" w:space="0" w:color="auto"/>
              <w:right w:val="single" w:sz="4" w:space="0" w:color="auto"/>
            </w:tcBorders>
            <w:noWrap/>
            <w:vAlign w:val="center"/>
          </w:tcPr>
          <w:p w14:paraId="6FDE033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刘毅</w:t>
            </w:r>
          </w:p>
        </w:tc>
        <w:tc>
          <w:tcPr>
            <w:tcW w:w="2932" w:type="pct"/>
            <w:tcBorders>
              <w:top w:val="nil"/>
              <w:left w:val="nil"/>
              <w:bottom w:val="single" w:sz="4" w:space="0" w:color="auto"/>
              <w:right w:val="single" w:sz="4" w:space="0" w:color="auto"/>
            </w:tcBorders>
            <w:noWrap/>
            <w:vAlign w:val="center"/>
          </w:tcPr>
          <w:p w14:paraId="332E4BE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开源证券权益投资部</w:t>
            </w:r>
          </w:p>
        </w:tc>
      </w:tr>
      <w:tr w:rsidR="00B36D8A" w14:paraId="0FD9C47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911B73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99</w:t>
            </w:r>
          </w:p>
        </w:tc>
        <w:tc>
          <w:tcPr>
            <w:tcW w:w="1440" w:type="pct"/>
            <w:tcBorders>
              <w:top w:val="nil"/>
              <w:left w:val="nil"/>
              <w:bottom w:val="single" w:sz="4" w:space="0" w:color="auto"/>
              <w:right w:val="single" w:sz="4" w:space="0" w:color="auto"/>
            </w:tcBorders>
            <w:noWrap/>
            <w:vAlign w:val="center"/>
          </w:tcPr>
          <w:p w14:paraId="47AE2E4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刘勇</w:t>
            </w:r>
          </w:p>
        </w:tc>
        <w:tc>
          <w:tcPr>
            <w:tcW w:w="2932" w:type="pct"/>
            <w:tcBorders>
              <w:top w:val="nil"/>
              <w:left w:val="nil"/>
              <w:bottom w:val="single" w:sz="4" w:space="0" w:color="auto"/>
              <w:right w:val="single" w:sz="4" w:space="0" w:color="auto"/>
            </w:tcBorders>
            <w:noWrap/>
            <w:vAlign w:val="center"/>
          </w:tcPr>
          <w:p w14:paraId="0031C18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光大证券股份有限公司</w:t>
            </w:r>
          </w:p>
        </w:tc>
      </w:tr>
      <w:tr w:rsidR="00B36D8A" w14:paraId="04BB37F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053B99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100</w:t>
            </w:r>
          </w:p>
        </w:tc>
        <w:tc>
          <w:tcPr>
            <w:tcW w:w="1440" w:type="pct"/>
            <w:tcBorders>
              <w:top w:val="nil"/>
              <w:left w:val="nil"/>
              <w:bottom w:val="single" w:sz="4" w:space="0" w:color="auto"/>
              <w:right w:val="single" w:sz="4" w:space="0" w:color="auto"/>
            </w:tcBorders>
            <w:noWrap/>
            <w:vAlign w:val="center"/>
          </w:tcPr>
          <w:p w14:paraId="1703B75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刘致远</w:t>
            </w:r>
          </w:p>
        </w:tc>
        <w:tc>
          <w:tcPr>
            <w:tcW w:w="2932" w:type="pct"/>
            <w:tcBorders>
              <w:top w:val="nil"/>
              <w:left w:val="nil"/>
              <w:bottom w:val="single" w:sz="4" w:space="0" w:color="auto"/>
              <w:right w:val="single" w:sz="4" w:space="0" w:color="auto"/>
            </w:tcBorders>
            <w:noWrap/>
            <w:vAlign w:val="center"/>
          </w:tcPr>
          <w:p w14:paraId="049C8C3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招商银行股份有限公司</w:t>
            </w:r>
          </w:p>
        </w:tc>
      </w:tr>
      <w:tr w:rsidR="00B36D8A" w14:paraId="4702C11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D5F352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101</w:t>
            </w:r>
          </w:p>
        </w:tc>
        <w:tc>
          <w:tcPr>
            <w:tcW w:w="1440" w:type="pct"/>
            <w:tcBorders>
              <w:top w:val="nil"/>
              <w:left w:val="nil"/>
              <w:bottom w:val="single" w:sz="4" w:space="0" w:color="auto"/>
              <w:right w:val="single" w:sz="4" w:space="0" w:color="auto"/>
            </w:tcBorders>
            <w:noWrap/>
            <w:vAlign w:val="center"/>
          </w:tcPr>
          <w:p w14:paraId="68880AD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刘濯宇</w:t>
            </w:r>
          </w:p>
        </w:tc>
        <w:tc>
          <w:tcPr>
            <w:tcW w:w="2932" w:type="pct"/>
            <w:tcBorders>
              <w:top w:val="nil"/>
              <w:left w:val="nil"/>
              <w:bottom w:val="single" w:sz="4" w:space="0" w:color="auto"/>
              <w:right w:val="single" w:sz="4" w:space="0" w:color="auto"/>
            </w:tcBorders>
            <w:noWrap/>
            <w:vAlign w:val="center"/>
          </w:tcPr>
          <w:p w14:paraId="4615A25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狮城产业投资咨询(上海)有限公司</w:t>
            </w:r>
          </w:p>
        </w:tc>
      </w:tr>
      <w:tr w:rsidR="00B36D8A" w14:paraId="1A3BE45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FB5AFF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102</w:t>
            </w:r>
          </w:p>
        </w:tc>
        <w:tc>
          <w:tcPr>
            <w:tcW w:w="1440" w:type="pct"/>
            <w:tcBorders>
              <w:top w:val="nil"/>
              <w:left w:val="nil"/>
              <w:bottom w:val="single" w:sz="4" w:space="0" w:color="auto"/>
              <w:right w:val="single" w:sz="4" w:space="0" w:color="auto"/>
            </w:tcBorders>
            <w:noWrap/>
            <w:vAlign w:val="center"/>
          </w:tcPr>
          <w:p w14:paraId="082CB48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鲁佩</w:t>
            </w:r>
          </w:p>
        </w:tc>
        <w:tc>
          <w:tcPr>
            <w:tcW w:w="2932" w:type="pct"/>
            <w:tcBorders>
              <w:top w:val="nil"/>
              <w:left w:val="nil"/>
              <w:bottom w:val="single" w:sz="4" w:space="0" w:color="auto"/>
              <w:right w:val="single" w:sz="4" w:space="0" w:color="auto"/>
            </w:tcBorders>
            <w:noWrap/>
            <w:vAlign w:val="center"/>
          </w:tcPr>
          <w:p w14:paraId="36168D6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中国银河证券股份有限公司</w:t>
            </w:r>
          </w:p>
        </w:tc>
      </w:tr>
      <w:tr w:rsidR="00B36D8A" w14:paraId="79FF729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6B3A65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103</w:t>
            </w:r>
          </w:p>
        </w:tc>
        <w:tc>
          <w:tcPr>
            <w:tcW w:w="1440" w:type="pct"/>
            <w:tcBorders>
              <w:top w:val="nil"/>
              <w:left w:val="nil"/>
              <w:bottom w:val="single" w:sz="4" w:space="0" w:color="auto"/>
              <w:right w:val="single" w:sz="4" w:space="0" w:color="auto"/>
            </w:tcBorders>
            <w:noWrap/>
            <w:vAlign w:val="center"/>
          </w:tcPr>
          <w:p w14:paraId="3501FF9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陆奔</w:t>
            </w:r>
          </w:p>
        </w:tc>
        <w:tc>
          <w:tcPr>
            <w:tcW w:w="2932" w:type="pct"/>
            <w:tcBorders>
              <w:top w:val="nil"/>
              <w:left w:val="nil"/>
              <w:bottom w:val="single" w:sz="4" w:space="0" w:color="auto"/>
              <w:right w:val="single" w:sz="4" w:space="0" w:color="auto"/>
            </w:tcBorders>
            <w:noWrap/>
            <w:vAlign w:val="center"/>
          </w:tcPr>
          <w:p w14:paraId="28B6705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华安基金管理有限公司</w:t>
            </w:r>
          </w:p>
        </w:tc>
      </w:tr>
      <w:tr w:rsidR="00B36D8A" w14:paraId="6B9ACF2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7DC20A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104</w:t>
            </w:r>
          </w:p>
        </w:tc>
        <w:tc>
          <w:tcPr>
            <w:tcW w:w="1440" w:type="pct"/>
            <w:tcBorders>
              <w:top w:val="nil"/>
              <w:left w:val="nil"/>
              <w:bottom w:val="single" w:sz="4" w:space="0" w:color="auto"/>
              <w:right w:val="single" w:sz="4" w:space="0" w:color="auto"/>
            </w:tcBorders>
            <w:noWrap/>
            <w:vAlign w:val="center"/>
          </w:tcPr>
          <w:p w14:paraId="32DCEAF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陆文俊</w:t>
            </w:r>
          </w:p>
        </w:tc>
        <w:tc>
          <w:tcPr>
            <w:tcW w:w="2932" w:type="pct"/>
            <w:tcBorders>
              <w:top w:val="nil"/>
              <w:left w:val="nil"/>
              <w:bottom w:val="single" w:sz="4" w:space="0" w:color="auto"/>
              <w:right w:val="single" w:sz="4" w:space="0" w:color="auto"/>
            </w:tcBorders>
            <w:noWrap/>
            <w:vAlign w:val="center"/>
          </w:tcPr>
          <w:p w14:paraId="602E4F0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519E00A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D0AF96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105</w:t>
            </w:r>
          </w:p>
        </w:tc>
        <w:tc>
          <w:tcPr>
            <w:tcW w:w="1440" w:type="pct"/>
            <w:tcBorders>
              <w:top w:val="nil"/>
              <w:left w:val="nil"/>
              <w:bottom w:val="single" w:sz="4" w:space="0" w:color="auto"/>
              <w:right w:val="single" w:sz="4" w:space="0" w:color="auto"/>
            </w:tcBorders>
            <w:noWrap/>
            <w:vAlign w:val="center"/>
          </w:tcPr>
          <w:p w14:paraId="190F525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罗凯</w:t>
            </w:r>
          </w:p>
        </w:tc>
        <w:tc>
          <w:tcPr>
            <w:tcW w:w="2932" w:type="pct"/>
            <w:tcBorders>
              <w:top w:val="nil"/>
              <w:left w:val="nil"/>
              <w:bottom w:val="single" w:sz="4" w:space="0" w:color="auto"/>
              <w:right w:val="single" w:sz="4" w:space="0" w:color="auto"/>
            </w:tcBorders>
            <w:noWrap/>
            <w:vAlign w:val="center"/>
          </w:tcPr>
          <w:p w14:paraId="7BD5BC1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北京同德磐石资产管理有限公司</w:t>
            </w:r>
          </w:p>
        </w:tc>
      </w:tr>
      <w:tr w:rsidR="00B36D8A" w14:paraId="149ABE1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58B93A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106</w:t>
            </w:r>
          </w:p>
        </w:tc>
        <w:tc>
          <w:tcPr>
            <w:tcW w:w="1440" w:type="pct"/>
            <w:tcBorders>
              <w:top w:val="nil"/>
              <w:left w:val="nil"/>
              <w:bottom w:val="single" w:sz="4" w:space="0" w:color="auto"/>
              <w:right w:val="single" w:sz="4" w:space="0" w:color="auto"/>
            </w:tcBorders>
            <w:noWrap/>
            <w:vAlign w:val="center"/>
          </w:tcPr>
          <w:p w14:paraId="46AB719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罗璐</w:t>
            </w:r>
          </w:p>
        </w:tc>
        <w:tc>
          <w:tcPr>
            <w:tcW w:w="2932" w:type="pct"/>
            <w:tcBorders>
              <w:top w:val="nil"/>
              <w:left w:val="nil"/>
              <w:bottom w:val="single" w:sz="4" w:space="0" w:color="auto"/>
              <w:right w:val="single" w:sz="4" w:space="0" w:color="auto"/>
            </w:tcBorders>
            <w:noWrap/>
            <w:vAlign w:val="center"/>
          </w:tcPr>
          <w:p w14:paraId="3A31692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国投证券股份有限公司</w:t>
            </w:r>
          </w:p>
        </w:tc>
      </w:tr>
      <w:tr w:rsidR="00B36D8A" w14:paraId="26DEAAF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F7BBE3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107</w:t>
            </w:r>
          </w:p>
        </w:tc>
        <w:tc>
          <w:tcPr>
            <w:tcW w:w="1440" w:type="pct"/>
            <w:tcBorders>
              <w:top w:val="nil"/>
              <w:left w:val="nil"/>
              <w:bottom w:val="single" w:sz="4" w:space="0" w:color="auto"/>
              <w:right w:val="single" w:sz="4" w:space="0" w:color="auto"/>
            </w:tcBorders>
            <w:noWrap/>
            <w:vAlign w:val="center"/>
          </w:tcPr>
          <w:p w14:paraId="193E1F5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罗青</w:t>
            </w:r>
          </w:p>
        </w:tc>
        <w:tc>
          <w:tcPr>
            <w:tcW w:w="2932" w:type="pct"/>
            <w:tcBorders>
              <w:top w:val="nil"/>
              <w:left w:val="nil"/>
              <w:bottom w:val="single" w:sz="4" w:space="0" w:color="auto"/>
              <w:right w:val="single" w:sz="4" w:space="0" w:color="auto"/>
            </w:tcBorders>
            <w:noWrap/>
            <w:vAlign w:val="center"/>
          </w:tcPr>
          <w:p w14:paraId="7F45767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国泰海通证券股份有限公司</w:t>
            </w:r>
          </w:p>
        </w:tc>
      </w:tr>
      <w:tr w:rsidR="00B36D8A" w14:paraId="1D50050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751A9C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108</w:t>
            </w:r>
          </w:p>
        </w:tc>
        <w:tc>
          <w:tcPr>
            <w:tcW w:w="1440" w:type="pct"/>
            <w:tcBorders>
              <w:top w:val="nil"/>
              <w:left w:val="nil"/>
              <w:bottom w:val="single" w:sz="4" w:space="0" w:color="auto"/>
              <w:right w:val="single" w:sz="4" w:space="0" w:color="auto"/>
            </w:tcBorders>
            <w:noWrap/>
            <w:vAlign w:val="center"/>
          </w:tcPr>
          <w:p w14:paraId="22EA642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骆华森</w:t>
            </w:r>
          </w:p>
        </w:tc>
        <w:tc>
          <w:tcPr>
            <w:tcW w:w="2932" w:type="pct"/>
            <w:tcBorders>
              <w:top w:val="nil"/>
              <w:left w:val="nil"/>
              <w:bottom w:val="single" w:sz="4" w:space="0" w:color="auto"/>
              <w:right w:val="single" w:sz="4" w:space="0" w:color="auto"/>
            </w:tcBorders>
            <w:noWrap/>
            <w:vAlign w:val="center"/>
          </w:tcPr>
          <w:p w14:paraId="150FE1A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上海恒穗资产管理中心(有限合伙)</w:t>
            </w:r>
          </w:p>
        </w:tc>
      </w:tr>
      <w:tr w:rsidR="00B36D8A" w14:paraId="6F342FE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1DDBD1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109</w:t>
            </w:r>
          </w:p>
        </w:tc>
        <w:tc>
          <w:tcPr>
            <w:tcW w:w="1440" w:type="pct"/>
            <w:tcBorders>
              <w:top w:val="nil"/>
              <w:left w:val="nil"/>
              <w:bottom w:val="single" w:sz="4" w:space="0" w:color="auto"/>
              <w:right w:val="single" w:sz="4" w:space="0" w:color="auto"/>
            </w:tcBorders>
            <w:noWrap/>
            <w:vAlign w:val="center"/>
          </w:tcPr>
          <w:p w14:paraId="52AB727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吕政和</w:t>
            </w:r>
          </w:p>
        </w:tc>
        <w:tc>
          <w:tcPr>
            <w:tcW w:w="2932" w:type="pct"/>
            <w:tcBorders>
              <w:top w:val="nil"/>
              <w:left w:val="nil"/>
              <w:bottom w:val="single" w:sz="4" w:space="0" w:color="auto"/>
              <w:right w:val="single" w:sz="4" w:space="0" w:color="auto"/>
            </w:tcBorders>
            <w:noWrap/>
            <w:vAlign w:val="center"/>
          </w:tcPr>
          <w:p w14:paraId="1652528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西安江岳私募基金管理有限公司</w:t>
            </w:r>
          </w:p>
        </w:tc>
      </w:tr>
      <w:tr w:rsidR="00B36D8A" w14:paraId="26A5367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01F63C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110</w:t>
            </w:r>
          </w:p>
        </w:tc>
        <w:tc>
          <w:tcPr>
            <w:tcW w:w="1440" w:type="pct"/>
            <w:tcBorders>
              <w:top w:val="nil"/>
              <w:left w:val="nil"/>
              <w:bottom w:val="single" w:sz="4" w:space="0" w:color="auto"/>
              <w:right w:val="single" w:sz="4" w:space="0" w:color="auto"/>
            </w:tcBorders>
            <w:noWrap/>
            <w:vAlign w:val="center"/>
          </w:tcPr>
          <w:p w14:paraId="0F428FB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马进青</w:t>
            </w:r>
          </w:p>
        </w:tc>
        <w:tc>
          <w:tcPr>
            <w:tcW w:w="2932" w:type="pct"/>
            <w:tcBorders>
              <w:top w:val="nil"/>
              <w:left w:val="nil"/>
              <w:bottom w:val="single" w:sz="4" w:space="0" w:color="auto"/>
              <w:right w:val="single" w:sz="4" w:space="0" w:color="auto"/>
            </w:tcBorders>
            <w:noWrap/>
            <w:vAlign w:val="center"/>
          </w:tcPr>
          <w:p w14:paraId="078F7C6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深圳市国晖投资有限公司</w:t>
            </w:r>
          </w:p>
        </w:tc>
      </w:tr>
      <w:tr w:rsidR="00B36D8A" w14:paraId="18AC5EC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B2851E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111</w:t>
            </w:r>
          </w:p>
        </w:tc>
        <w:tc>
          <w:tcPr>
            <w:tcW w:w="1440" w:type="pct"/>
            <w:tcBorders>
              <w:top w:val="nil"/>
              <w:left w:val="nil"/>
              <w:bottom w:val="single" w:sz="4" w:space="0" w:color="auto"/>
              <w:right w:val="single" w:sz="4" w:space="0" w:color="auto"/>
            </w:tcBorders>
            <w:noWrap/>
            <w:vAlign w:val="center"/>
          </w:tcPr>
          <w:p w14:paraId="44DA9B0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马梦婕</w:t>
            </w:r>
          </w:p>
        </w:tc>
        <w:tc>
          <w:tcPr>
            <w:tcW w:w="2932" w:type="pct"/>
            <w:tcBorders>
              <w:top w:val="nil"/>
              <w:left w:val="nil"/>
              <w:bottom w:val="single" w:sz="4" w:space="0" w:color="auto"/>
              <w:right w:val="single" w:sz="4" w:space="0" w:color="auto"/>
            </w:tcBorders>
            <w:noWrap/>
            <w:vAlign w:val="center"/>
          </w:tcPr>
          <w:p w14:paraId="117A376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国投证券股份有限公司</w:t>
            </w:r>
          </w:p>
        </w:tc>
      </w:tr>
      <w:tr w:rsidR="00B36D8A" w14:paraId="1818673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BCFBD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112</w:t>
            </w:r>
          </w:p>
        </w:tc>
        <w:tc>
          <w:tcPr>
            <w:tcW w:w="1440" w:type="pct"/>
            <w:tcBorders>
              <w:top w:val="nil"/>
              <w:left w:val="nil"/>
              <w:bottom w:val="single" w:sz="4" w:space="0" w:color="auto"/>
              <w:right w:val="single" w:sz="4" w:space="0" w:color="auto"/>
            </w:tcBorders>
            <w:noWrap/>
            <w:vAlign w:val="center"/>
          </w:tcPr>
          <w:p w14:paraId="18174BF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毛文博</w:t>
            </w:r>
          </w:p>
        </w:tc>
        <w:tc>
          <w:tcPr>
            <w:tcW w:w="2932" w:type="pct"/>
            <w:tcBorders>
              <w:top w:val="nil"/>
              <w:left w:val="nil"/>
              <w:bottom w:val="single" w:sz="4" w:space="0" w:color="auto"/>
              <w:right w:val="single" w:sz="4" w:space="0" w:color="auto"/>
            </w:tcBorders>
            <w:noWrap/>
            <w:vAlign w:val="center"/>
          </w:tcPr>
          <w:p w14:paraId="50CB08A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华宝基金管理有限公司</w:t>
            </w:r>
          </w:p>
        </w:tc>
      </w:tr>
      <w:tr w:rsidR="00B36D8A" w14:paraId="3564063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B3C22F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113</w:t>
            </w:r>
          </w:p>
        </w:tc>
        <w:tc>
          <w:tcPr>
            <w:tcW w:w="1440" w:type="pct"/>
            <w:tcBorders>
              <w:top w:val="nil"/>
              <w:left w:val="nil"/>
              <w:bottom w:val="single" w:sz="4" w:space="0" w:color="auto"/>
              <w:right w:val="single" w:sz="4" w:space="0" w:color="auto"/>
            </w:tcBorders>
            <w:noWrap/>
            <w:vAlign w:val="center"/>
          </w:tcPr>
          <w:p w14:paraId="4D17095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孟维维</w:t>
            </w:r>
          </w:p>
        </w:tc>
        <w:tc>
          <w:tcPr>
            <w:tcW w:w="2932" w:type="pct"/>
            <w:tcBorders>
              <w:top w:val="nil"/>
              <w:left w:val="nil"/>
              <w:bottom w:val="single" w:sz="4" w:space="0" w:color="auto"/>
              <w:right w:val="single" w:sz="4" w:space="0" w:color="auto"/>
            </w:tcBorders>
            <w:noWrap/>
            <w:vAlign w:val="center"/>
          </w:tcPr>
          <w:p w14:paraId="07CF43A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上海睿郡资产管理有限公司</w:t>
            </w:r>
          </w:p>
        </w:tc>
      </w:tr>
      <w:tr w:rsidR="00B36D8A" w14:paraId="725B08F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950031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114</w:t>
            </w:r>
          </w:p>
        </w:tc>
        <w:tc>
          <w:tcPr>
            <w:tcW w:w="1440" w:type="pct"/>
            <w:tcBorders>
              <w:top w:val="nil"/>
              <w:left w:val="nil"/>
              <w:bottom w:val="single" w:sz="4" w:space="0" w:color="auto"/>
              <w:right w:val="single" w:sz="4" w:space="0" w:color="auto"/>
            </w:tcBorders>
            <w:noWrap/>
            <w:vAlign w:val="center"/>
          </w:tcPr>
          <w:p w14:paraId="6D93544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牟欣</w:t>
            </w:r>
          </w:p>
        </w:tc>
        <w:tc>
          <w:tcPr>
            <w:tcW w:w="2932" w:type="pct"/>
            <w:tcBorders>
              <w:top w:val="nil"/>
              <w:left w:val="nil"/>
              <w:bottom w:val="single" w:sz="4" w:space="0" w:color="auto"/>
              <w:right w:val="single" w:sz="4" w:space="0" w:color="auto"/>
            </w:tcBorders>
            <w:noWrap/>
            <w:vAlign w:val="center"/>
          </w:tcPr>
          <w:p w14:paraId="4815409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中信建投证券股份有限公司</w:t>
            </w:r>
          </w:p>
        </w:tc>
      </w:tr>
      <w:tr w:rsidR="00B36D8A" w14:paraId="36D6A48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973C31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115</w:t>
            </w:r>
          </w:p>
        </w:tc>
        <w:tc>
          <w:tcPr>
            <w:tcW w:w="1440" w:type="pct"/>
            <w:tcBorders>
              <w:top w:val="nil"/>
              <w:left w:val="nil"/>
              <w:bottom w:val="single" w:sz="4" w:space="0" w:color="auto"/>
              <w:right w:val="single" w:sz="4" w:space="0" w:color="auto"/>
            </w:tcBorders>
            <w:noWrap/>
            <w:vAlign w:val="center"/>
          </w:tcPr>
          <w:p w14:paraId="5910682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缪东航</w:t>
            </w:r>
          </w:p>
        </w:tc>
        <w:tc>
          <w:tcPr>
            <w:tcW w:w="2932" w:type="pct"/>
            <w:tcBorders>
              <w:top w:val="nil"/>
              <w:left w:val="nil"/>
              <w:bottom w:val="single" w:sz="4" w:space="0" w:color="auto"/>
              <w:right w:val="single" w:sz="4" w:space="0" w:color="auto"/>
            </w:tcBorders>
            <w:noWrap/>
            <w:vAlign w:val="center"/>
          </w:tcPr>
          <w:p w14:paraId="65778FD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摩根士丹利基金管理(中国)有限公司</w:t>
            </w:r>
          </w:p>
        </w:tc>
      </w:tr>
      <w:tr w:rsidR="00B36D8A" w14:paraId="6E8BA63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373361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116</w:t>
            </w:r>
          </w:p>
        </w:tc>
        <w:tc>
          <w:tcPr>
            <w:tcW w:w="1440" w:type="pct"/>
            <w:tcBorders>
              <w:top w:val="nil"/>
              <w:left w:val="nil"/>
              <w:bottom w:val="single" w:sz="4" w:space="0" w:color="auto"/>
              <w:right w:val="single" w:sz="4" w:space="0" w:color="auto"/>
            </w:tcBorders>
            <w:noWrap/>
            <w:vAlign w:val="center"/>
          </w:tcPr>
          <w:p w14:paraId="55F023F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秦海峰</w:t>
            </w:r>
          </w:p>
        </w:tc>
        <w:tc>
          <w:tcPr>
            <w:tcW w:w="2932" w:type="pct"/>
            <w:tcBorders>
              <w:top w:val="nil"/>
              <w:left w:val="nil"/>
              <w:bottom w:val="single" w:sz="4" w:space="0" w:color="auto"/>
              <w:right w:val="single" w:sz="4" w:space="0" w:color="auto"/>
            </w:tcBorders>
            <w:noWrap/>
            <w:vAlign w:val="center"/>
          </w:tcPr>
          <w:p w14:paraId="78A1B43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广东臻远私募基金管理有限公司</w:t>
            </w:r>
          </w:p>
        </w:tc>
      </w:tr>
      <w:tr w:rsidR="00B36D8A" w14:paraId="2B77A7F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E74EFD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117</w:t>
            </w:r>
          </w:p>
        </w:tc>
        <w:tc>
          <w:tcPr>
            <w:tcW w:w="1440" w:type="pct"/>
            <w:tcBorders>
              <w:top w:val="nil"/>
              <w:left w:val="nil"/>
              <w:bottom w:val="single" w:sz="4" w:space="0" w:color="auto"/>
              <w:right w:val="single" w:sz="4" w:space="0" w:color="auto"/>
            </w:tcBorders>
            <w:noWrap/>
            <w:vAlign w:val="center"/>
          </w:tcPr>
          <w:p w14:paraId="6721CCD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邱天</w:t>
            </w:r>
          </w:p>
        </w:tc>
        <w:tc>
          <w:tcPr>
            <w:tcW w:w="2932" w:type="pct"/>
            <w:tcBorders>
              <w:top w:val="nil"/>
              <w:left w:val="nil"/>
              <w:bottom w:val="single" w:sz="4" w:space="0" w:color="auto"/>
              <w:right w:val="single" w:sz="4" w:space="0" w:color="auto"/>
            </w:tcBorders>
            <w:noWrap/>
            <w:vAlign w:val="center"/>
          </w:tcPr>
          <w:p w14:paraId="16BB534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天风（上海）证券资产管理有限公司</w:t>
            </w:r>
          </w:p>
        </w:tc>
      </w:tr>
      <w:tr w:rsidR="00B36D8A" w14:paraId="0A2D950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8734CE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118</w:t>
            </w:r>
          </w:p>
        </w:tc>
        <w:tc>
          <w:tcPr>
            <w:tcW w:w="1440" w:type="pct"/>
            <w:tcBorders>
              <w:top w:val="nil"/>
              <w:left w:val="nil"/>
              <w:bottom w:val="single" w:sz="4" w:space="0" w:color="auto"/>
              <w:right w:val="single" w:sz="4" w:space="0" w:color="auto"/>
            </w:tcBorders>
            <w:noWrap/>
            <w:vAlign w:val="center"/>
          </w:tcPr>
          <w:p w14:paraId="6A5B01A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饶欣莹</w:t>
            </w:r>
          </w:p>
        </w:tc>
        <w:tc>
          <w:tcPr>
            <w:tcW w:w="2932" w:type="pct"/>
            <w:tcBorders>
              <w:top w:val="nil"/>
              <w:left w:val="nil"/>
              <w:bottom w:val="single" w:sz="4" w:space="0" w:color="auto"/>
              <w:right w:val="single" w:sz="4" w:space="0" w:color="auto"/>
            </w:tcBorders>
            <w:noWrap/>
            <w:vAlign w:val="center"/>
          </w:tcPr>
          <w:p w14:paraId="405B508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上海匀升投資管理有限公司</w:t>
            </w:r>
          </w:p>
        </w:tc>
      </w:tr>
      <w:tr w:rsidR="00B36D8A" w14:paraId="18D1C0A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1BBE22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119</w:t>
            </w:r>
          </w:p>
        </w:tc>
        <w:tc>
          <w:tcPr>
            <w:tcW w:w="1440" w:type="pct"/>
            <w:tcBorders>
              <w:top w:val="nil"/>
              <w:left w:val="nil"/>
              <w:bottom w:val="single" w:sz="4" w:space="0" w:color="auto"/>
              <w:right w:val="single" w:sz="4" w:space="0" w:color="auto"/>
            </w:tcBorders>
            <w:noWrap/>
            <w:vAlign w:val="center"/>
          </w:tcPr>
          <w:p w14:paraId="6FE092A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任佳惠</w:t>
            </w:r>
          </w:p>
        </w:tc>
        <w:tc>
          <w:tcPr>
            <w:tcW w:w="2932" w:type="pct"/>
            <w:tcBorders>
              <w:top w:val="nil"/>
              <w:left w:val="nil"/>
              <w:bottom w:val="single" w:sz="4" w:space="0" w:color="auto"/>
              <w:right w:val="single" w:sz="4" w:space="0" w:color="auto"/>
            </w:tcBorders>
            <w:noWrap/>
            <w:vAlign w:val="center"/>
          </w:tcPr>
          <w:p w14:paraId="1566838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长江电新</w:t>
            </w:r>
          </w:p>
        </w:tc>
      </w:tr>
      <w:tr w:rsidR="00B36D8A" w14:paraId="19FC454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1D9310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120</w:t>
            </w:r>
          </w:p>
        </w:tc>
        <w:tc>
          <w:tcPr>
            <w:tcW w:w="1440" w:type="pct"/>
            <w:tcBorders>
              <w:top w:val="nil"/>
              <w:left w:val="nil"/>
              <w:bottom w:val="single" w:sz="4" w:space="0" w:color="auto"/>
              <w:right w:val="single" w:sz="4" w:space="0" w:color="auto"/>
            </w:tcBorders>
            <w:noWrap/>
            <w:vAlign w:val="center"/>
          </w:tcPr>
          <w:p w14:paraId="443B536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任佳玮</w:t>
            </w:r>
          </w:p>
        </w:tc>
        <w:tc>
          <w:tcPr>
            <w:tcW w:w="2932" w:type="pct"/>
            <w:tcBorders>
              <w:top w:val="nil"/>
              <w:left w:val="nil"/>
              <w:bottom w:val="single" w:sz="4" w:space="0" w:color="auto"/>
              <w:right w:val="single" w:sz="4" w:space="0" w:color="auto"/>
            </w:tcBorders>
            <w:noWrap/>
            <w:vAlign w:val="center"/>
          </w:tcPr>
          <w:p w14:paraId="32FC740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摩根基金管理(中国)有限公司</w:t>
            </w:r>
          </w:p>
        </w:tc>
      </w:tr>
      <w:tr w:rsidR="00B36D8A" w14:paraId="465E569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DFA7D9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121</w:t>
            </w:r>
          </w:p>
        </w:tc>
        <w:tc>
          <w:tcPr>
            <w:tcW w:w="1440" w:type="pct"/>
            <w:tcBorders>
              <w:top w:val="nil"/>
              <w:left w:val="nil"/>
              <w:bottom w:val="single" w:sz="4" w:space="0" w:color="auto"/>
              <w:right w:val="single" w:sz="4" w:space="0" w:color="auto"/>
            </w:tcBorders>
            <w:noWrap/>
            <w:vAlign w:val="center"/>
          </w:tcPr>
          <w:p w14:paraId="0DB22BE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任晓辉</w:t>
            </w:r>
          </w:p>
        </w:tc>
        <w:tc>
          <w:tcPr>
            <w:tcW w:w="2932" w:type="pct"/>
            <w:tcBorders>
              <w:top w:val="nil"/>
              <w:left w:val="nil"/>
              <w:bottom w:val="single" w:sz="4" w:space="0" w:color="auto"/>
              <w:right w:val="single" w:sz="4" w:space="0" w:color="auto"/>
            </w:tcBorders>
            <w:noWrap/>
            <w:vAlign w:val="center"/>
          </w:tcPr>
          <w:p w14:paraId="074A3EF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深圳九悦资产管理有限公司</w:t>
            </w:r>
          </w:p>
        </w:tc>
      </w:tr>
      <w:tr w:rsidR="00B36D8A" w14:paraId="7E01CC0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C2D601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122</w:t>
            </w:r>
          </w:p>
        </w:tc>
        <w:tc>
          <w:tcPr>
            <w:tcW w:w="1440" w:type="pct"/>
            <w:tcBorders>
              <w:top w:val="nil"/>
              <w:left w:val="nil"/>
              <w:bottom w:val="single" w:sz="4" w:space="0" w:color="auto"/>
              <w:right w:val="single" w:sz="4" w:space="0" w:color="auto"/>
            </w:tcBorders>
            <w:noWrap/>
            <w:vAlign w:val="center"/>
          </w:tcPr>
          <w:p w14:paraId="63CBF56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沈少捷</w:t>
            </w:r>
          </w:p>
        </w:tc>
        <w:tc>
          <w:tcPr>
            <w:tcW w:w="2932" w:type="pct"/>
            <w:tcBorders>
              <w:top w:val="nil"/>
              <w:left w:val="nil"/>
              <w:bottom w:val="single" w:sz="4" w:space="0" w:color="auto"/>
              <w:right w:val="single" w:sz="4" w:space="0" w:color="auto"/>
            </w:tcBorders>
            <w:noWrap/>
            <w:vAlign w:val="center"/>
          </w:tcPr>
          <w:p w14:paraId="22930A6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瑞生投资</w:t>
            </w:r>
          </w:p>
        </w:tc>
      </w:tr>
      <w:tr w:rsidR="00B36D8A" w14:paraId="16ABB21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FE245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123</w:t>
            </w:r>
          </w:p>
        </w:tc>
        <w:tc>
          <w:tcPr>
            <w:tcW w:w="1440" w:type="pct"/>
            <w:tcBorders>
              <w:top w:val="nil"/>
              <w:left w:val="nil"/>
              <w:bottom w:val="single" w:sz="4" w:space="0" w:color="auto"/>
              <w:right w:val="single" w:sz="4" w:space="0" w:color="auto"/>
            </w:tcBorders>
            <w:noWrap/>
            <w:vAlign w:val="center"/>
          </w:tcPr>
          <w:p w14:paraId="21C586D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施苇</w:t>
            </w:r>
          </w:p>
        </w:tc>
        <w:tc>
          <w:tcPr>
            <w:tcW w:w="2932" w:type="pct"/>
            <w:tcBorders>
              <w:top w:val="nil"/>
              <w:left w:val="nil"/>
              <w:bottom w:val="single" w:sz="4" w:space="0" w:color="auto"/>
              <w:right w:val="single" w:sz="4" w:space="0" w:color="auto"/>
            </w:tcBorders>
            <w:noWrap/>
            <w:vAlign w:val="center"/>
          </w:tcPr>
          <w:p w14:paraId="31D36A8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207A7A0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3DCC4E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124</w:t>
            </w:r>
          </w:p>
        </w:tc>
        <w:tc>
          <w:tcPr>
            <w:tcW w:w="1440" w:type="pct"/>
            <w:tcBorders>
              <w:top w:val="nil"/>
              <w:left w:val="nil"/>
              <w:bottom w:val="single" w:sz="4" w:space="0" w:color="auto"/>
              <w:right w:val="single" w:sz="4" w:space="0" w:color="auto"/>
            </w:tcBorders>
            <w:noWrap/>
            <w:vAlign w:val="center"/>
          </w:tcPr>
          <w:p w14:paraId="577B690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史彬</w:t>
            </w:r>
          </w:p>
        </w:tc>
        <w:tc>
          <w:tcPr>
            <w:tcW w:w="2932" w:type="pct"/>
            <w:tcBorders>
              <w:top w:val="nil"/>
              <w:left w:val="nil"/>
              <w:bottom w:val="single" w:sz="4" w:space="0" w:color="auto"/>
              <w:right w:val="single" w:sz="4" w:space="0" w:color="auto"/>
            </w:tcBorders>
            <w:noWrap/>
            <w:vAlign w:val="center"/>
          </w:tcPr>
          <w:p w14:paraId="3478FC7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上海鑫垣私募基金管理有限公司</w:t>
            </w:r>
          </w:p>
        </w:tc>
      </w:tr>
      <w:tr w:rsidR="00B36D8A" w14:paraId="2CE5745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5A7869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125</w:t>
            </w:r>
          </w:p>
        </w:tc>
        <w:tc>
          <w:tcPr>
            <w:tcW w:w="1440" w:type="pct"/>
            <w:tcBorders>
              <w:top w:val="nil"/>
              <w:left w:val="nil"/>
              <w:bottom w:val="single" w:sz="4" w:space="0" w:color="auto"/>
              <w:right w:val="single" w:sz="4" w:space="0" w:color="auto"/>
            </w:tcBorders>
            <w:noWrap/>
            <w:vAlign w:val="center"/>
          </w:tcPr>
          <w:p w14:paraId="56E2AC2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史景宏</w:t>
            </w:r>
          </w:p>
        </w:tc>
        <w:tc>
          <w:tcPr>
            <w:tcW w:w="2932" w:type="pct"/>
            <w:tcBorders>
              <w:top w:val="nil"/>
              <w:left w:val="nil"/>
              <w:bottom w:val="single" w:sz="4" w:space="0" w:color="auto"/>
              <w:right w:val="single" w:sz="4" w:space="0" w:color="auto"/>
            </w:tcBorders>
            <w:noWrap/>
            <w:vAlign w:val="center"/>
          </w:tcPr>
          <w:p w14:paraId="50F39D4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24D800C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9AD661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126</w:t>
            </w:r>
          </w:p>
        </w:tc>
        <w:tc>
          <w:tcPr>
            <w:tcW w:w="1440" w:type="pct"/>
            <w:tcBorders>
              <w:top w:val="nil"/>
              <w:left w:val="nil"/>
              <w:bottom w:val="single" w:sz="4" w:space="0" w:color="auto"/>
              <w:right w:val="single" w:sz="4" w:space="0" w:color="auto"/>
            </w:tcBorders>
            <w:noWrap/>
            <w:vAlign w:val="center"/>
          </w:tcPr>
          <w:p w14:paraId="0C31EEC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舒殷</w:t>
            </w:r>
          </w:p>
        </w:tc>
        <w:tc>
          <w:tcPr>
            <w:tcW w:w="2932" w:type="pct"/>
            <w:tcBorders>
              <w:top w:val="nil"/>
              <w:left w:val="nil"/>
              <w:bottom w:val="single" w:sz="4" w:space="0" w:color="auto"/>
              <w:right w:val="single" w:sz="4" w:space="0" w:color="auto"/>
            </w:tcBorders>
            <w:noWrap/>
            <w:vAlign w:val="center"/>
          </w:tcPr>
          <w:p w14:paraId="72A0FB5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鸿运私募基金管理（海南）有限公司</w:t>
            </w:r>
          </w:p>
        </w:tc>
      </w:tr>
      <w:tr w:rsidR="00B36D8A" w14:paraId="502A5C8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DA335B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127</w:t>
            </w:r>
          </w:p>
        </w:tc>
        <w:tc>
          <w:tcPr>
            <w:tcW w:w="1440" w:type="pct"/>
            <w:tcBorders>
              <w:top w:val="nil"/>
              <w:left w:val="nil"/>
              <w:bottom w:val="single" w:sz="4" w:space="0" w:color="auto"/>
              <w:right w:val="single" w:sz="4" w:space="0" w:color="auto"/>
            </w:tcBorders>
            <w:noWrap/>
            <w:vAlign w:val="center"/>
          </w:tcPr>
          <w:p w14:paraId="494FF89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舒银东</w:t>
            </w:r>
          </w:p>
        </w:tc>
        <w:tc>
          <w:tcPr>
            <w:tcW w:w="2932" w:type="pct"/>
            <w:tcBorders>
              <w:top w:val="nil"/>
              <w:left w:val="nil"/>
              <w:bottom w:val="single" w:sz="4" w:space="0" w:color="auto"/>
              <w:right w:val="single" w:sz="4" w:space="0" w:color="auto"/>
            </w:tcBorders>
            <w:noWrap/>
            <w:vAlign w:val="center"/>
          </w:tcPr>
          <w:p w14:paraId="1C003CD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02D2F90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42D1DF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128</w:t>
            </w:r>
          </w:p>
        </w:tc>
        <w:tc>
          <w:tcPr>
            <w:tcW w:w="1440" w:type="pct"/>
            <w:tcBorders>
              <w:top w:val="nil"/>
              <w:left w:val="nil"/>
              <w:bottom w:val="single" w:sz="4" w:space="0" w:color="auto"/>
              <w:right w:val="single" w:sz="4" w:space="0" w:color="auto"/>
            </w:tcBorders>
            <w:noWrap/>
            <w:vAlign w:val="center"/>
          </w:tcPr>
          <w:p w14:paraId="51E220B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宋阳</w:t>
            </w:r>
          </w:p>
        </w:tc>
        <w:tc>
          <w:tcPr>
            <w:tcW w:w="2932" w:type="pct"/>
            <w:tcBorders>
              <w:top w:val="nil"/>
              <w:left w:val="nil"/>
              <w:bottom w:val="single" w:sz="4" w:space="0" w:color="auto"/>
              <w:right w:val="single" w:sz="4" w:space="0" w:color="auto"/>
            </w:tcBorders>
            <w:noWrap/>
            <w:vAlign w:val="center"/>
          </w:tcPr>
          <w:p w14:paraId="6B0D932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嘉实基金管理有限公司</w:t>
            </w:r>
          </w:p>
        </w:tc>
      </w:tr>
      <w:tr w:rsidR="00B36D8A" w14:paraId="2429A4F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2A7CA9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129</w:t>
            </w:r>
          </w:p>
        </w:tc>
        <w:tc>
          <w:tcPr>
            <w:tcW w:w="1440" w:type="pct"/>
            <w:tcBorders>
              <w:top w:val="nil"/>
              <w:left w:val="nil"/>
              <w:bottom w:val="single" w:sz="4" w:space="0" w:color="auto"/>
              <w:right w:val="single" w:sz="4" w:space="0" w:color="auto"/>
            </w:tcBorders>
            <w:noWrap/>
            <w:vAlign w:val="center"/>
          </w:tcPr>
          <w:p w14:paraId="2A150A2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孙浩桐</w:t>
            </w:r>
          </w:p>
        </w:tc>
        <w:tc>
          <w:tcPr>
            <w:tcW w:w="2932" w:type="pct"/>
            <w:tcBorders>
              <w:top w:val="nil"/>
              <w:left w:val="nil"/>
              <w:bottom w:val="single" w:sz="4" w:space="0" w:color="auto"/>
              <w:right w:val="single" w:sz="4" w:space="0" w:color="auto"/>
            </w:tcBorders>
            <w:noWrap/>
            <w:vAlign w:val="center"/>
          </w:tcPr>
          <w:p w14:paraId="0432992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红思客资产管理(北京)有限责任公司</w:t>
            </w:r>
          </w:p>
        </w:tc>
      </w:tr>
      <w:tr w:rsidR="00B36D8A" w14:paraId="39B421E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CA9612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130</w:t>
            </w:r>
          </w:p>
        </w:tc>
        <w:tc>
          <w:tcPr>
            <w:tcW w:w="1440" w:type="pct"/>
            <w:tcBorders>
              <w:top w:val="nil"/>
              <w:left w:val="nil"/>
              <w:bottom w:val="single" w:sz="4" w:space="0" w:color="auto"/>
              <w:right w:val="single" w:sz="4" w:space="0" w:color="auto"/>
            </w:tcBorders>
            <w:noWrap/>
            <w:vAlign w:val="center"/>
          </w:tcPr>
          <w:p w14:paraId="390015F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孙凯峰</w:t>
            </w:r>
          </w:p>
        </w:tc>
        <w:tc>
          <w:tcPr>
            <w:tcW w:w="2932" w:type="pct"/>
            <w:tcBorders>
              <w:top w:val="nil"/>
              <w:left w:val="nil"/>
              <w:bottom w:val="single" w:sz="4" w:space="0" w:color="auto"/>
              <w:right w:val="single" w:sz="4" w:space="0" w:color="auto"/>
            </w:tcBorders>
            <w:noWrap/>
            <w:vAlign w:val="center"/>
          </w:tcPr>
          <w:p w14:paraId="5356883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7E2005C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E86AF0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131</w:t>
            </w:r>
          </w:p>
        </w:tc>
        <w:tc>
          <w:tcPr>
            <w:tcW w:w="1440" w:type="pct"/>
            <w:tcBorders>
              <w:top w:val="nil"/>
              <w:left w:val="nil"/>
              <w:bottom w:val="single" w:sz="4" w:space="0" w:color="auto"/>
              <w:right w:val="single" w:sz="4" w:space="0" w:color="auto"/>
            </w:tcBorders>
            <w:noWrap/>
            <w:vAlign w:val="center"/>
          </w:tcPr>
          <w:p w14:paraId="1FF4A9C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孙磊</w:t>
            </w:r>
          </w:p>
        </w:tc>
        <w:tc>
          <w:tcPr>
            <w:tcW w:w="2932" w:type="pct"/>
            <w:tcBorders>
              <w:top w:val="nil"/>
              <w:left w:val="nil"/>
              <w:bottom w:val="single" w:sz="4" w:space="0" w:color="auto"/>
              <w:right w:val="single" w:sz="4" w:space="0" w:color="auto"/>
            </w:tcBorders>
            <w:noWrap/>
            <w:vAlign w:val="center"/>
          </w:tcPr>
          <w:p w14:paraId="08213CA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红思客资产管理(北京)有限责任公司</w:t>
            </w:r>
          </w:p>
        </w:tc>
      </w:tr>
      <w:tr w:rsidR="00B36D8A" w14:paraId="120000B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D8B08A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132</w:t>
            </w:r>
          </w:p>
        </w:tc>
        <w:tc>
          <w:tcPr>
            <w:tcW w:w="1440" w:type="pct"/>
            <w:tcBorders>
              <w:top w:val="nil"/>
              <w:left w:val="nil"/>
              <w:bottom w:val="single" w:sz="4" w:space="0" w:color="auto"/>
              <w:right w:val="single" w:sz="4" w:space="0" w:color="auto"/>
            </w:tcBorders>
            <w:noWrap/>
            <w:vAlign w:val="center"/>
          </w:tcPr>
          <w:p w14:paraId="49D7A24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孙鹏</w:t>
            </w:r>
          </w:p>
        </w:tc>
        <w:tc>
          <w:tcPr>
            <w:tcW w:w="2932" w:type="pct"/>
            <w:tcBorders>
              <w:top w:val="nil"/>
              <w:left w:val="nil"/>
              <w:bottom w:val="single" w:sz="4" w:space="0" w:color="auto"/>
              <w:right w:val="single" w:sz="4" w:space="0" w:color="auto"/>
            </w:tcBorders>
            <w:noWrap/>
            <w:vAlign w:val="center"/>
          </w:tcPr>
          <w:p w14:paraId="7079F6D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沈阳智创未来矿业有限公司</w:t>
            </w:r>
          </w:p>
        </w:tc>
      </w:tr>
      <w:tr w:rsidR="00B36D8A" w14:paraId="484EBE5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27EEC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133</w:t>
            </w:r>
          </w:p>
        </w:tc>
        <w:tc>
          <w:tcPr>
            <w:tcW w:w="1440" w:type="pct"/>
            <w:tcBorders>
              <w:top w:val="nil"/>
              <w:left w:val="nil"/>
              <w:bottom w:val="single" w:sz="4" w:space="0" w:color="auto"/>
              <w:right w:val="single" w:sz="4" w:space="0" w:color="auto"/>
            </w:tcBorders>
            <w:noWrap/>
            <w:vAlign w:val="center"/>
          </w:tcPr>
          <w:p w14:paraId="0801208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孙涛</w:t>
            </w:r>
          </w:p>
        </w:tc>
        <w:tc>
          <w:tcPr>
            <w:tcW w:w="2932" w:type="pct"/>
            <w:tcBorders>
              <w:top w:val="nil"/>
              <w:left w:val="nil"/>
              <w:bottom w:val="single" w:sz="4" w:space="0" w:color="auto"/>
              <w:right w:val="single" w:sz="4" w:space="0" w:color="auto"/>
            </w:tcBorders>
            <w:noWrap/>
            <w:vAlign w:val="center"/>
          </w:tcPr>
          <w:p w14:paraId="2E492CF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上海云量资产管理有限公司</w:t>
            </w:r>
          </w:p>
        </w:tc>
      </w:tr>
      <w:tr w:rsidR="00B36D8A" w14:paraId="276C49F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FEA16A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134</w:t>
            </w:r>
          </w:p>
        </w:tc>
        <w:tc>
          <w:tcPr>
            <w:tcW w:w="1440" w:type="pct"/>
            <w:tcBorders>
              <w:top w:val="nil"/>
              <w:left w:val="nil"/>
              <w:bottom w:val="single" w:sz="4" w:space="0" w:color="auto"/>
              <w:right w:val="single" w:sz="4" w:space="0" w:color="auto"/>
            </w:tcBorders>
            <w:noWrap/>
            <w:vAlign w:val="center"/>
          </w:tcPr>
          <w:p w14:paraId="2274043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孙天捷</w:t>
            </w:r>
          </w:p>
        </w:tc>
        <w:tc>
          <w:tcPr>
            <w:tcW w:w="2932" w:type="pct"/>
            <w:tcBorders>
              <w:top w:val="nil"/>
              <w:left w:val="nil"/>
              <w:bottom w:val="single" w:sz="4" w:space="0" w:color="auto"/>
              <w:right w:val="single" w:sz="4" w:space="0" w:color="auto"/>
            </w:tcBorders>
            <w:noWrap/>
            <w:vAlign w:val="center"/>
          </w:tcPr>
          <w:p w14:paraId="57D1D1D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353CFF0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05DBA2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135</w:t>
            </w:r>
          </w:p>
        </w:tc>
        <w:tc>
          <w:tcPr>
            <w:tcW w:w="1440" w:type="pct"/>
            <w:tcBorders>
              <w:top w:val="nil"/>
              <w:left w:val="nil"/>
              <w:bottom w:val="single" w:sz="4" w:space="0" w:color="auto"/>
              <w:right w:val="single" w:sz="4" w:space="0" w:color="auto"/>
            </w:tcBorders>
            <w:noWrap/>
            <w:vAlign w:val="center"/>
          </w:tcPr>
          <w:p w14:paraId="26BA6F7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孙寅开</w:t>
            </w:r>
          </w:p>
        </w:tc>
        <w:tc>
          <w:tcPr>
            <w:tcW w:w="2932" w:type="pct"/>
            <w:tcBorders>
              <w:top w:val="nil"/>
              <w:left w:val="nil"/>
              <w:bottom w:val="single" w:sz="4" w:space="0" w:color="auto"/>
              <w:right w:val="single" w:sz="4" w:space="0" w:color="auto"/>
            </w:tcBorders>
            <w:noWrap/>
            <w:vAlign w:val="center"/>
          </w:tcPr>
          <w:p w14:paraId="5951E14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04146AC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010379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136</w:t>
            </w:r>
          </w:p>
        </w:tc>
        <w:tc>
          <w:tcPr>
            <w:tcW w:w="1440" w:type="pct"/>
            <w:tcBorders>
              <w:top w:val="nil"/>
              <w:left w:val="nil"/>
              <w:bottom w:val="single" w:sz="4" w:space="0" w:color="auto"/>
              <w:right w:val="single" w:sz="4" w:space="0" w:color="auto"/>
            </w:tcBorders>
            <w:noWrap/>
            <w:vAlign w:val="center"/>
          </w:tcPr>
          <w:p w14:paraId="0930538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孙倬</w:t>
            </w:r>
          </w:p>
        </w:tc>
        <w:tc>
          <w:tcPr>
            <w:tcW w:w="2932" w:type="pct"/>
            <w:tcBorders>
              <w:top w:val="nil"/>
              <w:left w:val="nil"/>
              <w:bottom w:val="single" w:sz="4" w:space="0" w:color="auto"/>
              <w:right w:val="single" w:sz="4" w:space="0" w:color="auto"/>
            </w:tcBorders>
            <w:noWrap/>
            <w:vAlign w:val="center"/>
          </w:tcPr>
          <w:p w14:paraId="1E00143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01014F5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E50172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lastRenderedPageBreak/>
              <w:t>137</w:t>
            </w:r>
          </w:p>
        </w:tc>
        <w:tc>
          <w:tcPr>
            <w:tcW w:w="1440" w:type="pct"/>
            <w:tcBorders>
              <w:top w:val="nil"/>
              <w:left w:val="nil"/>
              <w:bottom w:val="single" w:sz="4" w:space="0" w:color="auto"/>
              <w:right w:val="single" w:sz="4" w:space="0" w:color="auto"/>
            </w:tcBorders>
            <w:noWrap/>
            <w:vAlign w:val="center"/>
          </w:tcPr>
          <w:p w14:paraId="0195E18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唐文成</w:t>
            </w:r>
          </w:p>
        </w:tc>
        <w:tc>
          <w:tcPr>
            <w:tcW w:w="2932" w:type="pct"/>
            <w:tcBorders>
              <w:top w:val="nil"/>
              <w:left w:val="nil"/>
              <w:bottom w:val="single" w:sz="4" w:space="0" w:color="auto"/>
              <w:right w:val="single" w:sz="4" w:space="0" w:color="auto"/>
            </w:tcBorders>
            <w:noWrap/>
            <w:vAlign w:val="center"/>
          </w:tcPr>
          <w:p w14:paraId="6DF8E8A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建信理财有限责任公司</w:t>
            </w:r>
          </w:p>
        </w:tc>
      </w:tr>
      <w:tr w:rsidR="00B36D8A" w14:paraId="4ACB6F0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A4E974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138</w:t>
            </w:r>
          </w:p>
        </w:tc>
        <w:tc>
          <w:tcPr>
            <w:tcW w:w="1440" w:type="pct"/>
            <w:tcBorders>
              <w:top w:val="nil"/>
              <w:left w:val="nil"/>
              <w:bottom w:val="single" w:sz="4" w:space="0" w:color="auto"/>
              <w:right w:val="single" w:sz="4" w:space="0" w:color="auto"/>
            </w:tcBorders>
            <w:noWrap/>
            <w:vAlign w:val="center"/>
          </w:tcPr>
          <w:p w14:paraId="240F29C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田琪</w:t>
            </w:r>
          </w:p>
        </w:tc>
        <w:tc>
          <w:tcPr>
            <w:tcW w:w="2932" w:type="pct"/>
            <w:tcBorders>
              <w:top w:val="nil"/>
              <w:left w:val="nil"/>
              <w:bottom w:val="single" w:sz="4" w:space="0" w:color="auto"/>
              <w:right w:val="single" w:sz="4" w:space="0" w:color="auto"/>
            </w:tcBorders>
            <w:noWrap/>
            <w:vAlign w:val="center"/>
          </w:tcPr>
          <w:p w14:paraId="74C1D31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0799856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9706AF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139</w:t>
            </w:r>
          </w:p>
        </w:tc>
        <w:tc>
          <w:tcPr>
            <w:tcW w:w="1440" w:type="pct"/>
            <w:tcBorders>
              <w:top w:val="nil"/>
              <w:left w:val="nil"/>
              <w:bottom w:val="single" w:sz="4" w:space="0" w:color="auto"/>
              <w:right w:val="single" w:sz="4" w:space="0" w:color="auto"/>
            </w:tcBorders>
            <w:noWrap/>
            <w:vAlign w:val="center"/>
          </w:tcPr>
          <w:p w14:paraId="68C366E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田野</w:t>
            </w:r>
          </w:p>
        </w:tc>
        <w:tc>
          <w:tcPr>
            <w:tcW w:w="2932" w:type="pct"/>
            <w:tcBorders>
              <w:top w:val="nil"/>
              <w:left w:val="nil"/>
              <w:bottom w:val="single" w:sz="4" w:space="0" w:color="auto"/>
              <w:right w:val="single" w:sz="4" w:space="0" w:color="auto"/>
            </w:tcBorders>
            <w:noWrap/>
            <w:vAlign w:val="center"/>
          </w:tcPr>
          <w:p w14:paraId="2B4EC2F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3979BCD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9F587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140</w:t>
            </w:r>
          </w:p>
        </w:tc>
        <w:tc>
          <w:tcPr>
            <w:tcW w:w="1440" w:type="pct"/>
            <w:tcBorders>
              <w:top w:val="nil"/>
              <w:left w:val="nil"/>
              <w:bottom w:val="single" w:sz="4" w:space="0" w:color="auto"/>
              <w:right w:val="single" w:sz="4" w:space="0" w:color="auto"/>
            </w:tcBorders>
            <w:noWrap/>
            <w:vAlign w:val="center"/>
          </w:tcPr>
          <w:p w14:paraId="2711D93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田元泉</w:t>
            </w:r>
          </w:p>
        </w:tc>
        <w:tc>
          <w:tcPr>
            <w:tcW w:w="2932" w:type="pct"/>
            <w:tcBorders>
              <w:top w:val="nil"/>
              <w:left w:val="nil"/>
              <w:bottom w:val="single" w:sz="4" w:space="0" w:color="auto"/>
              <w:right w:val="single" w:sz="4" w:space="0" w:color="auto"/>
            </w:tcBorders>
            <w:noWrap/>
            <w:vAlign w:val="center"/>
          </w:tcPr>
          <w:p w14:paraId="72C638B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建信基金管理有限责任公司</w:t>
            </w:r>
          </w:p>
        </w:tc>
      </w:tr>
      <w:tr w:rsidR="00B36D8A" w14:paraId="2477C0B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E4F26C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141</w:t>
            </w:r>
          </w:p>
        </w:tc>
        <w:tc>
          <w:tcPr>
            <w:tcW w:w="1440" w:type="pct"/>
            <w:tcBorders>
              <w:top w:val="nil"/>
              <w:left w:val="nil"/>
              <w:bottom w:val="single" w:sz="4" w:space="0" w:color="auto"/>
              <w:right w:val="single" w:sz="4" w:space="0" w:color="auto"/>
            </w:tcBorders>
            <w:noWrap/>
            <w:vAlign w:val="center"/>
          </w:tcPr>
          <w:p w14:paraId="0D8E83F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万伟</w:t>
            </w:r>
          </w:p>
        </w:tc>
        <w:tc>
          <w:tcPr>
            <w:tcW w:w="2932" w:type="pct"/>
            <w:tcBorders>
              <w:top w:val="nil"/>
              <w:left w:val="nil"/>
              <w:bottom w:val="single" w:sz="4" w:space="0" w:color="auto"/>
              <w:right w:val="single" w:sz="4" w:space="0" w:color="auto"/>
            </w:tcBorders>
            <w:noWrap/>
            <w:vAlign w:val="center"/>
          </w:tcPr>
          <w:p w14:paraId="2F6A84D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华福证券有限责任公司</w:t>
            </w:r>
          </w:p>
        </w:tc>
      </w:tr>
      <w:tr w:rsidR="00B36D8A" w14:paraId="3C75DA2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12A042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142</w:t>
            </w:r>
          </w:p>
        </w:tc>
        <w:tc>
          <w:tcPr>
            <w:tcW w:w="1440" w:type="pct"/>
            <w:tcBorders>
              <w:top w:val="nil"/>
              <w:left w:val="nil"/>
              <w:bottom w:val="single" w:sz="4" w:space="0" w:color="auto"/>
              <w:right w:val="single" w:sz="4" w:space="0" w:color="auto"/>
            </w:tcBorders>
            <w:noWrap/>
            <w:vAlign w:val="center"/>
          </w:tcPr>
          <w:p w14:paraId="63EF134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汪生根</w:t>
            </w:r>
          </w:p>
        </w:tc>
        <w:tc>
          <w:tcPr>
            <w:tcW w:w="2932" w:type="pct"/>
            <w:tcBorders>
              <w:top w:val="nil"/>
              <w:left w:val="nil"/>
              <w:bottom w:val="single" w:sz="4" w:space="0" w:color="auto"/>
              <w:right w:val="single" w:sz="4" w:space="0" w:color="auto"/>
            </w:tcBorders>
            <w:noWrap/>
            <w:vAlign w:val="center"/>
          </w:tcPr>
          <w:p w14:paraId="65C472D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69B587A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03FBBC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143</w:t>
            </w:r>
          </w:p>
        </w:tc>
        <w:tc>
          <w:tcPr>
            <w:tcW w:w="1440" w:type="pct"/>
            <w:tcBorders>
              <w:top w:val="nil"/>
              <w:left w:val="nil"/>
              <w:bottom w:val="single" w:sz="4" w:space="0" w:color="auto"/>
              <w:right w:val="single" w:sz="4" w:space="0" w:color="auto"/>
            </w:tcBorders>
            <w:noWrap/>
            <w:vAlign w:val="center"/>
          </w:tcPr>
          <w:p w14:paraId="78147DF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汪寅生</w:t>
            </w:r>
          </w:p>
        </w:tc>
        <w:tc>
          <w:tcPr>
            <w:tcW w:w="2932" w:type="pct"/>
            <w:tcBorders>
              <w:top w:val="nil"/>
              <w:left w:val="nil"/>
              <w:bottom w:val="single" w:sz="4" w:space="0" w:color="auto"/>
              <w:right w:val="single" w:sz="4" w:space="0" w:color="auto"/>
            </w:tcBorders>
            <w:noWrap/>
            <w:vAlign w:val="center"/>
          </w:tcPr>
          <w:p w14:paraId="4530518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天风（上海）证券资产管理有限公司</w:t>
            </w:r>
          </w:p>
        </w:tc>
      </w:tr>
      <w:tr w:rsidR="00B36D8A" w14:paraId="6172996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42308E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144</w:t>
            </w:r>
          </w:p>
        </w:tc>
        <w:tc>
          <w:tcPr>
            <w:tcW w:w="1440" w:type="pct"/>
            <w:tcBorders>
              <w:top w:val="nil"/>
              <w:left w:val="nil"/>
              <w:bottom w:val="single" w:sz="4" w:space="0" w:color="auto"/>
              <w:right w:val="single" w:sz="4" w:space="0" w:color="auto"/>
            </w:tcBorders>
            <w:noWrap/>
            <w:vAlign w:val="center"/>
          </w:tcPr>
          <w:p w14:paraId="7F199F4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王炳杰</w:t>
            </w:r>
          </w:p>
        </w:tc>
        <w:tc>
          <w:tcPr>
            <w:tcW w:w="2932" w:type="pct"/>
            <w:tcBorders>
              <w:top w:val="nil"/>
              <w:left w:val="nil"/>
              <w:bottom w:val="single" w:sz="4" w:space="0" w:color="auto"/>
              <w:right w:val="single" w:sz="4" w:space="0" w:color="auto"/>
            </w:tcBorders>
            <w:noWrap/>
            <w:vAlign w:val="center"/>
          </w:tcPr>
          <w:p w14:paraId="1500F98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0EA89F7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474A01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145</w:t>
            </w:r>
          </w:p>
        </w:tc>
        <w:tc>
          <w:tcPr>
            <w:tcW w:w="1440" w:type="pct"/>
            <w:tcBorders>
              <w:top w:val="nil"/>
              <w:left w:val="nil"/>
              <w:bottom w:val="single" w:sz="4" w:space="0" w:color="auto"/>
              <w:right w:val="single" w:sz="4" w:space="0" w:color="auto"/>
            </w:tcBorders>
            <w:noWrap/>
            <w:vAlign w:val="center"/>
          </w:tcPr>
          <w:p w14:paraId="092EAD1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王博海</w:t>
            </w:r>
          </w:p>
        </w:tc>
        <w:tc>
          <w:tcPr>
            <w:tcW w:w="2932" w:type="pct"/>
            <w:tcBorders>
              <w:top w:val="nil"/>
              <w:left w:val="nil"/>
              <w:bottom w:val="single" w:sz="4" w:space="0" w:color="auto"/>
              <w:right w:val="single" w:sz="4" w:space="0" w:color="auto"/>
            </w:tcBorders>
            <w:noWrap/>
            <w:vAlign w:val="center"/>
          </w:tcPr>
          <w:p w14:paraId="5EB2DBD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中国国际金融股份有限公司</w:t>
            </w:r>
          </w:p>
        </w:tc>
      </w:tr>
      <w:tr w:rsidR="00B36D8A" w14:paraId="33731EC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5F9B82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146</w:t>
            </w:r>
          </w:p>
        </w:tc>
        <w:tc>
          <w:tcPr>
            <w:tcW w:w="1440" w:type="pct"/>
            <w:tcBorders>
              <w:top w:val="nil"/>
              <w:left w:val="nil"/>
              <w:bottom w:val="single" w:sz="4" w:space="0" w:color="auto"/>
              <w:right w:val="single" w:sz="4" w:space="0" w:color="auto"/>
            </w:tcBorders>
            <w:noWrap/>
            <w:vAlign w:val="center"/>
          </w:tcPr>
          <w:p w14:paraId="081B4F1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王聪</w:t>
            </w:r>
          </w:p>
        </w:tc>
        <w:tc>
          <w:tcPr>
            <w:tcW w:w="2932" w:type="pct"/>
            <w:tcBorders>
              <w:top w:val="nil"/>
              <w:left w:val="nil"/>
              <w:bottom w:val="single" w:sz="4" w:space="0" w:color="auto"/>
              <w:right w:val="single" w:sz="4" w:space="0" w:color="auto"/>
            </w:tcBorders>
            <w:noWrap/>
            <w:vAlign w:val="center"/>
          </w:tcPr>
          <w:p w14:paraId="1AB52C5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深圳红年资产管理有限公司</w:t>
            </w:r>
          </w:p>
        </w:tc>
      </w:tr>
      <w:tr w:rsidR="00B36D8A" w14:paraId="112A7BA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26FDCC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147</w:t>
            </w:r>
          </w:p>
        </w:tc>
        <w:tc>
          <w:tcPr>
            <w:tcW w:w="1440" w:type="pct"/>
            <w:tcBorders>
              <w:top w:val="nil"/>
              <w:left w:val="nil"/>
              <w:bottom w:val="single" w:sz="4" w:space="0" w:color="auto"/>
              <w:right w:val="single" w:sz="4" w:space="0" w:color="auto"/>
            </w:tcBorders>
            <w:noWrap/>
            <w:vAlign w:val="center"/>
          </w:tcPr>
          <w:p w14:paraId="7876ACF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王樊</w:t>
            </w:r>
          </w:p>
        </w:tc>
        <w:tc>
          <w:tcPr>
            <w:tcW w:w="2932" w:type="pct"/>
            <w:tcBorders>
              <w:top w:val="nil"/>
              <w:left w:val="nil"/>
              <w:bottom w:val="single" w:sz="4" w:space="0" w:color="auto"/>
              <w:right w:val="single" w:sz="4" w:space="0" w:color="auto"/>
            </w:tcBorders>
            <w:noWrap/>
            <w:vAlign w:val="center"/>
          </w:tcPr>
          <w:p w14:paraId="7BD7642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西安瀑布资产管理有限公司</w:t>
            </w:r>
          </w:p>
        </w:tc>
      </w:tr>
      <w:tr w:rsidR="00B36D8A" w14:paraId="270325D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D6416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148</w:t>
            </w:r>
          </w:p>
        </w:tc>
        <w:tc>
          <w:tcPr>
            <w:tcW w:w="1440" w:type="pct"/>
            <w:tcBorders>
              <w:top w:val="nil"/>
              <w:left w:val="nil"/>
              <w:bottom w:val="single" w:sz="4" w:space="0" w:color="auto"/>
              <w:right w:val="single" w:sz="4" w:space="0" w:color="auto"/>
            </w:tcBorders>
            <w:noWrap/>
            <w:vAlign w:val="center"/>
          </w:tcPr>
          <w:p w14:paraId="279906A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王飞</w:t>
            </w:r>
          </w:p>
        </w:tc>
        <w:tc>
          <w:tcPr>
            <w:tcW w:w="2932" w:type="pct"/>
            <w:tcBorders>
              <w:top w:val="nil"/>
              <w:left w:val="nil"/>
              <w:bottom w:val="single" w:sz="4" w:space="0" w:color="auto"/>
              <w:right w:val="single" w:sz="4" w:space="0" w:color="auto"/>
            </w:tcBorders>
            <w:noWrap/>
            <w:vAlign w:val="center"/>
          </w:tcPr>
          <w:p w14:paraId="34A131E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上海七叶树资产管理有限公司</w:t>
            </w:r>
          </w:p>
        </w:tc>
      </w:tr>
      <w:tr w:rsidR="00B36D8A" w14:paraId="3805373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ED0275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149</w:t>
            </w:r>
          </w:p>
        </w:tc>
        <w:tc>
          <w:tcPr>
            <w:tcW w:w="1440" w:type="pct"/>
            <w:tcBorders>
              <w:top w:val="nil"/>
              <w:left w:val="nil"/>
              <w:bottom w:val="single" w:sz="4" w:space="0" w:color="auto"/>
              <w:right w:val="single" w:sz="4" w:space="0" w:color="auto"/>
            </w:tcBorders>
            <w:noWrap/>
            <w:vAlign w:val="center"/>
          </w:tcPr>
          <w:p w14:paraId="5281F3D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王瀚</w:t>
            </w:r>
          </w:p>
        </w:tc>
        <w:tc>
          <w:tcPr>
            <w:tcW w:w="2932" w:type="pct"/>
            <w:tcBorders>
              <w:top w:val="nil"/>
              <w:left w:val="nil"/>
              <w:bottom w:val="single" w:sz="4" w:space="0" w:color="auto"/>
              <w:right w:val="single" w:sz="4" w:space="0" w:color="auto"/>
            </w:tcBorders>
            <w:noWrap/>
            <w:vAlign w:val="center"/>
          </w:tcPr>
          <w:p w14:paraId="5E748AF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申万菱信基金管理有限公司</w:t>
            </w:r>
          </w:p>
        </w:tc>
      </w:tr>
      <w:tr w:rsidR="00B36D8A" w14:paraId="11B69A8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B235BD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150</w:t>
            </w:r>
          </w:p>
        </w:tc>
        <w:tc>
          <w:tcPr>
            <w:tcW w:w="1440" w:type="pct"/>
            <w:tcBorders>
              <w:top w:val="nil"/>
              <w:left w:val="nil"/>
              <w:bottom w:val="single" w:sz="4" w:space="0" w:color="auto"/>
              <w:right w:val="single" w:sz="4" w:space="0" w:color="auto"/>
            </w:tcBorders>
            <w:noWrap/>
            <w:vAlign w:val="center"/>
          </w:tcPr>
          <w:p w14:paraId="56874FC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王立</w:t>
            </w:r>
          </w:p>
        </w:tc>
        <w:tc>
          <w:tcPr>
            <w:tcW w:w="2932" w:type="pct"/>
            <w:tcBorders>
              <w:top w:val="nil"/>
              <w:left w:val="nil"/>
              <w:bottom w:val="single" w:sz="4" w:space="0" w:color="auto"/>
              <w:right w:val="single" w:sz="4" w:space="0" w:color="auto"/>
            </w:tcBorders>
            <w:noWrap/>
            <w:vAlign w:val="center"/>
          </w:tcPr>
          <w:p w14:paraId="200C44C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耕霁资产</w:t>
            </w:r>
          </w:p>
        </w:tc>
      </w:tr>
      <w:tr w:rsidR="00655616" w14:paraId="5D2D006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53BF0F" w14:textId="77777777" w:rsidR="00655616" w:rsidRDefault="00655616" w:rsidP="00655616">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151</w:t>
            </w:r>
          </w:p>
        </w:tc>
        <w:tc>
          <w:tcPr>
            <w:tcW w:w="1440" w:type="pct"/>
            <w:tcBorders>
              <w:top w:val="nil"/>
              <w:left w:val="nil"/>
              <w:bottom w:val="single" w:sz="4" w:space="0" w:color="auto"/>
              <w:right w:val="single" w:sz="4" w:space="0" w:color="auto"/>
            </w:tcBorders>
            <w:noWrap/>
            <w:vAlign w:val="center"/>
          </w:tcPr>
          <w:p w14:paraId="18D55FE5" w14:textId="7254066C" w:rsidR="00655616" w:rsidRDefault="00655616" w:rsidP="00655616">
            <w:pPr>
              <w:widowControl/>
              <w:jc w:val="center"/>
              <w:rPr>
                <w:rFonts w:ascii="宋体" w:eastAsia="宋体" w:hAnsi="宋体" w:cs="宋体" w:hint="eastAsia"/>
                <w:color w:val="000000"/>
                <w:kern w:val="0"/>
                <w:sz w:val="24"/>
                <w:szCs w:val="24"/>
              </w:rPr>
            </w:pPr>
            <w:r>
              <w:rPr>
                <w:rFonts w:ascii="宋体" w:eastAsia="宋体" w:hAnsi="宋体"/>
                <w:color w:val="000000"/>
                <w:sz w:val="22"/>
              </w:rPr>
              <w:t>邹伟</w:t>
            </w:r>
          </w:p>
        </w:tc>
        <w:tc>
          <w:tcPr>
            <w:tcW w:w="2932" w:type="pct"/>
            <w:tcBorders>
              <w:top w:val="nil"/>
              <w:left w:val="nil"/>
              <w:bottom w:val="single" w:sz="4" w:space="0" w:color="auto"/>
              <w:right w:val="single" w:sz="4" w:space="0" w:color="auto"/>
            </w:tcBorders>
            <w:noWrap/>
            <w:vAlign w:val="center"/>
          </w:tcPr>
          <w:p w14:paraId="4CCC8592" w14:textId="0DB42A73" w:rsidR="00655616" w:rsidRDefault="00655616" w:rsidP="00655616">
            <w:pPr>
              <w:widowControl/>
              <w:jc w:val="center"/>
              <w:rPr>
                <w:rFonts w:ascii="宋体" w:eastAsia="宋体" w:hAnsi="宋体" w:cs="宋体" w:hint="eastAsia"/>
                <w:color w:val="000000"/>
                <w:kern w:val="0"/>
                <w:sz w:val="24"/>
                <w:szCs w:val="24"/>
              </w:rPr>
            </w:pPr>
            <w:r>
              <w:rPr>
                <w:rFonts w:ascii="宋体" w:eastAsia="宋体" w:hAnsi="宋体"/>
                <w:color w:val="000000"/>
                <w:sz w:val="22"/>
              </w:rPr>
              <w:t>长江证券</w:t>
            </w:r>
          </w:p>
        </w:tc>
      </w:tr>
      <w:tr w:rsidR="00B36D8A" w14:paraId="6061D0E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275BC3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152</w:t>
            </w:r>
          </w:p>
        </w:tc>
        <w:tc>
          <w:tcPr>
            <w:tcW w:w="1440" w:type="pct"/>
            <w:tcBorders>
              <w:top w:val="nil"/>
              <w:left w:val="nil"/>
              <w:bottom w:val="single" w:sz="4" w:space="0" w:color="auto"/>
              <w:right w:val="single" w:sz="4" w:space="0" w:color="auto"/>
            </w:tcBorders>
            <w:noWrap/>
            <w:vAlign w:val="center"/>
          </w:tcPr>
          <w:p w14:paraId="19C1B44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王佩麟</w:t>
            </w:r>
          </w:p>
        </w:tc>
        <w:tc>
          <w:tcPr>
            <w:tcW w:w="2932" w:type="pct"/>
            <w:tcBorders>
              <w:top w:val="nil"/>
              <w:left w:val="nil"/>
              <w:bottom w:val="single" w:sz="4" w:space="0" w:color="auto"/>
              <w:right w:val="single" w:sz="4" w:space="0" w:color="auto"/>
            </w:tcBorders>
            <w:noWrap/>
            <w:vAlign w:val="center"/>
          </w:tcPr>
          <w:p w14:paraId="372D4FF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天风证券股份有限公司</w:t>
            </w:r>
          </w:p>
        </w:tc>
      </w:tr>
      <w:tr w:rsidR="00B36D8A" w14:paraId="5A18BDD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399339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153</w:t>
            </w:r>
          </w:p>
        </w:tc>
        <w:tc>
          <w:tcPr>
            <w:tcW w:w="1440" w:type="pct"/>
            <w:tcBorders>
              <w:top w:val="nil"/>
              <w:left w:val="nil"/>
              <w:bottom w:val="single" w:sz="4" w:space="0" w:color="auto"/>
              <w:right w:val="single" w:sz="4" w:space="0" w:color="auto"/>
            </w:tcBorders>
            <w:noWrap/>
            <w:vAlign w:val="center"/>
          </w:tcPr>
          <w:p w14:paraId="475E299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王倩雯</w:t>
            </w:r>
          </w:p>
        </w:tc>
        <w:tc>
          <w:tcPr>
            <w:tcW w:w="2932" w:type="pct"/>
            <w:tcBorders>
              <w:top w:val="nil"/>
              <w:left w:val="nil"/>
              <w:bottom w:val="single" w:sz="4" w:space="0" w:color="auto"/>
              <w:right w:val="single" w:sz="4" w:space="0" w:color="auto"/>
            </w:tcBorders>
            <w:noWrap/>
            <w:vAlign w:val="center"/>
          </w:tcPr>
          <w:p w14:paraId="026E3CA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国金证券</w:t>
            </w:r>
          </w:p>
        </w:tc>
      </w:tr>
      <w:tr w:rsidR="00B36D8A" w14:paraId="4C4C080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23884C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154</w:t>
            </w:r>
          </w:p>
        </w:tc>
        <w:tc>
          <w:tcPr>
            <w:tcW w:w="1440" w:type="pct"/>
            <w:tcBorders>
              <w:top w:val="nil"/>
              <w:left w:val="nil"/>
              <w:bottom w:val="single" w:sz="4" w:space="0" w:color="auto"/>
              <w:right w:val="single" w:sz="4" w:space="0" w:color="auto"/>
            </w:tcBorders>
            <w:noWrap/>
            <w:vAlign w:val="center"/>
          </w:tcPr>
          <w:p w14:paraId="4D4BA22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王蔚祺</w:t>
            </w:r>
          </w:p>
        </w:tc>
        <w:tc>
          <w:tcPr>
            <w:tcW w:w="2932" w:type="pct"/>
            <w:tcBorders>
              <w:top w:val="nil"/>
              <w:left w:val="nil"/>
              <w:bottom w:val="single" w:sz="4" w:space="0" w:color="auto"/>
              <w:right w:val="single" w:sz="4" w:space="0" w:color="auto"/>
            </w:tcBorders>
            <w:noWrap/>
            <w:vAlign w:val="center"/>
          </w:tcPr>
          <w:p w14:paraId="6999CCA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国信证券股份有限公司</w:t>
            </w:r>
          </w:p>
        </w:tc>
      </w:tr>
      <w:tr w:rsidR="00B36D8A" w14:paraId="69EDA5D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BDC5EE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155</w:t>
            </w:r>
          </w:p>
        </w:tc>
        <w:tc>
          <w:tcPr>
            <w:tcW w:w="1440" w:type="pct"/>
            <w:tcBorders>
              <w:top w:val="nil"/>
              <w:left w:val="nil"/>
              <w:bottom w:val="single" w:sz="4" w:space="0" w:color="auto"/>
              <w:right w:val="single" w:sz="4" w:space="0" w:color="auto"/>
            </w:tcBorders>
            <w:noWrap/>
            <w:vAlign w:val="center"/>
          </w:tcPr>
          <w:p w14:paraId="703117B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王鑫磊</w:t>
            </w:r>
          </w:p>
        </w:tc>
        <w:tc>
          <w:tcPr>
            <w:tcW w:w="2932" w:type="pct"/>
            <w:tcBorders>
              <w:top w:val="nil"/>
              <w:left w:val="nil"/>
              <w:bottom w:val="single" w:sz="4" w:space="0" w:color="auto"/>
              <w:right w:val="single" w:sz="4" w:space="0" w:color="auto"/>
            </w:tcBorders>
            <w:noWrap/>
            <w:vAlign w:val="center"/>
          </w:tcPr>
          <w:p w14:paraId="2667748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安徽尤尼舞动舞蹈有限公司</w:t>
            </w:r>
          </w:p>
        </w:tc>
      </w:tr>
      <w:tr w:rsidR="00B36D8A" w14:paraId="6541133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D01458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156</w:t>
            </w:r>
          </w:p>
        </w:tc>
        <w:tc>
          <w:tcPr>
            <w:tcW w:w="1440" w:type="pct"/>
            <w:tcBorders>
              <w:top w:val="nil"/>
              <w:left w:val="nil"/>
              <w:bottom w:val="single" w:sz="4" w:space="0" w:color="auto"/>
              <w:right w:val="single" w:sz="4" w:space="0" w:color="auto"/>
            </w:tcBorders>
            <w:noWrap/>
            <w:vAlign w:val="center"/>
          </w:tcPr>
          <w:p w14:paraId="14D482D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王月红</w:t>
            </w:r>
          </w:p>
        </w:tc>
        <w:tc>
          <w:tcPr>
            <w:tcW w:w="2932" w:type="pct"/>
            <w:tcBorders>
              <w:top w:val="nil"/>
              <w:left w:val="nil"/>
              <w:bottom w:val="single" w:sz="4" w:space="0" w:color="auto"/>
              <w:right w:val="single" w:sz="4" w:space="0" w:color="auto"/>
            </w:tcBorders>
            <w:noWrap/>
            <w:vAlign w:val="center"/>
          </w:tcPr>
          <w:p w14:paraId="37AC3A3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79740B3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C8BCFC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157</w:t>
            </w:r>
          </w:p>
        </w:tc>
        <w:tc>
          <w:tcPr>
            <w:tcW w:w="1440" w:type="pct"/>
            <w:tcBorders>
              <w:top w:val="nil"/>
              <w:left w:val="nil"/>
              <w:bottom w:val="single" w:sz="4" w:space="0" w:color="auto"/>
              <w:right w:val="single" w:sz="4" w:space="0" w:color="auto"/>
            </w:tcBorders>
            <w:noWrap/>
            <w:vAlign w:val="center"/>
          </w:tcPr>
          <w:p w14:paraId="6AAF874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王震</w:t>
            </w:r>
          </w:p>
        </w:tc>
        <w:tc>
          <w:tcPr>
            <w:tcW w:w="2932" w:type="pct"/>
            <w:tcBorders>
              <w:top w:val="nil"/>
              <w:left w:val="nil"/>
              <w:bottom w:val="single" w:sz="4" w:space="0" w:color="auto"/>
              <w:right w:val="single" w:sz="4" w:space="0" w:color="auto"/>
            </w:tcBorders>
            <w:noWrap/>
            <w:vAlign w:val="center"/>
          </w:tcPr>
          <w:p w14:paraId="6AE54AD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0456672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3DF2E5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158</w:t>
            </w:r>
          </w:p>
        </w:tc>
        <w:tc>
          <w:tcPr>
            <w:tcW w:w="1440" w:type="pct"/>
            <w:tcBorders>
              <w:top w:val="nil"/>
              <w:left w:val="nil"/>
              <w:bottom w:val="single" w:sz="4" w:space="0" w:color="auto"/>
              <w:right w:val="single" w:sz="4" w:space="0" w:color="auto"/>
            </w:tcBorders>
            <w:noWrap/>
            <w:vAlign w:val="center"/>
          </w:tcPr>
          <w:p w14:paraId="5401DF6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王志成</w:t>
            </w:r>
          </w:p>
        </w:tc>
        <w:tc>
          <w:tcPr>
            <w:tcW w:w="2932" w:type="pct"/>
            <w:tcBorders>
              <w:top w:val="nil"/>
              <w:left w:val="nil"/>
              <w:bottom w:val="single" w:sz="4" w:space="0" w:color="auto"/>
              <w:right w:val="single" w:sz="4" w:space="0" w:color="auto"/>
            </w:tcBorders>
            <w:noWrap/>
            <w:vAlign w:val="center"/>
          </w:tcPr>
          <w:p w14:paraId="66E5435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12FD0E8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1BF521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159</w:t>
            </w:r>
          </w:p>
        </w:tc>
        <w:tc>
          <w:tcPr>
            <w:tcW w:w="1440" w:type="pct"/>
            <w:tcBorders>
              <w:top w:val="nil"/>
              <w:left w:val="nil"/>
              <w:bottom w:val="single" w:sz="4" w:space="0" w:color="auto"/>
              <w:right w:val="single" w:sz="4" w:space="0" w:color="auto"/>
            </w:tcBorders>
            <w:noWrap/>
            <w:vAlign w:val="center"/>
          </w:tcPr>
          <w:p w14:paraId="23BD859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王卓立</w:t>
            </w:r>
          </w:p>
        </w:tc>
        <w:tc>
          <w:tcPr>
            <w:tcW w:w="2932" w:type="pct"/>
            <w:tcBorders>
              <w:top w:val="nil"/>
              <w:left w:val="nil"/>
              <w:bottom w:val="single" w:sz="4" w:space="0" w:color="auto"/>
              <w:right w:val="single" w:sz="4" w:space="0" w:color="auto"/>
            </w:tcBorders>
            <w:noWrap/>
            <w:vAlign w:val="center"/>
          </w:tcPr>
          <w:p w14:paraId="38BBAD8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富国基金管理有限公司</w:t>
            </w:r>
          </w:p>
        </w:tc>
      </w:tr>
      <w:tr w:rsidR="00B36D8A" w14:paraId="0BB73F1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124106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160</w:t>
            </w:r>
          </w:p>
        </w:tc>
        <w:tc>
          <w:tcPr>
            <w:tcW w:w="1440" w:type="pct"/>
            <w:tcBorders>
              <w:top w:val="nil"/>
              <w:left w:val="nil"/>
              <w:bottom w:val="single" w:sz="4" w:space="0" w:color="auto"/>
              <w:right w:val="single" w:sz="4" w:space="0" w:color="auto"/>
            </w:tcBorders>
            <w:noWrap/>
            <w:vAlign w:val="center"/>
          </w:tcPr>
          <w:p w14:paraId="2F9585A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王子豪</w:t>
            </w:r>
          </w:p>
        </w:tc>
        <w:tc>
          <w:tcPr>
            <w:tcW w:w="2932" w:type="pct"/>
            <w:tcBorders>
              <w:top w:val="nil"/>
              <w:left w:val="nil"/>
              <w:bottom w:val="single" w:sz="4" w:space="0" w:color="auto"/>
              <w:right w:val="single" w:sz="4" w:space="0" w:color="auto"/>
            </w:tcBorders>
            <w:noWrap/>
            <w:vAlign w:val="center"/>
          </w:tcPr>
          <w:p w14:paraId="1635096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富国基金管理有限公司</w:t>
            </w:r>
          </w:p>
        </w:tc>
      </w:tr>
      <w:tr w:rsidR="00B36D8A" w14:paraId="579C6F6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FFC1A7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161</w:t>
            </w:r>
          </w:p>
        </w:tc>
        <w:tc>
          <w:tcPr>
            <w:tcW w:w="1440" w:type="pct"/>
            <w:tcBorders>
              <w:top w:val="nil"/>
              <w:left w:val="nil"/>
              <w:bottom w:val="single" w:sz="4" w:space="0" w:color="auto"/>
              <w:right w:val="single" w:sz="4" w:space="0" w:color="auto"/>
            </w:tcBorders>
            <w:noWrap/>
            <w:vAlign w:val="center"/>
          </w:tcPr>
          <w:p w14:paraId="558F26A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韦钰</w:t>
            </w:r>
          </w:p>
        </w:tc>
        <w:tc>
          <w:tcPr>
            <w:tcW w:w="2932" w:type="pct"/>
            <w:tcBorders>
              <w:top w:val="nil"/>
              <w:left w:val="nil"/>
              <w:bottom w:val="single" w:sz="4" w:space="0" w:color="auto"/>
              <w:right w:val="single" w:sz="4" w:space="0" w:color="auto"/>
            </w:tcBorders>
            <w:noWrap/>
            <w:vAlign w:val="center"/>
          </w:tcPr>
          <w:p w14:paraId="6FCAF16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汇丰晋信基金管理有限公司</w:t>
            </w:r>
          </w:p>
        </w:tc>
      </w:tr>
      <w:tr w:rsidR="00B36D8A" w14:paraId="6286AF0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6AEB6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162</w:t>
            </w:r>
          </w:p>
        </w:tc>
        <w:tc>
          <w:tcPr>
            <w:tcW w:w="1440" w:type="pct"/>
            <w:tcBorders>
              <w:top w:val="nil"/>
              <w:left w:val="nil"/>
              <w:bottom w:val="single" w:sz="4" w:space="0" w:color="auto"/>
              <w:right w:val="single" w:sz="4" w:space="0" w:color="auto"/>
            </w:tcBorders>
            <w:noWrap/>
            <w:vAlign w:val="center"/>
          </w:tcPr>
          <w:p w14:paraId="4BD4D91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魏景翊</w:t>
            </w:r>
          </w:p>
        </w:tc>
        <w:tc>
          <w:tcPr>
            <w:tcW w:w="2932" w:type="pct"/>
            <w:tcBorders>
              <w:top w:val="nil"/>
              <w:left w:val="nil"/>
              <w:bottom w:val="single" w:sz="4" w:space="0" w:color="auto"/>
              <w:right w:val="single" w:sz="4" w:space="0" w:color="auto"/>
            </w:tcBorders>
            <w:noWrap/>
            <w:vAlign w:val="center"/>
          </w:tcPr>
          <w:p w14:paraId="3F98C33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南京红太阳股份有限公司</w:t>
            </w:r>
          </w:p>
        </w:tc>
      </w:tr>
      <w:tr w:rsidR="00B36D8A" w14:paraId="4F90AB9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3F4D43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163</w:t>
            </w:r>
          </w:p>
        </w:tc>
        <w:tc>
          <w:tcPr>
            <w:tcW w:w="1440" w:type="pct"/>
            <w:tcBorders>
              <w:top w:val="nil"/>
              <w:left w:val="nil"/>
              <w:bottom w:val="single" w:sz="4" w:space="0" w:color="auto"/>
              <w:right w:val="single" w:sz="4" w:space="0" w:color="auto"/>
            </w:tcBorders>
            <w:noWrap/>
            <w:vAlign w:val="center"/>
          </w:tcPr>
          <w:p w14:paraId="427F134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魏炜</w:t>
            </w:r>
          </w:p>
        </w:tc>
        <w:tc>
          <w:tcPr>
            <w:tcW w:w="2932" w:type="pct"/>
            <w:tcBorders>
              <w:top w:val="nil"/>
              <w:left w:val="nil"/>
              <w:bottom w:val="single" w:sz="4" w:space="0" w:color="auto"/>
              <w:right w:val="single" w:sz="4" w:space="0" w:color="auto"/>
            </w:tcBorders>
            <w:noWrap/>
            <w:vAlign w:val="center"/>
          </w:tcPr>
          <w:p w14:paraId="20148DC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上海益和源资产管理有限公司</w:t>
            </w:r>
          </w:p>
        </w:tc>
      </w:tr>
      <w:tr w:rsidR="00B36D8A" w14:paraId="75995DA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C14A47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164</w:t>
            </w:r>
          </w:p>
        </w:tc>
        <w:tc>
          <w:tcPr>
            <w:tcW w:w="1440" w:type="pct"/>
            <w:tcBorders>
              <w:top w:val="nil"/>
              <w:left w:val="nil"/>
              <w:bottom w:val="single" w:sz="4" w:space="0" w:color="auto"/>
              <w:right w:val="single" w:sz="4" w:space="0" w:color="auto"/>
            </w:tcBorders>
            <w:noWrap/>
            <w:vAlign w:val="center"/>
          </w:tcPr>
          <w:p w14:paraId="3EF546F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温济鹏</w:t>
            </w:r>
          </w:p>
        </w:tc>
        <w:tc>
          <w:tcPr>
            <w:tcW w:w="2932" w:type="pct"/>
            <w:tcBorders>
              <w:top w:val="nil"/>
              <w:left w:val="nil"/>
              <w:bottom w:val="single" w:sz="4" w:space="0" w:color="auto"/>
              <w:right w:val="single" w:sz="4" w:space="0" w:color="auto"/>
            </w:tcBorders>
            <w:noWrap/>
            <w:vAlign w:val="center"/>
          </w:tcPr>
          <w:p w14:paraId="62AF2E8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宝盈基金管理有限公司</w:t>
            </w:r>
          </w:p>
        </w:tc>
      </w:tr>
      <w:tr w:rsidR="00B36D8A" w14:paraId="40095CF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7AB346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165</w:t>
            </w:r>
          </w:p>
        </w:tc>
        <w:tc>
          <w:tcPr>
            <w:tcW w:w="1440" w:type="pct"/>
            <w:tcBorders>
              <w:top w:val="nil"/>
              <w:left w:val="nil"/>
              <w:bottom w:val="single" w:sz="4" w:space="0" w:color="auto"/>
              <w:right w:val="single" w:sz="4" w:space="0" w:color="auto"/>
            </w:tcBorders>
            <w:noWrap/>
            <w:vAlign w:val="center"/>
          </w:tcPr>
          <w:p w14:paraId="1E07023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文胜桥</w:t>
            </w:r>
          </w:p>
        </w:tc>
        <w:tc>
          <w:tcPr>
            <w:tcW w:w="2932" w:type="pct"/>
            <w:tcBorders>
              <w:top w:val="nil"/>
              <w:left w:val="nil"/>
              <w:bottom w:val="single" w:sz="4" w:space="0" w:color="auto"/>
              <w:right w:val="single" w:sz="4" w:space="0" w:color="auto"/>
            </w:tcBorders>
            <w:noWrap/>
            <w:vAlign w:val="center"/>
          </w:tcPr>
          <w:p w14:paraId="0DEC5F1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深圳前海永赢投资有限公司</w:t>
            </w:r>
          </w:p>
        </w:tc>
      </w:tr>
      <w:tr w:rsidR="00B36D8A" w14:paraId="1EDA4AA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2400E2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166</w:t>
            </w:r>
          </w:p>
        </w:tc>
        <w:tc>
          <w:tcPr>
            <w:tcW w:w="1440" w:type="pct"/>
            <w:tcBorders>
              <w:top w:val="nil"/>
              <w:left w:val="nil"/>
              <w:bottom w:val="single" w:sz="4" w:space="0" w:color="auto"/>
              <w:right w:val="single" w:sz="4" w:space="0" w:color="auto"/>
            </w:tcBorders>
            <w:noWrap/>
            <w:vAlign w:val="center"/>
          </w:tcPr>
          <w:p w14:paraId="2E6BBE4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邬博华</w:t>
            </w:r>
          </w:p>
        </w:tc>
        <w:tc>
          <w:tcPr>
            <w:tcW w:w="2932" w:type="pct"/>
            <w:tcBorders>
              <w:top w:val="nil"/>
              <w:left w:val="nil"/>
              <w:bottom w:val="single" w:sz="4" w:space="0" w:color="auto"/>
              <w:right w:val="single" w:sz="4" w:space="0" w:color="auto"/>
            </w:tcBorders>
            <w:noWrap/>
            <w:vAlign w:val="center"/>
          </w:tcPr>
          <w:p w14:paraId="766F173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长江电新</w:t>
            </w:r>
          </w:p>
        </w:tc>
      </w:tr>
      <w:tr w:rsidR="00B36D8A" w14:paraId="4AA7EC9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76EF95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167</w:t>
            </w:r>
          </w:p>
        </w:tc>
        <w:tc>
          <w:tcPr>
            <w:tcW w:w="1440" w:type="pct"/>
            <w:tcBorders>
              <w:top w:val="nil"/>
              <w:left w:val="nil"/>
              <w:bottom w:val="single" w:sz="4" w:space="0" w:color="auto"/>
              <w:right w:val="single" w:sz="4" w:space="0" w:color="auto"/>
            </w:tcBorders>
            <w:noWrap/>
            <w:vAlign w:val="center"/>
          </w:tcPr>
          <w:p w14:paraId="3760E83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邬胜波</w:t>
            </w:r>
          </w:p>
        </w:tc>
        <w:tc>
          <w:tcPr>
            <w:tcW w:w="2932" w:type="pct"/>
            <w:tcBorders>
              <w:top w:val="nil"/>
              <w:left w:val="nil"/>
              <w:bottom w:val="single" w:sz="4" w:space="0" w:color="auto"/>
              <w:right w:val="single" w:sz="4" w:space="0" w:color="auto"/>
            </w:tcBorders>
            <w:noWrap/>
            <w:vAlign w:val="center"/>
          </w:tcPr>
          <w:p w14:paraId="1BBA06E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上海盛宇股权投资基金管理有限公司</w:t>
            </w:r>
          </w:p>
        </w:tc>
      </w:tr>
      <w:tr w:rsidR="00B36D8A" w14:paraId="47DEB3C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2B3AF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168</w:t>
            </w:r>
          </w:p>
        </w:tc>
        <w:tc>
          <w:tcPr>
            <w:tcW w:w="1440" w:type="pct"/>
            <w:tcBorders>
              <w:top w:val="nil"/>
              <w:left w:val="nil"/>
              <w:bottom w:val="single" w:sz="4" w:space="0" w:color="auto"/>
              <w:right w:val="single" w:sz="4" w:space="0" w:color="auto"/>
            </w:tcBorders>
            <w:noWrap/>
            <w:vAlign w:val="center"/>
          </w:tcPr>
          <w:p w14:paraId="4080CED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吴昊</w:t>
            </w:r>
          </w:p>
        </w:tc>
        <w:tc>
          <w:tcPr>
            <w:tcW w:w="2932" w:type="pct"/>
            <w:tcBorders>
              <w:top w:val="nil"/>
              <w:left w:val="nil"/>
              <w:bottom w:val="single" w:sz="4" w:space="0" w:color="auto"/>
              <w:right w:val="single" w:sz="4" w:space="0" w:color="auto"/>
            </w:tcBorders>
            <w:noWrap/>
            <w:vAlign w:val="center"/>
          </w:tcPr>
          <w:p w14:paraId="288D180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东方基金管理股份有限公司</w:t>
            </w:r>
          </w:p>
        </w:tc>
      </w:tr>
      <w:tr w:rsidR="00B36D8A" w14:paraId="62B3FA6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5A3DC3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169</w:t>
            </w:r>
          </w:p>
        </w:tc>
        <w:tc>
          <w:tcPr>
            <w:tcW w:w="1440" w:type="pct"/>
            <w:tcBorders>
              <w:top w:val="nil"/>
              <w:left w:val="nil"/>
              <w:bottom w:val="single" w:sz="4" w:space="0" w:color="auto"/>
              <w:right w:val="single" w:sz="4" w:space="0" w:color="auto"/>
            </w:tcBorders>
            <w:noWrap/>
            <w:vAlign w:val="center"/>
          </w:tcPr>
          <w:p w14:paraId="3A432A2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吴尚伟</w:t>
            </w:r>
          </w:p>
        </w:tc>
        <w:tc>
          <w:tcPr>
            <w:tcW w:w="2932" w:type="pct"/>
            <w:tcBorders>
              <w:top w:val="nil"/>
              <w:left w:val="nil"/>
              <w:bottom w:val="single" w:sz="4" w:space="0" w:color="auto"/>
              <w:right w:val="single" w:sz="4" w:space="0" w:color="auto"/>
            </w:tcBorders>
            <w:noWrap/>
            <w:vAlign w:val="center"/>
          </w:tcPr>
          <w:p w14:paraId="3DB4F8A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汇安基金管理有限责任公司</w:t>
            </w:r>
          </w:p>
        </w:tc>
      </w:tr>
      <w:tr w:rsidR="00B36D8A" w14:paraId="4533872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D9941A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170</w:t>
            </w:r>
          </w:p>
        </w:tc>
        <w:tc>
          <w:tcPr>
            <w:tcW w:w="1440" w:type="pct"/>
            <w:tcBorders>
              <w:top w:val="nil"/>
              <w:left w:val="nil"/>
              <w:bottom w:val="single" w:sz="4" w:space="0" w:color="auto"/>
              <w:right w:val="single" w:sz="4" w:space="0" w:color="auto"/>
            </w:tcBorders>
            <w:noWrap/>
            <w:vAlign w:val="center"/>
          </w:tcPr>
          <w:p w14:paraId="6B78FC3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吴星煜</w:t>
            </w:r>
          </w:p>
        </w:tc>
        <w:tc>
          <w:tcPr>
            <w:tcW w:w="2932" w:type="pct"/>
            <w:tcBorders>
              <w:top w:val="nil"/>
              <w:left w:val="nil"/>
              <w:bottom w:val="single" w:sz="4" w:space="0" w:color="auto"/>
              <w:right w:val="single" w:sz="4" w:space="0" w:color="auto"/>
            </w:tcBorders>
            <w:noWrap/>
            <w:vAlign w:val="center"/>
          </w:tcPr>
          <w:p w14:paraId="1B707B3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西部利得基金管理有限公司</w:t>
            </w:r>
          </w:p>
        </w:tc>
      </w:tr>
      <w:tr w:rsidR="00B36D8A" w14:paraId="65CD067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4D3E5E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171</w:t>
            </w:r>
          </w:p>
        </w:tc>
        <w:tc>
          <w:tcPr>
            <w:tcW w:w="1440" w:type="pct"/>
            <w:tcBorders>
              <w:top w:val="nil"/>
              <w:left w:val="nil"/>
              <w:bottom w:val="single" w:sz="4" w:space="0" w:color="auto"/>
              <w:right w:val="single" w:sz="4" w:space="0" w:color="auto"/>
            </w:tcBorders>
            <w:noWrap/>
            <w:vAlign w:val="center"/>
          </w:tcPr>
          <w:p w14:paraId="30271AB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吴用</w:t>
            </w:r>
          </w:p>
        </w:tc>
        <w:tc>
          <w:tcPr>
            <w:tcW w:w="2932" w:type="pct"/>
            <w:tcBorders>
              <w:top w:val="nil"/>
              <w:left w:val="nil"/>
              <w:bottom w:val="single" w:sz="4" w:space="0" w:color="auto"/>
              <w:right w:val="single" w:sz="4" w:space="0" w:color="auto"/>
            </w:tcBorders>
            <w:noWrap/>
            <w:vAlign w:val="center"/>
          </w:tcPr>
          <w:p w14:paraId="6737E15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泰信基金管理有限公司</w:t>
            </w:r>
          </w:p>
        </w:tc>
      </w:tr>
      <w:tr w:rsidR="00B36D8A" w14:paraId="4BEAFE7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57F16F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172</w:t>
            </w:r>
          </w:p>
        </w:tc>
        <w:tc>
          <w:tcPr>
            <w:tcW w:w="1440" w:type="pct"/>
            <w:tcBorders>
              <w:top w:val="nil"/>
              <w:left w:val="nil"/>
              <w:bottom w:val="single" w:sz="4" w:space="0" w:color="auto"/>
              <w:right w:val="single" w:sz="4" w:space="0" w:color="auto"/>
            </w:tcBorders>
            <w:noWrap/>
            <w:vAlign w:val="center"/>
          </w:tcPr>
          <w:p w14:paraId="77A00F7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吴子祎</w:t>
            </w:r>
          </w:p>
        </w:tc>
        <w:tc>
          <w:tcPr>
            <w:tcW w:w="2932" w:type="pct"/>
            <w:tcBorders>
              <w:top w:val="nil"/>
              <w:left w:val="nil"/>
              <w:bottom w:val="single" w:sz="4" w:space="0" w:color="auto"/>
              <w:right w:val="single" w:sz="4" w:space="0" w:color="auto"/>
            </w:tcBorders>
            <w:noWrap/>
            <w:vAlign w:val="center"/>
          </w:tcPr>
          <w:p w14:paraId="527E21F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中信证券股份有限公司</w:t>
            </w:r>
          </w:p>
        </w:tc>
      </w:tr>
      <w:tr w:rsidR="00B36D8A" w14:paraId="5C3E238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131ECD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173</w:t>
            </w:r>
          </w:p>
        </w:tc>
        <w:tc>
          <w:tcPr>
            <w:tcW w:w="1440" w:type="pct"/>
            <w:tcBorders>
              <w:top w:val="nil"/>
              <w:left w:val="nil"/>
              <w:bottom w:val="single" w:sz="4" w:space="0" w:color="auto"/>
              <w:right w:val="single" w:sz="4" w:space="0" w:color="auto"/>
            </w:tcBorders>
            <w:noWrap/>
            <w:vAlign w:val="center"/>
          </w:tcPr>
          <w:p w14:paraId="4358798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伍智力</w:t>
            </w:r>
          </w:p>
        </w:tc>
        <w:tc>
          <w:tcPr>
            <w:tcW w:w="2932" w:type="pct"/>
            <w:tcBorders>
              <w:top w:val="nil"/>
              <w:left w:val="nil"/>
              <w:bottom w:val="single" w:sz="4" w:space="0" w:color="auto"/>
              <w:right w:val="single" w:sz="4" w:space="0" w:color="auto"/>
            </w:tcBorders>
            <w:noWrap/>
            <w:vAlign w:val="center"/>
          </w:tcPr>
          <w:p w14:paraId="343B266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中金基金管理有限公司</w:t>
            </w:r>
          </w:p>
        </w:tc>
      </w:tr>
      <w:tr w:rsidR="00B36D8A" w14:paraId="6D13A69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6E4C1A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174</w:t>
            </w:r>
          </w:p>
        </w:tc>
        <w:tc>
          <w:tcPr>
            <w:tcW w:w="1440" w:type="pct"/>
            <w:tcBorders>
              <w:top w:val="nil"/>
              <w:left w:val="nil"/>
              <w:bottom w:val="single" w:sz="4" w:space="0" w:color="auto"/>
              <w:right w:val="single" w:sz="4" w:space="0" w:color="auto"/>
            </w:tcBorders>
            <w:noWrap/>
            <w:vAlign w:val="center"/>
          </w:tcPr>
          <w:p w14:paraId="20E65A4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夏杰</w:t>
            </w:r>
          </w:p>
        </w:tc>
        <w:tc>
          <w:tcPr>
            <w:tcW w:w="2932" w:type="pct"/>
            <w:tcBorders>
              <w:top w:val="nil"/>
              <w:left w:val="nil"/>
              <w:bottom w:val="single" w:sz="4" w:space="0" w:color="auto"/>
              <w:right w:val="single" w:sz="4" w:space="0" w:color="auto"/>
            </w:tcBorders>
            <w:noWrap/>
            <w:vAlign w:val="center"/>
          </w:tcPr>
          <w:p w14:paraId="4021D5C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1FB27CF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EA9A2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175</w:t>
            </w:r>
          </w:p>
        </w:tc>
        <w:tc>
          <w:tcPr>
            <w:tcW w:w="1440" w:type="pct"/>
            <w:tcBorders>
              <w:top w:val="nil"/>
              <w:left w:val="nil"/>
              <w:bottom w:val="single" w:sz="4" w:space="0" w:color="auto"/>
              <w:right w:val="single" w:sz="4" w:space="0" w:color="auto"/>
            </w:tcBorders>
            <w:noWrap/>
            <w:vAlign w:val="center"/>
          </w:tcPr>
          <w:p w14:paraId="342916C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夏亚</w:t>
            </w:r>
          </w:p>
        </w:tc>
        <w:tc>
          <w:tcPr>
            <w:tcW w:w="2932" w:type="pct"/>
            <w:tcBorders>
              <w:top w:val="nil"/>
              <w:left w:val="nil"/>
              <w:bottom w:val="single" w:sz="4" w:space="0" w:color="auto"/>
              <w:right w:val="single" w:sz="4" w:space="0" w:color="auto"/>
            </w:tcBorders>
            <w:noWrap/>
            <w:vAlign w:val="center"/>
          </w:tcPr>
          <w:p w14:paraId="275C6C4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2644993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D6FF64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176</w:t>
            </w:r>
          </w:p>
        </w:tc>
        <w:tc>
          <w:tcPr>
            <w:tcW w:w="1440" w:type="pct"/>
            <w:tcBorders>
              <w:top w:val="nil"/>
              <w:left w:val="nil"/>
              <w:bottom w:val="single" w:sz="4" w:space="0" w:color="auto"/>
              <w:right w:val="single" w:sz="4" w:space="0" w:color="auto"/>
            </w:tcBorders>
            <w:noWrap/>
            <w:vAlign w:val="center"/>
          </w:tcPr>
          <w:p w14:paraId="6B47DBA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夏永荣</w:t>
            </w:r>
          </w:p>
        </w:tc>
        <w:tc>
          <w:tcPr>
            <w:tcW w:w="2932" w:type="pct"/>
            <w:tcBorders>
              <w:top w:val="nil"/>
              <w:left w:val="nil"/>
              <w:bottom w:val="single" w:sz="4" w:space="0" w:color="auto"/>
              <w:right w:val="single" w:sz="4" w:space="0" w:color="auto"/>
            </w:tcBorders>
            <w:noWrap/>
            <w:vAlign w:val="center"/>
          </w:tcPr>
          <w:p w14:paraId="3EC1A78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天演资本</w:t>
            </w:r>
          </w:p>
        </w:tc>
      </w:tr>
      <w:tr w:rsidR="00B36D8A" w14:paraId="48B6C9C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0B6D58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177</w:t>
            </w:r>
          </w:p>
        </w:tc>
        <w:tc>
          <w:tcPr>
            <w:tcW w:w="1440" w:type="pct"/>
            <w:tcBorders>
              <w:top w:val="nil"/>
              <w:left w:val="nil"/>
              <w:bottom w:val="single" w:sz="4" w:space="0" w:color="auto"/>
              <w:right w:val="single" w:sz="4" w:space="0" w:color="auto"/>
            </w:tcBorders>
            <w:noWrap/>
            <w:vAlign w:val="center"/>
          </w:tcPr>
          <w:p w14:paraId="71299FB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肖索</w:t>
            </w:r>
          </w:p>
        </w:tc>
        <w:tc>
          <w:tcPr>
            <w:tcW w:w="2932" w:type="pct"/>
            <w:tcBorders>
              <w:top w:val="nil"/>
              <w:left w:val="nil"/>
              <w:bottom w:val="single" w:sz="4" w:space="0" w:color="auto"/>
              <w:right w:val="single" w:sz="4" w:space="0" w:color="auto"/>
            </w:tcBorders>
            <w:noWrap/>
            <w:vAlign w:val="center"/>
          </w:tcPr>
          <w:p w14:paraId="64E1E26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山西证券股份有限公司</w:t>
            </w:r>
          </w:p>
        </w:tc>
      </w:tr>
      <w:tr w:rsidR="00B36D8A" w14:paraId="7980F1E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68B58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178</w:t>
            </w:r>
          </w:p>
        </w:tc>
        <w:tc>
          <w:tcPr>
            <w:tcW w:w="1440" w:type="pct"/>
            <w:tcBorders>
              <w:top w:val="nil"/>
              <w:left w:val="nil"/>
              <w:bottom w:val="single" w:sz="4" w:space="0" w:color="auto"/>
              <w:right w:val="single" w:sz="4" w:space="0" w:color="auto"/>
            </w:tcBorders>
            <w:noWrap/>
            <w:vAlign w:val="center"/>
          </w:tcPr>
          <w:p w14:paraId="7708159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谢金翰</w:t>
            </w:r>
          </w:p>
        </w:tc>
        <w:tc>
          <w:tcPr>
            <w:tcW w:w="2932" w:type="pct"/>
            <w:tcBorders>
              <w:top w:val="nil"/>
              <w:left w:val="nil"/>
              <w:bottom w:val="single" w:sz="4" w:space="0" w:color="auto"/>
              <w:right w:val="single" w:sz="4" w:space="0" w:color="auto"/>
            </w:tcBorders>
            <w:noWrap/>
            <w:vAlign w:val="center"/>
          </w:tcPr>
          <w:p w14:paraId="0C321CA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浦银基金管理有限公司</w:t>
            </w:r>
          </w:p>
        </w:tc>
      </w:tr>
      <w:tr w:rsidR="00B36D8A" w14:paraId="5A7052C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2CC10B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179</w:t>
            </w:r>
          </w:p>
        </w:tc>
        <w:tc>
          <w:tcPr>
            <w:tcW w:w="1440" w:type="pct"/>
            <w:tcBorders>
              <w:top w:val="nil"/>
              <w:left w:val="nil"/>
              <w:bottom w:val="single" w:sz="4" w:space="0" w:color="auto"/>
              <w:right w:val="single" w:sz="4" w:space="0" w:color="auto"/>
            </w:tcBorders>
            <w:noWrap/>
            <w:vAlign w:val="center"/>
          </w:tcPr>
          <w:p w14:paraId="49AA1D8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谢玄</w:t>
            </w:r>
          </w:p>
        </w:tc>
        <w:tc>
          <w:tcPr>
            <w:tcW w:w="2932" w:type="pct"/>
            <w:tcBorders>
              <w:top w:val="nil"/>
              <w:left w:val="nil"/>
              <w:bottom w:val="single" w:sz="4" w:space="0" w:color="auto"/>
              <w:right w:val="single" w:sz="4" w:space="0" w:color="auto"/>
            </w:tcBorders>
            <w:noWrap/>
            <w:vAlign w:val="center"/>
          </w:tcPr>
          <w:p w14:paraId="1E3B0D0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27F3E51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223CEA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180</w:t>
            </w:r>
          </w:p>
        </w:tc>
        <w:tc>
          <w:tcPr>
            <w:tcW w:w="1440" w:type="pct"/>
            <w:tcBorders>
              <w:top w:val="nil"/>
              <w:left w:val="nil"/>
              <w:bottom w:val="single" w:sz="4" w:space="0" w:color="auto"/>
              <w:right w:val="single" w:sz="4" w:space="0" w:color="auto"/>
            </w:tcBorders>
            <w:noWrap/>
            <w:vAlign w:val="center"/>
          </w:tcPr>
          <w:p w14:paraId="52BC491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邢军亮</w:t>
            </w:r>
          </w:p>
        </w:tc>
        <w:tc>
          <w:tcPr>
            <w:tcW w:w="2932" w:type="pct"/>
            <w:tcBorders>
              <w:top w:val="nil"/>
              <w:left w:val="nil"/>
              <w:bottom w:val="single" w:sz="4" w:space="0" w:color="auto"/>
              <w:right w:val="single" w:sz="4" w:space="0" w:color="auto"/>
            </w:tcBorders>
            <w:noWrap/>
            <w:vAlign w:val="center"/>
          </w:tcPr>
          <w:p w14:paraId="1C4BEDF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农银汇理基金管理有限公司</w:t>
            </w:r>
          </w:p>
        </w:tc>
      </w:tr>
      <w:tr w:rsidR="00B36D8A" w14:paraId="1887A91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2A828C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181</w:t>
            </w:r>
          </w:p>
        </w:tc>
        <w:tc>
          <w:tcPr>
            <w:tcW w:w="1440" w:type="pct"/>
            <w:tcBorders>
              <w:top w:val="nil"/>
              <w:left w:val="nil"/>
              <w:bottom w:val="single" w:sz="4" w:space="0" w:color="auto"/>
              <w:right w:val="single" w:sz="4" w:space="0" w:color="auto"/>
            </w:tcBorders>
            <w:noWrap/>
            <w:vAlign w:val="center"/>
          </w:tcPr>
          <w:p w14:paraId="18302A9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徐铖嵘</w:t>
            </w:r>
          </w:p>
        </w:tc>
        <w:tc>
          <w:tcPr>
            <w:tcW w:w="2932" w:type="pct"/>
            <w:tcBorders>
              <w:top w:val="nil"/>
              <w:left w:val="nil"/>
              <w:bottom w:val="single" w:sz="4" w:space="0" w:color="auto"/>
              <w:right w:val="single" w:sz="4" w:space="0" w:color="auto"/>
            </w:tcBorders>
            <w:noWrap/>
            <w:vAlign w:val="center"/>
          </w:tcPr>
          <w:p w14:paraId="0ADE985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东吴证券股份有限公司</w:t>
            </w:r>
          </w:p>
        </w:tc>
      </w:tr>
      <w:tr w:rsidR="00B36D8A" w14:paraId="49629C2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6D81A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182</w:t>
            </w:r>
          </w:p>
        </w:tc>
        <w:tc>
          <w:tcPr>
            <w:tcW w:w="1440" w:type="pct"/>
            <w:tcBorders>
              <w:top w:val="nil"/>
              <w:left w:val="nil"/>
              <w:bottom w:val="single" w:sz="4" w:space="0" w:color="auto"/>
              <w:right w:val="single" w:sz="4" w:space="0" w:color="auto"/>
            </w:tcBorders>
            <w:noWrap/>
            <w:vAlign w:val="center"/>
          </w:tcPr>
          <w:p w14:paraId="2F1408B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徐俊逸</w:t>
            </w:r>
          </w:p>
        </w:tc>
        <w:tc>
          <w:tcPr>
            <w:tcW w:w="2932" w:type="pct"/>
            <w:tcBorders>
              <w:top w:val="nil"/>
              <w:left w:val="nil"/>
              <w:bottom w:val="single" w:sz="4" w:space="0" w:color="auto"/>
              <w:right w:val="single" w:sz="4" w:space="0" w:color="auto"/>
            </w:tcBorders>
            <w:noWrap/>
            <w:vAlign w:val="center"/>
          </w:tcPr>
          <w:p w14:paraId="2E9FF40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北京同德磐石资产管理有限公司</w:t>
            </w:r>
          </w:p>
        </w:tc>
      </w:tr>
      <w:tr w:rsidR="00B36D8A" w14:paraId="10A5C50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70E0AB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lastRenderedPageBreak/>
              <w:t>183</w:t>
            </w:r>
          </w:p>
        </w:tc>
        <w:tc>
          <w:tcPr>
            <w:tcW w:w="1440" w:type="pct"/>
            <w:tcBorders>
              <w:top w:val="nil"/>
              <w:left w:val="nil"/>
              <w:bottom w:val="single" w:sz="4" w:space="0" w:color="auto"/>
              <w:right w:val="single" w:sz="4" w:space="0" w:color="auto"/>
            </w:tcBorders>
            <w:noWrap/>
            <w:vAlign w:val="center"/>
          </w:tcPr>
          <w:p w14:paraId="20BDFA4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徐行余</w:t>
            </w:r>
          </w:p>
        </w:tc>
        <w:tc>
          <w:tcPr>
            <w:tcW w:w="2932" w:type="pct"/>
            <w:tcBorders>
              <w:top w:val="nil"/>
              <w:left w:val="nil"/>
              <w:bottom w:val="single" w:sz="4" w:space="0" w:color="auto"/>
              <w:right w:val="single" w:sz="4" w:space="0" w:color="auto"/>
            </w:tcBorders>
            <w:noWrap/>
            <w:vAlign w:val="center"/>
          </w:tcPr>
          <w:p w14:paraId="3338446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湖南长心私募基金管理有限公司</w:t>
            </w:r>
          </w:p>
        </w:tc>
      </w:tr>
      <w:tr w:rsidR="00B36D8A" w14:paraId="192F7D5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28405D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184</w:t>
            </w:r>
          </w:p>
        </w:tc>
        <w:tc>
          <w:tcPr>
            <w:tcW w:w="1440" w:type="pct"/>
            <w:tcBorders>
              <w:top w:val="nil"/>
              <w:left w:val="nil"/>
              <w:bottom w:val="single" w:sz="4" w:space="0" w:color="auto"/>
              <w:right w:val="single" w:sz="4" w:space="0" w:color="auto"/>
            </w:tcBorders>
            <w:noWrap/>
            <w:vAlign w:val="center"/>
          </w:tcPr>
          <w:p w14:paraId="5DE1E03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许彩俊</w:t>
            </w:r>
          </w:p>
        </w:tc>
        <w:tc>
          <w:tcPr>
            <w:tcW w:w="2932" w:type="pct"/>
            <w:tcBorders>
              <w:top w:val="nil"/>
              <w:left w:val="nil"/>
              <w:bottom w:val="single" w:sz="4" w:space="0" w:color="auto"/>
              <w:right w:val="single" w:sz="4" w:space="0" w:color="auto"/>
            </w:tcBorders>
            <w:noWrap/>
            <w:vAlign w:val="center"/>
          </w:tcPr>
          <w:p w14:paraId="3D62FA7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苏州青年旅行社股份有限公司</w:t>
            </w:r>
          </w:p>
        </w:tc>
      </w:tr>
      <w:tr w:rsidR="00B36D8A" w14:paraId="5CE0DBF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DE7A7A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185</w:t>
            </w:r>
          </w:p>
        </w:tc>
        <w:tc>
          <w:tcPr>
            <w:tcW w:w="1440" w:type="pct"/>
            <w:tcBorders>
              <w:top w:val="nil"/>
              <w:left w:val="nil"/>
              <w:bottom w:val="single" w:sz="4" w:space="0" w:color="auto"/>
              <w:right w:val="single" w:sz="4" w:space="0" w:color="auto"/>
            </w:tcBorders>
            <w:noWrap/>
            <w:vAlign w:val="center"/>
          </w:tcPr>
          <w:p w14:paraId="4B187F7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许国江</w:t>
            </w:r>
          </w:p>
        </w:tc>
        <w:tc>
          <w:tcPr>
            <w:tcW w:w="2932" w:type="pct"/>
            <w:tcBorders>
              <w:top w:val="nil"/>
              <w:left w:val="nil"/>
              <w:bottom w:val="single" w:sz="4" w:space="0" w:color="auto"/>
              <w:right w:val="single" w:sz="4" w:space="0" w:color="auto"/>
            </w:tcBorders>
            <w:noWrap/>
            <w:vAlign w:val="center"/>
          </w:tcPr>
          <w:p w14:paraId="05DF26D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登福机械(上海)有限公司</w:t>
            </w:r>
          </w:p>
        </w:tc>
      </w:tr>
      <w:tr w:rsidR="00B36D8A" w14:paraId="24EF3ED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962995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186</w:t>
            </w:r>
          </w:p>
        </w:tc>
        <w:tc>
          <w:tcPr>
            <w:tcW w:w="1440" w:type="pct"/>
            <w:tcBorders>
              <w:top w:val="nil"/>
              <w:left w:val="nil"/>
              <w:bottom w:val="single" w:sz="4" w:space="0" w:color="auto"/>
              <w:right w:val="single" w:sz="4" w:space="0" w:color="auto"/>
            </w:tcBorders>
            <w:noWrap/>
            <w:vAlign w:val="center"/>
          </w:tcPr>
          <w:p w14:paraId="16A1BB4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许丽雅</w:t>
            </w:r>
          </w:p>
        </w:tc>
        <w:tc>
          <w:tcPr>
            <w:tcW w:w="2932" w:type="pct"/>
            <w:tcBorders>
              <w:top w:val="nil"/>
              <w:left w:val="nil"/>
              <w:bottom w:val="single" w:sz="4" w:space="0" w:color="auto"/>
              <w:right w:val="single" w:sz="4" w:space="0" w:color="auto"/>
            </w:tcBorders>
            <w:noWrap/>
            <w:vAlign w:val="center"/>
          </w:tcPr>
          <w:p w14:paraId="559A8BB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前海再保险股份有限公司</w:t>
            </w:r>
          </w:p>
        </w:tc>
      </w:tr>
      <w:tr w:rsidR="00B36D8A" w14:paraId="5AFBF52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94B1AB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187</w:t>
            </w:r>
          </w:p>
        </w:tc>
        <w:tc>
          <w:tcPr>
            <w:tcW w:w="1440" w:type="pct"/>
            <w:tcBorders>
              <w:top w:val="nil"/>
              <w:left w:val="nil"/>
              <w:bottom w:val="single" w:sz="4" w:space="0" w:color="auto"/>
              <w:right w:val="single" w:sz="4" w:space="0" w:color="auto"/>
            </w:tcBorders>
            <w:noWrap/>
            <w:vAlign w:val="center"/>
          </w:tcPr>
          <w:p w14:paraId="214BEEE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薛瞾</w:t>
            </w:r>
          </w:p>
        </w:tc>
        <w:tc>
          <w:tcPr>
            <w:tcW w:w="2932" w:type="pct"/>
            <w:tcBorders>
              <w:top w:val="nil"/>
              <w:left w:val="nil"/>
              <w:bottom w:val="single" w:sz="4" w:space="0" w:color="auto"/>
              <w:right w:val="single" w:sz="4" w:space="0" w:color="auto"/>
            </w:tcBorders>
            <w:noWrap/>
            <w:vAlign w:val="center"/>
          </w:tcPr>
          <w:p w14:paraId="79194F1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北京根本私募基金管理中心(有限合伙)</w:t>
            </w:r>
          </w:p>
        </w:tc>
      </w:tr>
      <w:tr w:rsidR="00B36D8A" w14:paraId="0618595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EF8C43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188</w:t>
            </w:r>
          </w:p>
        </w:tc>
        <w:tc>
          <w:tcPr>
            <w:tcW w:w="1440" w:type="pct"/>
            <w:tcBorders>
              <w:top w:val="nil"/>
              <w:left w:val="nil"/>
              <w:bottom w:val="single" w:sz="4" w:space="0" w:color="auto"/>
              <w:right w:val="single" w:sz="4" w:space="0" w:color="auto"/>
            </w:tcBorders>
            <w:noWrap/>
            <w:vAlign w:val="center"/>
          </w:tcPr>
          <w:p w14:paraId="788D47A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延姣阳</w:t>
            </w:r>
          </w:p>
        </w:tc>
        <w:tc>
          <w:tcPr>
            <w:tcW w:w="2932" w:type="pct"/>
            <w:tcBorders>
              <w:top w:val="nil"/>
              <w:left w:val="nil"/>
              <w:bottom w:val="single" w:sz="4" w:space="0" w:color="auto"/>
              <w:right w:val="single" w:sz="4" w:space="0" w:color="auto"/>
            </w:tcBorders>
            <w:noWrap/>
            <w:vAlign w:val="center"/>
          </w:tcPr>
          <w:p w14:paraId="5F02B64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国信证券资产管理有限公司</w:t>
            </w:r>
          </w:p>
        </w:tc>
      </w:tr>
      <w:tr w:rsidR="00B36D8A" w14:paraId="1D4D8E2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F28A01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189</w:t>
            </w:r>
          </w:p>
        </w:tc>
        <w:tc>
          <w:tcPr>
            <w:tcW w:w="1440" w:type="pct"/>
            <w:tcBorders>
              <w:top w:val="nil"/>
              <w:left w:val="nil"/>
              <w:bottom w:val="single" w:sz="4" w:space="0" w:color="auto"/>
              <w:right w:val="single" w:sz="4" w:space="0" w:color="auto"/>
            </w:tcBorders>
            <w:noWrap/>
            <w:vAlign w:val="center"/>
          </w:tcPr>
          <w:p w14:paraId="0491AC3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闫燕燕</w:t>
            </w:r>
          </w:p>
        </w:tc>
        <w:tc>
          <w:tcPr>
            <w:tcW w:w="2932" w:type="pct"/>
            <w:tcBorders>
              <w:top w:val="nil"/>
              <w:left w:val="nil"/>
              <w:bottom w:val="single" w:sz="4" w:space="0" w:color="auto"/>
              <w:right w:val="single" w:sz="4" w:space="0" w:color="auto"/>
            </w:tcBorders>
            <w:noWrap/>
            <w:vAlign w:val="center"/>
          </w:tcPr>
          <w:p w14:paraId="6389173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华福证券有限责任公司</w:t>
            </w:r>
          </w:p>
        </w:tc>
      </w:tr>
      <w:tr w:rsidR="00B36D8A" w14:paraId="26BD705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3522AF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190</w:t>
            </w:r>
          </w:p>
        </w:tc>
        <w:tc>
          <w:tcPr>
            <w:tcW w:w="1440" w:type="pct"/>
            <w:tcBorders>
              <w:top w:val="nil"/>
              <w:left w:val="nil"/>
              <w:bottom w:val="single" w:sz="4" w:space="0" w:color="auto"/>
              <w:right w:val="single" w:sz="4" w:space="0" w:color="auto"/>
            </w:tcBorders>
            <w:noWrap/>
            <w:vAlign w:val="center"/>
          </w:tcPr>
          <w:p w14:paraId="4247B25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闫依洋</w:t>
            </w:r>
          </w:p>
        </w:tc>
        <w:tc>
          <w:tcPr>
            <w:tcW w:w="2932" w:type="pct"/>
            <w:tcBorders>
              <w:top w:val="nil"/>
              <w:left w:val="nil"/>
              <w:bottom w:val="single" w:sz="4" w:space="0" w:color="auto"/>
              <w:right w:val="single" w:sz="4" w:space="0" w:color="auto"/>
            </w:tcBorders>
            <w:noWrap/>
            <w:vAlign w:val="center"/>
          </w:tcPr>
          <w:p w14:paraId="5392185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中邮证券有限责任公司</w:t>
            </w:r>
          </w:p>
        </w:tc>
      </w:tr>
      <w:tr w:rsidR="00B36D8A" w14:paraId="09102C2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C8AA6A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191</w:t>
            </w:r>
          </w:p>
        </w:tc>
        <w:tc>
          <w:tcPr>
            <w:tcW w:w="1440" w:type="pct"/>
            <w:tcBorders>
              <w:top w:val="nil"/>
              <w:left w:val="nil"/>
              <w:bottom w:val="single" w:sz="4" w:space="0" w:color="auto"/>
              <w:right w:val="single" w:sz="4" w:space="0" w:color="auto"/>
            </w:tcBorders>
            <w:noWrap/>
            <w:vAlign w:val="center"/>
          </w:tcPr>
          <w:p w14:paraId="7E28E6C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阎安琪</w:t>
            </w:r>
          </w:p>
        </w:tc>
        <w:tc>
          <w:tcPr>
            <w:tcW w:w="2932" w:type="pct"/>
            <w:tcBorders>
              <w:top w:val="nil"/>
              <w:left w:val="nil"/>
              <w:bottom w:val="single" w:sz="4" w:space="0" w:color="auto"/>
              <w:right w:val="single" w:sz="4" w:space="0" w:color="auto"/>
            </w:tcBorders>
            <w:noWrap/>
            <w:vAlign w:val="center"/>
          </w:tcPr>
          <w:p w14:paraId="022964E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中银基金管理有限公司</w:t>
            </w:r>
          </w:p>
        </w:tc>
      </w:tr>
      <w:tr w:rsidR="00B36D8A" w14:paraId="5CACE15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C7AF69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192</w:t>
            </w:r>
          </w:p>
        </w:tc>
        <w:tc>
          <w:tcPr>
            <w:tcW w:w="1440" w:type="pct"/>
            <w:tcBorders>
              <w:top w:val="nil"/>
              <w:left w:val="nil"/>
              <w:bottom w:val="single" w:sz="4" w:space="0" w:color="auto"/>
              <w:right w:val="single" w:sz="4" w:space="0" w:color="auto"/>
            </w:tcBorders>
            <w:noWrap/>
            <w:vAlign w:val="center"/>
          </w:tcPr>
          <w:p w14:paraId="2453CE1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顏海翰</w:t>
            </w:r>
          </w:p>
        </w:tc>
        <w:tc>
          <w:tcPr>
            <w:tcW w:w="2932" w:type="pct"/>
            <w:tcBorders>
              <w:top w:val="nil"/>
              <w:left w:val="nil"/>
              <w:bottom w:val="single" w:sz="4" w:space="0" w:color="auto"/>
              <w:right w:val="single" w:sz="4" w:space="0" w:color="auto"/>
            </w:tcBorders>
            <w:noWrap/>
            <w:vAlign w:val="center"/>
          </w:tcPr>
          <w:p w14:paraId="3E1592C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MH Hub Limited</w:t>
            </w:r>
          </w:p>
        </w:tc>
      </w:tr>
      <w:tr w:rsidR="00B36D8A" w14:paraId="3C67DA1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F4E9D6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193</w:t>
            </w:r>
          </w:p>
        </w:tc>
        <w:tc>
          <w:tcPr>
            <w:tcW w:w="1440" w:type="pct"/>
            <w:tcBorders>
              <w:top w:val="nil"/>
              <w:left w:val="nil"/>
              <w:bottom w:val="single" w:sz="4" w:space="0" w:color="auto"/>
              <w:right w:val="single" w:sz="4" w:space="0" w:color="auto"/>
            </w:tcBorders>
            <w:noWrap/>
            <w:vAlign w:val="center"/>
          </w:tcPr>
          <w:p w14:paraId="35F9527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阳水长</w:t>
            </w:r>
          </w:p>
        </w:tc>
        <w:tc>
          <w:tcPr>
            <w:tcW w:w="2932" w:type="pct"/>
            <w:tcBorders>
              <w:top w:val="nil"/>
              <w:left w:val="nil"/>
              <w:bottom w:val="single" w:sz="4" w:space="0" w:color="auto"/>
              <w:right w:val="single" w:sz="4" w:space="0" w:color="auto"/>
            </w:tcBorders>
            <w:noWrap/>
            <w:vAlign w:val="center"/>
          </w:tcPr>
          <w:p w14:paraId="38DE1F6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5A5676F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7272B4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194</w:t>
            </w:r>
          </w:p>
        </w:tc>
        <w:tc>
          <w:tcPr>
            <w:tcW w:w="1440" w:type="pct"/>
            <w:tcBorders>
              <w:top w:val="nil"/>
              <w:left w:val="nil"/>
              <w:bottom w:val="single" w:sz="4" w:space="0" w:color="auto"/>
              <w:right w:val="single" w:sz="4" w:space="0" w:color="auto"/>
            </w:tcBorders>
            <w:noWrap/>
            <w:vAlign w:val="center"/>
          </w:tcPr>
          <w:p w14:paraId="34B42B1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杨杰</w:t>
            </w:r>
          </w:p>
        </w:tc>
        <w:tc>
          <w:tcPr>
            <w:tcW w:w="2932" w:type="pct"/>
            <w:tcBorders>
              <w:top w:val="nil"/>
              <w:left w:val="nil"/>
              <w:bottom w:val="single" w:sz="4" w:space="0" w:color="auto"/>
              <w:right w:val="single" w:sz="4" w:space="0" w:color="auto"/>
            </w:tcBorders>
            <w:noWrap/>
            <w:vAlign w:val="center"/>
          </w:tcPr>
          <w:p w14:paraId="7EE60B8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山西证券股份有限公司</w:t>
            </w:r>
          </w:p>
        </w:tc>
      </w:tr>
      <w:tr w:rsidR="00B36D8A" w14:paraId="7214F24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21ED20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195</w:t>
            </w:r>
          </w:p>
        </w:tc>
        <w:tc>
          <w:tcPr>
            <w:tcW w:w="1440" w:type="pct"/>
            <w:tcBorders>
              <w:top w:val="nil"/>
              <w:left w:val="nil"/>
              <w:bottom w:val="single" w:sz="4" w:space="0" w:color="auto"/>
              <w:right w:val="single" w:sz="4" w:space="0" w:color="auto"/>
            </w:tcBorders>
            <w:noWrap/>
            <w:vAlign w:val="center"/>
          </w:tcPr>
          <w:p w14:paraId="336CFAE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杨敬梅</w:t>
            </w:r>
          </w:p>
        </w:tc>
        <w:tc>
          <w:tcPr>
            <w:tcW w:w="2932" w:type="pct"/>
            <w:tcBorders>
              <w:top w:val="nil"/>
              <w:left w:val="nil"/>
              <w:bottom w:val="single" w:sz="4" w:space="0" w:color="auto"/>
              <w:right w:val="single" w:sz="4" w:space="0" w:color="auto"/>
            </w:tcBorders>
            <w:noWrap/>
            <w:vAlign w:val="center"/>
          </w:tcPr>
          <w:p w14:paraId="76E2B3B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西部证券股份有限公司</w:t>
            </w:r>
          </w:p>
        </w:tc>
      </w:tr>
      <w:tr w:rsidR="00B36D8A" w14:paraId="51FCAD3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89F919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196</w:t>
            </w:r>
          </w:p>
        </w:tc>
        <w:tc>
          <w:tcPr>
            <w:tcW w:w="1440" w:type="pct"/>
            <w:tcBorders>
              <w:top w:val="nil"/>
              <w:left w:val="nil"/>
              <w:bottom w:val="single" w:sz="4" w:space="0" w:color="auto"/>
              <w:right w:val="single" w:sz="4" w:space="0" w:color="auto"/>
            </w:tcBorders>
            <w:noWrap/>
            <w:vAlign w:val="center"/>
          </w:tcPr>
          <w:p w14:paraId="0CA13B2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杨森</w:t>
            </w:r>
          </w:p>
        </w:tc>
        <w:tc>
          <w:tcPr>
            <w:tcW w:w="2932" w:type="pct"/>
            <w:tcBorders>
              <w:top w:val="nil"/>
              <w:left w:val="nil"/>
              <w:bottom w:val="single" w:sz="4" w:space="0" w:color="auto"/>
              <w:right w:val="single" w:sz="4" w:space="0" w:color="auto"/>
            </w:tcBorders>
            <w:noWrap/>
            <w:vAlign w:val="center"/>
          </w:tcPr>
          <w:p w14:paraId="206807B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兴业证券股份有限公司</w:t>
            </w:r>
          </w:p>
        </w:tc>
      </w:tr>
      <w:tr w:rsidR="00B36D8A" w14:paraId="505DB0C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58D86C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197</w:t>
            </w:r>
          </w:p>
        </w:tc>
        <w:tc>
          <w:tcPr>
            <w:tcW w:w="1440" w:type="pct"/>
            <w:tcBorders>
              <w:top w:val="nil"/>
              <w:left w:val="nil"/>
              <w:bottom w:val="single" w:sz="4" w:space="0" w:color="auto"/>
              <w:right w:val="single" w:sz="4" w:space="0" w:color="auto"/>
            </w:tcBorders>
            <w:noWrap/>
            <w:vAlign w:val="center"/>
          </w:tcPr>
          <w:p w14:paraId="017910F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杨帅波</w:t>
            </w:r>
          </w:p>
        </w:tc>
        <w:tc>
          <w:tcPr>
            <w:tcW w:w="2932" w:type="pct"/>
            <w:tcBorders>
              <w:top w:val="nil"/>
              <w:left w:val="nil"/>
              <w:bottom w:val="single" w:sz="4" w:space="0" w:color="auto"/>
              <w:right w:val="single" w:sz="4" w:space="0" w:color="auto"/>
            </w:tcBorders>
            <w:noWrap/>
            <w:vAlign w:val="center"/>
          </w:tcPr>
          <w:p w14:paraId="1C8C607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中邮证券有限责任公司</w:t>
            </w:r>
          </w:p>
        </w:tc>
      </w:tr>
      <w:tr w:rsidR="00B36D8A" w14:paraId="265FD0B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554088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198</w:t>
            </w:r>
          </w:p>
        </w:tc>
        <w:tc>
          <w:tcPr>
            <w:tcW w:w="1440" w:type="pct"/>
            <w:tcBorders>
              <w:top w:val="nil"/>
              <w:left w:val="nil"/>
              <w:bottom w:val="single" w:sz="4" w:space="0" w:color="auto"/>
              <w:right w:val="single" w:sz="4" w:space="0" w:color="auto"/>
            </w:tcBorders>
            <w:noWrap/>
            <w:vAlign w:val="center"/>
          </w:tcPr>
          <w:p w14:paraId="73D78AE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杨晓琪</w:t>
            </w:r>
          </w:p>
        </w:tc>
        <w:tc>
          <w:tcPr>
            <w:tcW w:w="2932" w:type="pct"/>
            <w:tcBorders>
              <w:top w:val="nil"/>
              <w:left w:val="nil"/>
              <w:bottom w:val="single" w:sz="4" w:space="0" w:color="auto"/>
              <w:right w:val="single" w:sz="4" w:space="0" w:color="auto"/>
            </w:tcBorders>
            <w:noWrap/>
            <w:vAlign w:val="center"/>
          </w:tcPr>
          <w:p w14:paraId="2EF9207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上海倍享私募基金管理有限公司</w:t>
            </w:r>
          </w:p>
        </w:tc>
      </w:tr>
      <w:tr w:rsidR="00B36D8A" w14:paraId="332386C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4D6177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199</w:t>
            </w:r>
          </w:p>
        </w:tc>
        <w:tc>
          <w:tcPr>
            <w:tcW w:w="1440" w:type="pct"/>
            <w:tcBorders>
              <w:top w:val="nil"/>
              <w:left w:val="nil"/>
              <w:bottom w:val="single" w:sz="4" w:space="0" w:color="auto"/>
              <w:right w:val="single" w:sz="4" w:space="0" w:color="auto"/>
            </w:tcBorders>
            <w:noWrap/>
            <w:vAlign w:val="center"/>
          </w:tcPr>
          <w:p w14:paraId="644F82D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杨煜哲</w:t>
            </w:r>
          </w:p>
        </w:tc>
        <w:tc>
          <w:tcPr>
            <w:tcW w:w="2932" w:type="pct"/>
            <w:tcBorders>
              <w:top w:val="nil"/>
              <w:left w:val="nil"/>
              <w:bottom w:val="single" w:sz="4" w:space="0" w:color="auto"/>
              <w:right w:val="single" w:sz="4" w:space="0" w:color="auto"/>
            </w:tcBorders>
            <w:noWrap/>
            <w:vAlign w:val="center"/>
          </w:tcPr>
          <w:p w14:paraId="595BD5B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上海姚泾河私募基金管理有限公司</w:t>
            </w:r>
          </w:p>
        </w:tc>
      </w:tr>
      <w:tr w:rsidR="00B36D8A" w14:paraId="49C07CD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4F584C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200</w:t>
            </w:r>
          </w:p>
        </w:tc>
        <w:tc>
          <w:tcPr>
            <w:tcW w:w="1440" w:type="pct"/>
            <w:tcBorders>
              <w:top w:val="nil"/>
              <w:left w:val="nil"/>
              <w:bottom w:val="single" w:sz="4" w:space="0" w:color="auto"/>
              <w:right w:val="single" w:sz="4" w:space="0" w:color="auto"/>
            </w:tcBorders>
            <w:noWrap/>
            <w:vAlign w:val="center"/>
          </w:tcPr>
          <w:p w14:paraId="09F4EC3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叶青</w:t>
            </w:r>
          </w:p>
        </w:tc>
        <w:tc>
          <w:tcPr>
            <w:tcW w:w="2932" w:type="pct"/>
            <w:tcBorders>
              <w:top w:val="nil"/>
              <w:left w:val="nil"/>
              <w:bottom w:val="single" w:sz="4" w:space="0" w:color="auto"/>
              <w:right w:val="single" w:sz="4" w:space="0" w:color="auto"/>
            </w:tcBorders>
            <w:noWrap/>
            <w:vAlign w:val="center"/>
          </w:tcPr>
          <w:p w14:paraId="1416CCE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泰康在线财产保险股份有限公司</w:t>
            </w:r>
          </w:p>
        </w:tc>
      </w:tr>
      <w:tr w:rsidR="00B36D8A" w14:paraId="00083B0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882D8D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201</w:t>
            </w:r>
          </w:p>
        </w:tc>
        <w:tc>
          <w:tcPr>
            <w:tcW w:w="1440" w:type="pct"/>
            <w:tcBorders>
              <w:top w:val="nil"/>
              <w:left w:val="nil"/>
              <w:bottom w:val="single" w:sz="4" w:space="0" w:color="auto"/>
              <w:right w:val="single" w:sz="4" w:space="0" w:color="auto"/>
            </w:tcBorders>
            <w:noWrap/>
            <w:vAlign w:val="center"/>
          </w:tcPr>
          <w:p w14:paraId="4EC49C0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尤少炜</w:t>
            </w:r>
          </w:p>
        </w:tc>
        <w:tc>
          <w:tcPr>
            <w:tcW w:w="2932" w:type="pct"/>
            <w:tcBorders>
              <w:top w:val="nil"/>
              <w:left w:val="nil"/>
              <w:bottom w:val="single" w:sz="4" w:space="0" w:color="auto"/>
              <w:right w:val="single" w:sz="4" w:space="0" w:color="auto"/>
            </w:tcBorders>
            <w:noWrap/>
            <w:vAlign w:val="center"/>
          </w:tcPr>
          <w:p w14:paraId="67A3553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华鑫证券研究所</w:t>
            </w:r>
          </w:p>
        </w:tc>
      </w:tr>
      <w:tr w:rsidR="00B36D8A" w14:paraId="639C1EF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6CD498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202</w:t>
            </w:r>
          </w:p>
        </w:tc>
        <w:tc>
          <w:tcPr>
            <w:tcW w:w="1440" w:type="pct"/>
            <w:tcBorders>
              <w:top w:val="nil"/>
              <w:left w:val="nil"/>
              <w:bottom w:val="single" w:sz="4" w:space="0" w:color="auto"/>
              <w:right w:val="single" w:sz="4" w:space="0" w:color="auto"/>
            </w:tcBorders>
            <w:noWrap/>
            <w:vAlign w:val="center"/>
          </w:tcPr>
          <w:p w14:paraId="1C8B36B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游宝来</w:t>
            </w:r>
          </w:p>
        </w:tc>
        <w:tc>
          <w:tcPr>
            <w:tcW w:w="2932" w:type="pct"/>
            <w:tcBorders>
              <w:top w:val="nil"/>
              <w:left w:val="nil"/>
              <w:bottom w:val="single" w:sz="4" w:space="0" w:color="auto"/>
              <w:right w:val="single" w:sz="4" w:space="0" w:color="auto"/>
            </w:tcBorders>
            <w:noWrap/>
            <w:vAlign w:val="center"/>
          </w:tcPr>
          <w:p w14:paraId="23BEA3B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华福证券有限责任公司</w:t>
            </w:r>
          </w:p>
        </w:tc>
      </w:tr>
      <w:tr w:rsidR="00B36D8A" w14:paraId="5E2E034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75BCD8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203</w:t>
            </w:r>
          </w:p>
        </w:tc>
        <w:tc>
          <w:tcPr>
            <w:tcW w:w="1440" w:type="pct"/>
            <w:tcBorders>
              <w:top w:val="nil"/>
              <w:left w:val="nil"/>
              <w:bottom w:val="single" w:sz="4" w:space="0" w:color="auto"/>
              <w:right w:val="single" w:sz="4" w:space="0" w:color="auto"/>
            </w:tcBorders>
            <w:noWrap/>
            <w:vAlign w:val="center"/>
          </w:tcPr>
          <w:p w14:paraId="17E7B26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余欢</w:t>
            </w:r>
          </w:p>
        </w:tc>
        <w:tc>
          <w:tcPr>
            <w:tcW w:w="2932" w:type="pct"/>
            <w:tcBorders>
              <w:top w:val="nil"/>
              <w:left w:val="nil"/>
              <w:bottom w:val="single" w:sz="4" w:space="0" w:color="auto"/>
              <w:right w:val="single" w:sz="4" w:space="0" w:color="auto"/>
            </w:tcBorders>
            <w:noWrap/>
            <w:vAlign w:val="center"/>
          </w:tcPr>
          <w:p w14:paraId="2EB483B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长城基金管理有限公司</w:t>
            </w:r>
          </w:p>
        </w:tc>
      </w:tr>
      <w:tr w:rsidR="00B36D8A" w14:paraId="1B9C84B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641C2E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204</w:t>
            </w:r>
          </w:p>
        </w:tc>
        <w:tc>
          <w:tcPr>
            <w:tcW w:w="1440" w:type="pct"/>
            <w:tcBorders>
              <w:top w:val="nil"/>
              <w:left w:val="nil"/>
              <w:bottom w:val="single" w:sz="4" w:space="0" w:color="auto"/>
              <w:right w:val="single" w:sz="4" w:space="0" w:color="auto"/>
            </w:tcBorders>
            <w:noWrap/>
            <w:vAlign w:val="center"/>
          </w:tcPr>
          <w:p w14:paraId="43DE92D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余开发</w:t>
            </w:r>
          </w:p>
        </w:tc>
        <w:tc>
          <w:tcPr>
            <w:tcW w:w="2932" w:type="pct"/>
            <w:tcBorders>
              <w:top w:val="nil"/>
              <w:left w:val="nil"/>
              <w:bottom w:val="single" w:sz="4" w:space="0" w:color="auto"/>
              <w:right w:val="single" w:sz="4" w:space="0" w:color="auto"/>
            </w:tcBorders>
            <w:noWrap/>
            <w:vAlign w:val="center"/>
          </w:tcPr>
          <w:p w14:paraId="4CB3750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绿城房地产建设管理集团有限公司</w:t>
            </w:r>
          </w:p>
        </w:tc>
      </w:tr>
      <w:tr w:rsidR="00B36D8A" w14:paraId="7B1D407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E9C937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205</w:t>
            </w:r>
          </w:p>
        </w:tc>
        <w:tc>
          <w:tcPr>
            <w:tcW w:w="1440" w:type="pct"/>
            <w:tcBorders>
              <w:top w:val="nil"/>
              <w:left w:val="nil"/>
              <w:bottom w:val="single" w:sz="4" w:space="0" w:color="auto"/>
              <w:right w:val="single" w:sz="4" w:space="0" w:color="auto"/>
            </w:tcBorders>
            <w:noWrap/>
            <w:vAlign w:val="center"/>
          </w:tcPr>
          <w:p w14:paraId="37D2D39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余乐</w:t>
            </w:r>
          </w:p>
        </w:tc>
        <w:tc>
          <w:tcPr>
            <w:tcW w:w="2932" w:type="pct"/>
            <w:tcBorders>
              <w:top w:val="nil"/>
              <w:left w:val="nil"/>
              <w:bottom w:val="single" w:sz="4" w:space="0" w:color="auto"/>
              <w:right w:val="single" w:sz="4" w:space="0" w:color="auto"/>
            </w:tcBorders>
            <w:noWrap/>
            <w:vAlign w:val="center"/>
          </w:tcPr>
          <w:p w14:paraId="2E0B1B2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泓德基金管理有限公司</w:t>
            </w:r>
          </w:p>
        </w:tc>
      </w:tr>
      <w:tr w:rsidR="00B36D8A" w14:paraId="76E4808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C400AC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206</w:t>
            </w:r>
          </w:p>
        </w:tc>
        <w:tc>
          <w:tcPr>
            <w:tcW w:w="1440" w:type="pct"/>
            <w:tcBorders>
              <w:top w:val="nil"/>
              <w:left w:val="nil"/>
              <w:bottom w:val="single" w:sz="4" w:space="0" w:color="auto"/>
              <w:right w:val="single" w:sz="4" w:space="0" w:color="auto"/>
            </w:tcBorders>
            <w:noWrap/>
            <w:vAlign w:val="center"/>
          </w:tcPr>
          <w:p w14:paraId="2FE92DA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余思贤</w:t>
            </w:r>
          </w:p>
        </w:tc>
        <w:tc>
          <w:tcPr>
            <w:tcW w:w="2932" w:type="pct"/>
            <w:tcBorders>
              <w:top w:val="nil"/>
              <w:left w:val="nil"/>
              <w:bottom w:val="single" w:sz="4" w:space="0" w:color="auto"/>
              <w:right w:val="single" w:sz="4" w:space="0" w:color="auto"/>
            </w:tcBorders>
            <w:noWrap/>
            <w:vAlign w:val="center"/>
          </w:tcPr>
          <w:p w14:paraId="1F8971E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富安达基金管理有限公司</w:t>
            </w:r>
          </w:p>
        </w:tc>
      </w:tr>
      <w:tr w:rsidR="00B36D8A" w14:paraId="3F554AB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723259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207</w:t>
            </w:r>
          </w:p>
        </w:tc>
        <w:tc>
          <w:tcPr>
            <w:tcW w:w="1440" w:type="pct"/>
            <w:tcBorders>
              <w:top w:val="nil"/>
              <w:left w:val="nil"/>
              <w:bottom w:val="single" w:sz="4" w:space="0" w:color="auto"/>
              <w:right w:val="single" w:sz="4" w:space="0" w:color="auto"/>
            </w:tcBorders>
            <w:noWrap/>
            <w:vAlign w:val="center"/>
          </w:tcPr>
          <w:p w14:paraId="5A66D3F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袁硕涛</w:t>
            </w:r>
          </w:p>
        </w:tc>
        <w:tc>
          <w:tcPr>
            <w:tcW w:w="2932" w:type="pct"/>
            <w:tcBorders>
              <w:top w:val="nil"/>
              <w:left w:val="nil"/>
              <w:bottom w:val="single" w:sz="4" w:space="0" w:color="auto"/>
              <w:right w:val="single" w:sz="4" w:space="0" w:color="auto"/>
            </w:tcBorders>
            <w:noWrap/>
            <w:vAlign w:val="center"/>
          </w:tcPr>
          <w:p w14:paraId="35DECC6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STAMFORD</w:t>
            </w:r>
          </w:p>
        </w:tc>
      </w:tr>
      <w:tr w:rsidR="00B36D8A" w14:paraId="0A088B7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61F1AA7"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208</w:t>
            </w:r>
          </w:p>
        </w:tc>
        <w:tc>
          <w:tcPr>
            <w:tcW w:w="1440" w:type="pct"/>
            <w:tcBorders>
              <w:top w:val="nil"/>
              <w:left w:val="nil"/>
              <w:bottom w:val="single" w:sz="4" w:space="0" w:color="auto"/>
              <w:right w:val="single" w:sz="4" w:space="0" w:color="auto"/>
            </w:tcBorders>
            <w:noWrap/>
            <w:vAlign w:val="center"/>
          </w:tcPr>
          <w:p w14:paraId="324E54E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张帆远</w:t>
            </w:r>
          </w:p>
        </w:tc>
        <w:tc>
          <w:tcPr>
            <w:tcW w:w="2932" w:type="pct"/>
            <w:tcBorders>
              <w:top w:val="nil"/>
              <w:left w:val="nil"/>
              <w:bottom w:val="single" w:sz="4" w:space="0" w:color="auto"/>
              <w:right w:val="single" w:sz="4" w:space="0" w:color="auto"/>
            </w:tcBorders>
            <w:noWrap/>
            <w:vAlign w:val="center"/>
          </w:tcPr>
          <w:p w14:paraId="021C12C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南华基金管理有限公司</w:t>
            </w:r>
          </w:p>
        </w:tc>
      </w:tr>
      <w:tr w:rsidR="00B36D8A" w14:paraId="414CEB1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4DA6EA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209</w:t>
            </w:r>
          </w:p>
        </w:tc>
        <w:tc>
          <w:tcPr>
            <w:tcW w:w="1440" w:type="pct"/>
            <w:tcBorders>
              <w:top w:val="nil"/>
              <w:left w:val="nil"/>
              <w:bottom w:val="single" w:sz="4" w:space="0" w:color="auto"/>
              <w:right w:val="single" w:sz="4" w:space="0" w:color="auto"/>
            </w:tcBorders>
            <w:noWrap/>
            <w:vAlign w:val="center"/>
          </w:tcPr>
          <w:p w14:paraId="4AD2FBA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张家栋</w:t>
            </w:r>
          </w:p>
        </w:tc>
        <w:tc>
          <w:tcPr>
            <w:tcW w:w="2932" w:type="pct"/>
            <w:tcBorders>
              <w:top w:val="nil"/>
              <w:left w:val="nil"/>
              <w:bottom w:val="single" w:sz="4" w:space="0" w:color="auto"/>
              <w:right w:val="single" w:sz="4" w:space="0" w:color="auto"/>
            </w:tcBorders>
            <w:noWrap/>
            <w:vAlign w:val="center"/>
          </w:tcPr>
          <w:p w14:paraId="1B0C48A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广发基金管理有限公司</w:t>
            </w:r>
          </w:p>
        </w:tc>
      </w:tr>
      <w:tr w:rsidR="00B36D8A" w14:paraId="54039AA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EE3ADD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210</w:t>
            </w:r>
          </w:p>
        </w:tc>
        <w:tc>
          <w:tcPr>
            <w:tcW w:w="1440" w:type="pct"/>
            <w:tcBorders>
              <w:top w:val="nil"/>
              <w:left w:val="nil"/>
              <w:bottom w:val="single" w:sz="4" w:space="0" w:color="auto"/>
              <w:right w:val="single" w:sz="4" w:space="0" w:color="auto"/>
            </w:tcBorders>
            <w:noWrap/>
            <w:vAlign w:val="center"/>
          </w:tcPr>
          <w:p w14:paraId="3F900A4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张立强</w:t>
            </w:r>
          </w:p>
        </w:tc>
        <w:tc>
          <w:tcPr>
            <w:tcW w:w="2932" w:type="pct"/>
            <w:tcBorders>
              <w:top w:val="nil"/>
              <w:left w:val="nil"/>
              <w:bottom w:val="single" w:sz="4" w:space="0" w:color="auto"/>
              <w:right w:val="single" w:sz="4" w:space="0" w:color="auto"/>
            </w:tcBorders>
            <w:noWrap/>
            <w:vAlign w:val="center"/>
          </w:tcPr>
          <w:p w14:paraId="13E85B4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王府井免税</w:t>
            </w:r>
          </w:p>
        </w:tc>
      </w:tr>
      <w:tr w:rsidR="00B36D8A" w14:paraId="22964AD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951A26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211</w:t>
            </w:r>
          </w:p>
        </w:tc>
        <w:tc>
          <w:tcPr>
            <w:tcW w:w="1440" w:type="pct"/>
            <w:tcBorders>
              <w:top w:val="nil"/>
              <w:left w:val="nil"/>
              <w:bottom w:val="single" w:sz="4" w:space="0" w:color="auto"/>
              <w:right w:val="single" w:sz="4" w:space="0" w:color="auto"/>
            </w:tcBorders>
            <w:noWrap/>
            <w:vAlign w:val="center"/>
          </w:tcPr>
          <w:p w14:paraId="3BD1500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张茂尚</w:t>
            </w:r>
          </w:p>
        </w:tc>
        <w:tc>
          <w:tcPr>
            <w:tcW w:w="2932" w:type="pct"/>
            <w:tcBorders>
              <w:top w:val="nil"/>
              <w:left w:val="nil"/>
              <w:bottom w:val="single" w:sz="4" w:space="0" w:color="auto"/>
              <w:right w:val="single" w:sz="4" w:space="0" w:color="auto"/>
            </w:tcBorders>
            <w:noWrap/>
            <w:vAlign w:val="center"/>
          </w:tcPr>
          <w:p w14:paraId="67F7A58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6875E58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AC109C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212</w:t>
            </w:r>
          </w:p>
        </w:tc>
        <w:tc>
          <w:tcPr>
            <w:tcW w:w="1440" w:type="pct"/>
            <w:tcBorders>
              <w:top w:val="nil"/>
              <w:left w:val="nil"/>
              <w:bottom w:val="single" w:sz="4" w:space="0" w:color="auto"/>
              <w:right w:val="single" w:sz="4" w:space="0" w:color="auto"/>
            </w:tcBorders>
            <w:noWrap/>
            <w:vAlign w:val="center"/>
          </w:tcPr>
          <w:p w14:paraId="5AA190B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张儒成</w:t>
            </w:r>
          </w:p>
        </w:tc>
        <w:tc>
          <w:tcPr>
            <w:tcW w:w="2932" w:type="pct"/>
            <w:tcBorders>
              <w:top w:val="nil"/>
              <w:left w:val="nil"/>
              <w:bottom w:val="single" w:sz="4" w:space="0" w:color="auto"/>
              <w:right w:val="single" w:sz="4" w:space="0" w:color="auto"/>
            </w:tcBorders>
            <w:noWrap/>
            <w:vAlign w:val="center"/>
          </w:tcPr>
          <w:p w14:paraId="033A23A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南京证券股份有限公司</w:t>
            </w:r>
          </w:p>
        </w:tc>
      </w:tr>
      <w:tr w:rsidR="00B36D8A" w14:paraId="419E3CE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DF43B0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213</w:t>
            </w:r>
          </w:p>
        </w:tc>
        <w:tc>
          <w:tcPr>
            <w:tcW w:w="1440" w:type="pct"/>
            <w:tcBorders>
              <w:top w:val="nil"/>
              <w:left w:val="nil"/>
              <w:bottom w:val="single" w:sz="4" w:space="0" w:color="auto"/>
              <w:right w:val="single" w:sz="4" w:space="0" w:color="auto"/>
            </w:tcBorders>
            <w:noWrap/>
            <w:vAlign w:val="center"/>
          </w:tcPr>
          <w:p w14:paraId="6D8A309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张威震</w:t>
            </w:r>
          </w:p>
        </w:tc>
        <w:tc>
          <w:tcPr>
            <w:tcW w:w="2932" w:type="pct"/>
            <w:tcBorders>
              <w:top w:val="nil"/>
              <w:left w:val="nil"/>
              <w:bottom w:val="single" w:sz="4" w:space="0" w:color="auto"/>
              <w:right w:val="single" w:sz="4" w:space="0" w:color="auto"/>
            </w:tcBorders>
            <w:noWrap/>
            <w:vAlign w:val="center"/>
          </w:tcPr>
          <w:p w14:paraId="697827D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开源证券股份有限公司</w:t>
            </w:r>
          </w:p>
        </w:tc>
      </w:tr>
      <w:tr w:rsidR="00B36D8A" w14:paraId="2EB522A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E9327C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214</w:t>
            </w:r>
          </w:p>
        </w:tc>
        <w:tc>
          <w:tcPr>
            <w:tcW w:w="1440" w:type="pct"/>
            <w:tcBorders>
              <w:top w:val="nil"/>
              <w:left w:val="nil"/>
              <w:bottom w:val="single" w:sz="4" w:space="0" w:color="auto"/>
              <w:right w:val="single" w:sz="4" w:space="0" w:color="auto"/>
            </w:tcBorders>
            <w:noWrap/>
            <w:vAlign w:val="center"/>
          </w:tcPr>
          <w:p w14:paraId="1E6B0B6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张卫亮</w:t>
            </w:r>
          </w:p>
        </w:tc>
        <w:tc>
          <w:tcPr>
            <w:tcW w:w="2932" w:type="pct"/>
            <w:tcBorders>
              <w:top w:val="nil"/>
              <w:left w:val="nil"/>
              <w:bottom w:val="single" w:sz="4" w:space="0" w:color="auto"/>
              <w:right w:val="single" w:sz="4" w:space="0" w:color="auto"/>
            </w:tcBorders>
            <w:noWrap/>
            <w:vAlign w:val="center"/>
          </w:tcPr>
          <w:p w14:paraId="0BA0B10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3B82A8A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5FE4B5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215</w:t>
            </w:r>
          </w:p>
        </w:tc>
        <w:tc>
          <w:tcPr>
            <w:tcW w:w="1440" w:type="pct"/>
            <w:tcBorders>
              <w:top w:val="nil"/>
              <w:left w:val="nil"/>
              <w:bottom w:val="single" w:sz="4" w:space="0" w:color="auto"/>
              <w:right w:val="single" w:sz="4" w:space="0" w:color="auto"/>
            </w:tcBorders>
            <w:noWrap/>
            <w:vAlign w:val="center"/>
          </w:tcPr>
          <w:p w14:paraId="379CFBB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张晓艳</w:t>
            </w:r>
          </w:p>
        </w:tc>
        <w:tc>
          <w:tcPr>
            <w:tcW w:w="2932" w:type="pct"/>
            <w:tcBorders>
              <w:top w:val="nil"/>
              <w:left w:val="nil"/>
              <w:bottom w:val="single" w:sz="4" w:space="0" w:color="auto"/>
              <w:right w:val="single" w:sz="4" w:space="0" w:color="auto"/>
            </w:tcBorders>
            <w:noWrap/>
            <w:vAlign w:val="center"/>
          </w:tcPr>
          <w:p w14:paraId="1C71241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西安敦成私募基金管理有限公司</w:t>
            </w:r>
          </w:p>
        </w:tc>
      </w:tr>
      <w:tr w:rsidR="00B36D8A" w14:paraId="03467B5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E8CD2C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216</w:t>
            </w:r>
          </w:p>
        </w:tc>
        <w:tc>
          <w:tcPr>
            <w:tcW w:w="1440" w:type="pct"/>
            <w:tcBorders>
              <w:top w:val="nil"/>
              <w:left w:val="nil"/>
              <w:bottom w:val="single" w:sz="4" w:space="0" w:color="auto"/>
              <w:right w:val="single" w:sz="4" w:space="0" w:color="auto"/>
            </w:tcBorders>
            <w:noWrap/>
            <w:vAlign w:val="center"/>
          </w:tcPr>
          <w:p w14:paraId="1B7EFA6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张欣</w:t>
            </w:r>
          </w:p>
        </w:tc>
        <w:tc>
          <w:tcPr>
            <w:tcW w:w="2932" w:type="pct"/>
            <w:tcBorders>
              <w:top w:val="nil"/>
              <w:left w:val="nil"/>
              <w:bottom w:val="single" w:sz="4" w:space="0" w:color="auto"/>
              <w:right w:val="single" w:sz="4" w:space="0" w:color="auto"/>
            </w:tcBorders>
            <w:noWrap/>
            <w:vAlign w:val="center"/>
          </w:tcPr>
          <w:p w14:paraId="715920A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华安证券股份有限公司</w:t>
            </w:r>
          </w:p>
        </w:tc>
      </w:tr>
      <w:tr w:rsidR="00B36D8A" w14:paraId="6C88931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1F675F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217</w:t>
            </w:r>
          </w:p>
        </w:tc>
        <w:tc>
          <w:tcPr>
            <w:tcW w:w="1440" w:type="pct"/>
            <w:tcBorders>
              <w:top w:val="nil"/>
              <w:left w:val="nil"/>
              <w:bottom w:val="single" w:sz="4" w:space="0" w:color="auto"/>
              <w:right w:val="single" w:sz="4" w:space="0" w:color="auto"/>
            </w:tcBorders>
            <w:noWrap/>
            <w:vAlign w:val="center"/>
          </w:tcPr>
          <w:p w14:paraId="2718A23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张一毅</w:t>
            </w:r>
          </w:p>
        </w:tc>
        <w:tc>
          <w:tcPr>
            <w:tcW w:w="2932" w:type="pct"/>
            <w:tcBorders>
              <w:top w:val="nil"/>
              <w:left w:val="nil"/>
              <w:bottom w:val="single" w:sz="4" w:space="0" w:color="auto"/>
              <w:right w:val="single" w:sz="4" w:space="0" w:color="auto"/>
            </w:tcBorders>
            <w:noWrap/>
            <w:vAlign w:val="center"/>
          </w:tcPr>
          <w:p w14:paraId="77149AE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上海邦客资产管理有限公司</w:t>
            </w:r>
          </w:p>
        </w:tc>
      </w:tr>
      <w:tr w:rsidR="00B36D8A" w14:paraId="2E4BA68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E7F080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218</w:t>
            </w:r>
          </w:p>
        </w:tc>
        <w:tc>
          <w:tcPr>
            <w:tcW w:w="1440" w:type="pct"/>
            <w:tcBorders>
              <w:top w:val="nil"/>
              <w:left w:val="nil"/>
              <w:bottom w:val="single" w:sz="4" w:space="0" w:color="auto"/>
              <w:right w:val="single" w:sz="4" w:space="0" w:color="auto"/>
            </w:tcBorders>
            <w:noWrap/>
            <w:vAlign w:val="center"/>
          </w:tcPr>
          <w:p w14:paraId="7A64FE4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张振卓</w:t>
            </w:r>
          </w:p>
        </w:tc>
        <w:tc>
          <w:tcPr>
            <w:tcW w:w="2932" w:type="pct"/>
            <w:tcBorders>
              <w:top w:val="nil"/>
              <w:left w:val="nil"/>
              <w:bottom w:val="single" w:sz="4" w:space="0" w:color="auto"/>
              <w:right w:val="single" w:sz="4" w:space="0" w:color="auto"/>
            </w:tcBorders>
            <w:noWrap/>
            <w:vAlign w:val="center"/>
          </w:tcPr>
          <w:p w14:paraId="0F7C4AB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泰信基金管理有限公司</w:t>
            </w:r>
          </w:p>
        </w:tc>
      </w:tr>
      <w:tr w:rsidR="00B36D8A" w14:paraId="2631F10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3F49A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219</w:t>
            </w:r>
          </w:p>
        </w:tc>
        <w:tc>
          <w:tcPr>
            <w:tcW w:w="1440" w:type="pct"/>
            <w:tcBorders>
              <w:top w:val="nil"/>
              <w:left w:val="nil"/>
              <w:bottom w:val="single" w:sz="4" w:space="0" w:color="auto"/>
              <w:right w:val="single" w:sz="4" w:space="0" w:color="auto"/>
            </w:tcBorders>
            <w:noWrap/>
            <w:vAlign w:val="center"/>
          </w:tcPr>
          <w:p w14:paraId="41FA4F22"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张正阳</w:t>
            </w:r>
          </w:p>
        </w:tc>
        <w:tc>
          <w:tcPr>
            <w:tcW w:w="2932" w:type="pct"/>
            <w:tcBorders>
              <w:top w:val="nil"/>
              <w:left w:val="nil"/>
              <w:bottom w:val="single" w:sz="4" w:space="0" w:color="auto"/>
              <w:right w:val="single" w:sz="4" w:space="0" w:color="auto"/>
            </w:tcBorders>
            <w:noWrap/>
            <w:vAlign w:val="center"/>
          </w:tcPr>
          <w:p w14:paraId="3ABAAAA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厦门象屿金象控股集团有限公司</w:t>
            </w:r>
          </w:p>
        </w:tc>
      </w:tr>
      <w:tr w:rsidR="00B36D8A" w14:paraId="2AEDF38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4F89F5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220</w:t>
            </w:r>
          </w:p>
        </w:tc>
        <w:tc>
          <w:tcPr>
            <w:tcW w:w="1440" w:type="pct"/>
            <w:tcBorders>
              <w:top w:val="nil"/>
              <w:left w:val="nil"/>
              <w:bottom w:val="single" w:sz="4" w:space="0" w:color="auto"/>
              <w:right w:val="single" w:sz="4" w:space="0" w:color="auto"/>
            </w:tcBorders>
            <w:noWrap/>
            <w:vAlign w:val="center"/>
          </w:tcPr>
          <w:p w14:paraId="31069C5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张芷菡</w:t>
            </w:r>
          </w:p>
        </w:tc>
        <w:tc>
          <w:tcPr>
            <w:tcW w:w="2932" w:type="pct"/>
            <w:tcBorders>
              <w:top w:val="nil"/>
              <w:left w:val="nil"/>
              <w:bottom w:val="single" w:sz="4" w:space="0" w:color="auto"/>
              <w:right w:val="single" w:sz="4" w:space="0" w:color="auto"/>
            </w:tcBorders>
            <w:noWrap/>
            <w:vAlign w:val="center"/>
          </w:tcPr>
          <w:p w14:paraId="65A94CA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中信建投证券股份有限公司</w:t>
            </w:r>
          </w:p>
        </w:tc>
      </w:tr>
      <w:tr w:rsidR="00B36D8A" w14:paraId="4DDE644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5A4C54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221</w:t>
            </w:r>
          </w:p>
        </w:tc>
        <w:tc>
          <w:tcPr>
            <w:tcW w:w="1440" w:type="pct"/>
            <w:tcBorders>
              <w:top w:val="nil"/>
              <w:left w:val="nil"/>
              <w:bottom w:val="single" w:sz="4" w:space="0" w:color="auto"/>
              <w:right w:val="single" w:sz="4" w:space="0" w:color="auto"/>
            </w:tcBorders>
            <w:noWrap/>
            <w:vAlign w:val="center"/>
          </w:tcPr>
          <w:p w14:paraId="1D3228D0"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章启耀</w:t>
            </w:r>
          </w:p>
        </w:tc>
        <w:tc>
          <w:tcPr>
            <w:tcW w:w="2932" w:type="pct"/>
            <w:tcBorders>
              <w:top w:val="nil"/>
              <w:left w:val="nil"/>
              <w:bottom w:val="single" w:sz="4" w:space="0" w:color="auto"/>
              <w:right w:val="single" w:sz="4" w:space="0" w:color="auto"/>
            </w:tcBorders>
            <w:noWrap/>
            <w:vAlign w:val="center"/>
          </w:tcPr>
          <w:p w14:paraId="2854877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西部证券股份有限公司</w:t>
            </w:r>
          </w:p>
        </w:tc>
      </w:tr>
      <w:tr w:rsidR="00B36D8A" w14:paraId="36EDDBC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7BAF06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222</w:t>
            </w:r>
          </w:p>
        </w:tc>
        <w:tc>
          <w:tcPr>
            <w:tcW w:w="1440" w:type="pct"/>
            <w:tcBorders>
              <w:top w:val="nil"/>
              <w:left w:val="nil"/>
              <w:bottom w:val="single" w:sz="4" w:space="0" w:color="auto"/>
              <w:right w:val="single" w:sz="4" w:space="0" w:color="auto"/>
            </w:tcBorders>
            <w:noWrap/>
            <w:vAlign w:val="center"/>
          </w:tcPr>
          <w:p w14:paraId="09A4B69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赵旭</w:t>
            </w:r>
          </w:p>
        </w:tc>
        <w:tc>
          <w:tcPr>
            <w:tcW w:w="2932" w:type="pct"/>
            <w:tcBorders>
              <w:top w:val="nil"/>
              <w:left w:val="nil"/>
              <w:bottom w:val="single" w:sz="4" w:space="0" w:color="auto"/>
              <w:right w:val="single" w:sz="4" w:space="0" w:color="auto"/>
            </w:tcBorders>
            <w:noWrap/>
            <w:vAlign w:val="center"/>
          </w:tcPr>
          <w:p w14:paraId="0EFDBAA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招商证券</w:t>
            </w:r>
          </w:p>
        </w:tc>
      </w:tr>
      <w:tr w:rsidR="00B36D8A" w14:paraId="12356E6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E143B1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223</w:t>
            </w:r>
          </w:p>
        </w:tc>
        <w:tc>
          <w:tcPr>
            <w:tcW w:w="1440" w:type="pct"/>
            <w:tcBorders>
              <w:top w:val="nil"/>
              <w:left w:val="nil"/>
              <w:bottom w:val="single" w:sz="4" w:space="0" w:color="auto"/>
              <w:right w:val="single" w:sz="4" w:space="0" w:color="auto"/>
            </w:tcBorders>
            <w:noWrap/>
            <w:vAlign w:val="center"/>
          </w:tcPr>
          <w:p w14:paraId="492C32E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郑斌</w:t>
            </w:r>
          </w:p>
        </w:tc>
        <w:tc>
          <w:tcPr>
            <w:tcW w:w="2932" w:type="pct"/>
            <w:tcBorders>
              <w:top w:val="nil"/>
              <w:left w:val="nil"/>
              <w:bottom w:val="single" w:sz="4" w:space="0" w:color="auto"/>
              <w:right w:val="single" w:sz="4" w:space="0" w:color="auto"/>
            </w:tcBorders>
            <w:noWrap/>
            <w:vAlign w:val="center"/>
          </w:tcPr>
          <w:p w14:paraId="3FAAB02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睿远基金管理有限公司</w:t>
            </w:r>
          </w:p>
        </w:tc>
      </w:tr>
      <w:tr w:rsidR="00B36D8A" w14:paraId="3DB266F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6D99799"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224</w:t>
            </w:r>
          </w:p>
        </w:tc>
        <w:tc>
          <w:tcPr>
            <w:tcW w:w="1440" w:type="pct"/>
            <w:tcBorders>
              <w:top w:val="nil"/>
              <w:left w:val="nil"/>
              <w:bottom w:val="single" w:sz="4" w:space="0" w:color="auto"/>
              <w:right w:val="single" w:sz="4" w:space="0" w:color="auto"/>
            </w:tcBorders>
            <w:noWrap/>
            <w:vAlign w:val="center"/>
          </w:tcPr>
          <w:p w14:paraId="0499A02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郑惠文</w:t>
            </w:r>
          </w:p>
        </w:tc>
        <w:tc>
          <w:tcPr>
            <w:tcW w:w="2932" w:type="pct"/>
            <w:tcBorders>
              <w:top w:val="nil"/>
              <w:left w:val="nil"/>
              <w:bottom w:val="single" w:sz="4" w:space="0" w:color="auto"/>
              <w:right w:val="single" w:sz="4" w:space="0" w:color="auto"/>
            </w:tcBorders>
            <w:noWrap/>
            <w:vAlign w:val="center"/>
          </w:tcPr>
          <w:p w14:paraId="14A29EC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财通证券股份有限公司</w:t>
            </w:r>
          </w:p>
        </w:tc>
      </w:tr>
      <w:tr w:rsidR="00B36D8A" w14:paraId="78792E8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02461A1"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225</w:t>
            </w:r>
          </w:p>
        </w:tc>
        <w:tc>
          <w:tcPr>
            <w:tcW w:w="1440" w:type="pct"/>
            <w:tcBorders>
              <w:top w:val="nil"/>
              <w:left w:val="nil"/>
              <w:bottom w:val="single" w:sz="4" w:space="0" w:color="auto"/>
              <w:right w:val="single" w:sz="4" w:space="0" w:color="auto"/>
            </w:tcBorders>
            <w:noWrap/>
            <w:vAlign w:val="center"/>
          </w:tcPr>
          <w:p w14:paraId="0EC21FC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郑巨燕</w:t>
            </w:r>
          </w:p>
        </w:tc>
        <w:tc>
          <w:tcPr>
            <w:tcW w:w="2932" w:type="pct"/>
            <w:tcBorders>
              <w:top w:val="nil"/>
              <w:left w:val="nil"/>
              <w:bottom w:val="single" w:sz="4" w:space="0" w:color="auto"/>
              <w:right w:val="single" w:sz="4" w:space="0" w:color="auto"/>
            </w:tcBorders>
            <w:noWrap/>
            <w:vAlign w:val="center"/>
          </w:tcPr>
          <w:p w14:paraId="484ACBC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6701CDE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BFABFCB"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226</w:t>
            </w:r>
          </w:p>
        </w:tc>
        <w:tc>
          <w:tcPr>
            <w:tcW w:w="1440" w:type="pct"/>
            <w:tcBorders>
              <w:top w:val="nil"/>
              <w:left w:val="nil"/>
              <w:bottom w:val="single" w:sz="4" w:space="0" w:color="auto"/>
              <w:right w:val="single" w:sz="4" w:space="0" w:color="auto"/>
            </w:tcBorders>
            <w:noWrap/>
            <w:vAlign w:val="center"/>
          </w:tcPr>
          <w:p w14:paraId="3D9CA4F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郑恺</w:t>
            </w:r>
          </w:p>
        </w:tc>
        <w:tc>
          <w:tcPr>
            <w:tcW w:w="2932" w:type="pct"/>
            <w:tcBorders>
              <w:top w:val="nil"/>
              <w:left w:val="nil"/>
              <w:bottom w:val="single" w:sz="4" w:space="0" w:color="auto"/>
              <w:right w:val="single" w:sz="4" w:space="0" w:color="auto"/>
            </w:tcBorders>
            <w:noWrap/>
            <w:vAlign w:val="center"/>
          </w:tcPr>
          <w:p w14:paraId="3D725A5F"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华宝基金管理有限公司</w:t>
            </w:r>
          </w:p>
        </w:tc>
      </w:tr>
      <w:tr w:rsidR="00B36D8A" w14:paraId="0323577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B44ACCC"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227</w:t>
            </w:r>
          </w:p>
        </w:tc>
        <w:tc>
          <w:tcPr>
            <w:tcW w:w="1440" w:type="pct"/>
            <w:tcBorders>
              <w:top w:val="nil"/>
              <w:left w:val="nil"/>
              <w:bottom w:val="single" w:sz="4" w:space="0" w:color="auto"/>
              <w:right w:val="single" w:sz="4" w:space="0" w:color="auto"/>
            </w:tcBorders>
            <w:noWrap/>
            <w:vAlign w:val="center"/>
          </w:tcPr>
          <w:p w14:paraId="24A5E973"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郑龙涛</w:t>
            </w:r>
          </w:p>
        </w:tc>
        <w:tc>
          <w:tcPr>
            <w:tcW w:w="2932" w:type="pct"/>
            <w:tcBorders>
              <w:top w:val="nil"/>
              <w:left w:val="nil"/>
              <w:bottom w:val="single" w:sz="4" w:space="0" w:color="auto"/>
              <w:right w:val="single" w:sz="4" w:space="0" w:color="auto"/>
            </w:tcBorders>
            <w:noWrap/>
            <w:vAlign w:val="center"/>
          </w:tcPr>
          <w:p w14:paraId="0BF9A45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白鸽在线(厦门)数字科技股份有限公司</w:t>
            </w:r>
          </w:p>
        </w:tc>
      </w:tr>
      <w:tr w:rsidR="00B36D8A" w14:paraId="52CC9A5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DDFDF6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228</w:t>
            </w:r>
          </w:p>
        </w:tc>
        <w:tc>
          <w:tcPr>
            <w:tcW w:w="1440" w:type="pct"/>
            <w:tcBorders>
              <w:top w:val="nil"/>
              <w:left w:val="nil"/>
              <w:bottom w:val="single" w:sz="4" w:space="0" w:color="auto"/>
              <w:right w:val="single" w:sz="4" w:space="0" w:color="auto"/>
            </w:tcBorders>
            <w:noWrap/>
            <w:vAlign w:val="center"/>
          </w:tcPr>
          <w:p w14:paraId="108A447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郑文强</w:t>
            </w:r>
          </w:p>
        </w:tc>
        <w:tc>
          <w:tcPr>
            <w:tcW w:w="2932" w:type="pct"/>
            <w:tcBorders>
              <w:top w:val="nil"/>
              <w:left w:val="nil"/>
              <w:bottom w:val="single" w:sz="4" w:space="0" w:color="auto"/>
              <w:right w:val="single" w:sz="4" w:space="0" w:color="auto"/>
            </w:tcBorders>
            <w:noWrap/>
            <w:vAlign w:val="center"/>
          </w:tcPr>
          <w:p w14:paraId="2371761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个人投资者</w:t>
            </w:r>
          </w:p>
        </w:tc>
      </w:tr>
      <w:tr w:rsidR="00B36D8A" w14:paraId="2FC846E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E4AB03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lastRenderedPageBreak/>
              <w:t>229</w:t>
            </w:r>
          </w:p>
        </w:tc>
        <w:tc>
          <w:tcPr>
            <w:tcW w:w="1440" w:type="pct"/>
            <w:tcBorders>
              <w:top w:val="nil"/>
              <w:left w:val="nil"/>
              <w:bottom w:val="single" w:sz="4" w:space="0" w:color="auto"/>
              <w:right w:val="single" w:sz="4" w:space="0" w:color="auto"/>
            </w:tcBorders>
            <w:noWrap/>
            <w:vAlign w:val="center"/>
          </w:tcPr>
          <w:p w14:paraId="6257CE74"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钟正宇</w:t>
            </w:r>
          </w:p>
        </w:tc>
        <w:tc>
          <w:tcPr>
            <w:tcW w:w="2932" w:type="pct"/>
            <w:tcBorders>
              <w:top w:val="nil"/>
              <w:left w:val="nil"/>
              <w:bottom w:val="single" w:sz="4" w:space="0" w:color="auto"/>
              <w:right w:val="single" w:sz="4" w:space="0" w:color="auto"/>
            </w:tcBorders>
            <w:noWrap/>
            <w:vAlign w:val="center"/>
          </w:tcPr>
          <w:p w14:paraId="5D981E1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中国国际金融股份有限公司</w:t>
            </w:r>
          </w:p>
        </w:tc>
      </w:tr>
      <w:tr w:rsidR="00B36D8A" w14:paraId="74A9453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154FC3D"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230</w:t>
            </w:r>
          </w:p>
        </w:tc>
        <w:tc>
          <w:tcPr>
            <w:tcW w:w="1440" w:type="pct"/>
            <w:tcBorders>
              <w:top w:val="nil"/>
              <w:left w:val="nil"/>
              <w:bottom w:val="single" w:sz="4" w:space="0" w:color="auto"/>
              <w:right w:val="single" w:sz="4" w:space="0" w:color="auto"/>
            </w:tcBorders>
            <w:noWrap/>
            <w:vAlign w:val="center"/>
          </w:tcPr>
          <w:p w14:paraId="245D6E5A"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周航</w:t>
            </w:r>
          </w:p>
        </w:tc>
        <w:tc>
          <w:tcPr>
            <w:tcW w:w="2932" w:type="pct"/>
            <w:tcBorders>
              <w:top w:val="nil"/>
              <w:left w:val="nil"/>
              <w:bottom w:val="single" w:sz="4" w:space="0" w:color="auto"/>
              <w:right w:val="single" w:sz="4" w:space="0" w:color="auto"/>
            </w:tcBorders>
            <w:noWrap/>
            <w:vAlign w:val="center"/>
          </w:tcPr>
          <w:p w14:paraId="2F5F4365"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开源证券股份有限公司</w:t>
            </w:r>
          </w:p>
        </w:tc>
      </w:tr>
      <w:tr w:rsidR="00B36D8A" w14:paraId="7072F32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CD152C8"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231</w:t>
            </w:r>
          </w:p>
        </w:tc>
        <w:tc>
          <w:tcPr>
            <w:tcW w:w="1440" w:type="pct"/>
            <w:tcBorders>
              <w:top w:val="nil"/>
              <w:left w:val="nil"/>
              <w:bottom w:val="single" w:sz="4" w:space="0" w:color="auto"/>
              <w:right w:val="single" w:sz="4" w:space="0" w:color="auto"/>
            </w:tcBorders>
            <w:noWrap/>
            <w:vAlign w:val="center"/>
          </w:tcPr>
          <w:p w14:paraId="2561899E"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朱碧野</w:t>
            </w:r>
          </w:p>
        </w:tc>
        <w:tc>
          <w:tcPr>
            <w:tcW w:w="2932" w:type="pct"/>
            <w:tcBorders>
              <w:top w:val="nil"/>
              <w:left w:val="nil"/>
              <w:bottom w:val="single" w:sz="4" w:space="0" w:color="auto"/>
              <w:right w:val="single" w:sz="4" w:space="0" w:color="auto"/>
            </w:tcBorders>
            <w:noWrap/>
            <w:vAlign w:val="center"/>
          </w:tcPr>
          <w:p w14:paraId="29E92666" w14:textId="77777777" w:rsidR="00B36D8A" w:rsidRDefault="00000000">
            <w:pPr>
              <w:widowControl/>
              <w:jc w:val="center"/>
              <w:rPr>
                <w:rFonts w:ascii="宋体" w:eastAsia="宋体" w:hAnsi="宋体" w:cs="宋体" w:hint="eastAsia"/>
                <w:color w:val="000000"/>
                <w:kern w:val="0"/>
                <w:sz w:val="24"/>
                <w:szCs w:val="24"/>
              </w:rPr>
            </w:pPr>
            <w:r>
              <w:rPr>
                <w:rFonts w:ascii="宋体" w:eastAsia="宋体" w:hAnsi="宋体" w:hint="eastAsia"/>
                <w:color w:val="000000"/>
                <w:sz w:val="22"/>
              </w:rPr>
              <w:t>民生证券股份有限公司</w:t>
            </w:r>
          </w:p>
        </w:tc>
      </w:tr>
      <w:bookmarkEnd w:id="4"/>
      <w:tr w:rsidR="00B36D8A" w14:paraId="55B45EA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8FC9F84" w14:textId="77777777" w:rsidR="00B36D8A" w:rsidRDefault="00000000">
            <w:pPr>
              <w:widowControl/>
              <w:jc w:val="center"/>
              <w:rPr>
                <w:rFonts w:ascii="宋体" w:eastAsia="宋体" w:hAnsi="宋体" w:hint="eastAsia"/>
                <w:color w:val="000000"/>
                <w:sz w:val="22"/>
              </w:rPr>
            </w:pPr>
            <w:r>
              <w:rPr>
                <w:rFonts w:ascii="宋体" w:eastAsia="宋体" w:hAnsi="宋体"/>
                <w:color w:val="000000"/>
                <w:sz w:val="22"/>
              </w:rPr>
              <w:t>232</w:t>
            </w:r>
          </w:p>
        </w:tc>
        <w:tc>
          <w:tcPr>
            <w:tcW w:w="1440" w:type="pct"/>
            <w:tcBorders>
              <w:top w:val="nil"/>
              <w:left w:val="nil"/>
              <w:bottom w:val="single" w:sz="4" w:space="0" w:color="auto"/>
              <w:right w:val="single" w:sz="4" w:space="0" w:color="auto"/>
            </w:tcBorders>
            <w:noWrap/>
            <w:vAlign w:val="center"/>
          </w:tcPr>
          <w:p w14:paraId="0E8093B3" w14:textId="77777777" w:rsidR="00B36D8A" w:rsidRDefault="00000000">
            <w:pPr>
              <w:widowControl/>
              <w:jc w:val="center"/>
              <w:rPr>
                <w:rFonts w:ascii="宋体" w:eastAsia="宋体" w:hAnsi="宋体" w:hint="eastAsia"/>
                <w:color w:val="000000"/>
                <w:sz w:val="22"/>
              </w:rPr>
            </w:pPr>
            <w:r>
              <w:rPr>
                <w:rFonts w:ascii="宋体" w:eastAsia="宋体" w:hAnsi="宋体"/>
                <w:color w:val="000000"/>
                <w:sz w:val="22"/>
              </w:rPr>
              <w:t>朱尊</w:t>
            </w:r>
          </w:p>
        </w:tc>
        <w:tc>
          <w:tcPr>
            <w:tcW w:w="2932" w:type="pct"/>
            <w:tcBorders>
              <w:top w:val="nil"/>
              <w:left w:val="nil"/>
              <w:bottom w:val="single" w:sz="4" w:space="0" w:color="auto"/>
              <w:right w:val="single" w:sz="4" w:space="0" w:color="auto"/>
            </w:tcBorders>
            <w:noWrap/>
            <w:vAlign w:val="center"/>
          </w:tcPr>
          <w:p w14:paraId="75AF0088" w14:textId="77777777" w:rsidR="00B36D8A" w:rsidRDefault="00000000">
            <w:pPr>
              <w:widowControl/>
              <w:jc w:val="center"/>
              <w:rPr>
                <w:rFonts w:ascii="宋体" w:eastAsia="宋体" w:hAnsi="宋体" w:hint="eastAsia"/>
                <w:color w:val="000000"/>
                <w:sz w:val="22"/>
              </w:rPr>
            </w:pPr>
            <w:r>
              <w:rPr>
                <w:rFonts w:ascii="宋体" w:eastAsia="宋体" w:hAnsi="宋体"/>
                <w:color w:val="000000"/>
                <w:sz w:val="22"/>
              </w:rPr>
              <w:t>上海聚鸣投资管理有限公司</w:t>
            </w:r>
          </w:p>
        </w:tc>
      </w:tr>
      <w:tr w:rsidR="00B36D8A" w14:paraId="4ADCF3A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3A15464" w14:textId="77777777" w:rsidR="00B36D8A" w:rsidRDefault="00000000">
            <w:pPr>
              <w:widowControl/>
              <w:jc w:val="center"/>
              <w:rPr>
                <w:rFonts w:ascii="宋体" w:eastAsia="宋体" w:hAnsi="宋体" w:hint="eastAsia"/>
                <w:color w:val="000000"/>
                <w:sz w:val="22"/>
              </w:rPr>
            </w:pPr>
            <w:r>
              <w:rPr>
                <w:rFonts w:ascii="宋体" w:eastAsia="宋体" w:hAnsi="宋体"/>
                <w:color w:val="000000"/>
                <w:sz w:val="22"/>
              </w:rPr>
              <w:t>233</w:t>
            </w:r>
          </w:p>
        </w:tc>
        <w:tc>
          <w:tcPr>
            <w:tcW w:w="1440" w:type="pct"/>
            <w:tcBorders>
              <w:top w:val="nil"/>
              <w:left w:val="nil"/>
              <w:bottom w:val="single" w:sz="4" w:space="0" w:color="auto"/>
              <w:right w:val="single" w:sz="4" w:space="0" w:color="auto"/>
            </w:tcBorders>
            <w:noWrap/>
            <w:vAlign w:val="center"/>
          </w:tcPr>
          <w:p w14:paraId="5F2F3A9F" w14:textId="77777777" w:rsidR="00B36D8A" w:rsidRDefault="00000000">
            <w:pPr>
              <w:widowControl/>
              <w:jc w:val="center"/>
              <w:rPr>
                <w:rFonts w:ascii="宋体" w:eastAsia="宋体" w:hAnsi="宋体" w:hint="eastAsia"/>
                <w:color w:val="000000"/>
                <w:sz w:val="22"/>
              </w:rPr>
            </w:pPr>
            <w:r>
              <w:rPr>
                <w:rFonts w:ascii="宋体" w:eastAsia="宋体" w:hAnsi="宋体"/>
                <w:color w:val="000000"/>
                <w:sz w:val="22"/>
              </w:rPr>
              <w:t>邹健</w:t>
            </w:r>
          </w:p>
        </w:tc>
        <w:tc>
          <w:tcPr>
            <w:tcW w:w="2932" w:type="pct"/>
            <w:tcBorders>
              <w:top w:val="nil"/>
              <w:left w:val="nil"/>
              <w:bottom w:val="single" w:sz="4" w:space="0" w:color="auto"/>
              <w:right w:val="single" w:sz="4" w:space="0" w:color="auto"/>
            </w:tcBorders>
            <w:noWrap/>
            <w:vAlign w:val="center"/>
          </w:tcPr>
          <w:p w14:paraId="31E8CBBE" w14:textId="77777777" w:rsidR="00B36D8A" w:rsidRDefault="00000000">
            <w:pPr>
              <w:widowControl/>
              <w:jc w:val="center"/>
              <w:rPr>
                <w:rFonts w:ascii="宋体" w:eastAsia="宋体" w:hAnsi="宋体" w:hint="eastAsia"/>
                <w:color w:val="000000"/>
                <w:sz w:val="22"/>
              </w:rPr>
            </w:pPr>
            <w:r>
              <w:rPr>
                <w:rFonts w:ascii="宋体" w:eastAsia="宋体" w:hAnsi="宋体"/>
                <w:color w:val="000000"/>
                <w:sz w:val="22"/>
              </w:rPr>
              <w:t>个人投资者</w:t>
            </w:r>
          </w:p>
        </w:tc>
      </w:tr>
    </w:tbl>
    <w:p w14:paraId="263C2F44" w14:textId="77777777" w:rsidR="00B36D8A" w:rsidRDefault="00B36D8A">
      <w:pPr>
        <w:widowControl/>
        <w:jc w:val="center"/>
        <w:rPr>
          <w:rFonts w:ascii="Arial" w:eastAsia="宋体" w:hAnsi="Arial" w:cs="Arial"/>
          <w:kern w:val="0"/>
          <w:sz w:val="24"/>
          <w:szCs w:val="24"/>
        </w:rPr>
      </w:pPr>
    </w:p>
    <w:sectPr w:rsidR="00B36D8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16C27" w14:textId="77777777" w:rsidR="00D10694" w:rsidRDefault="00D10694" w:rsidP="00166655">
      <w:pPr>
        <w:rPr>
          <w:rFonts w:hint="eastAsia"/>
        </w:rPr>
      </w:pPr>
      <w:r>
        <w:separator/>
      </w:r>
    </w:p>
  </w:endnote>
  <w:endnote w:type="continuationSeparator" w:id="0">
    <w:p w14:paraId="596A5941" w14:textId="77777777" w:rsidR="00D10694" w:rsidRDefault="00D10694" w:rsidP="0016665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DB159" w14:textId="77777777" w:rsidR="00D10694" w:rsidRDefault="00D10694" w:rsidP="00166655">
      <w:pPr>
        <w:rPr>
          <w:rFonts w:hint="eastAsia"/>
        </w:rPr>
      </w:pPr>
      <w:r>
        <w:separator/>
      </w:r>
    </w:p>
  </w:footnote>
  <w:footnote w:type="continuationSeparator" w:id="0">
    <w:p w14:paraId="74332683" w14:textId="77777777" w:rsidR="00D10694" w:rsidRDefault="00D10694" w:rsidP="0016665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470074"/>
    <w:multiLevelType w:val="multilevel"/>
    <w:tmpl w:val="F1FE539E"/>
    <w:lvl w:ilvl="0">
      <w:start w:val="1"/>
      <w:numFmt w:val="decimal"/>
      <w:suff w:val="nothing"/>
      <w:lvlText w:val="%1、"/>
      <w:lvlJc w:val="left"/>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 w15:restartNumberingAfterBreak="0">
    <w:nsid w:val="220724B9"/>
    <w:multiLevelType w:val="multilevel"/>
    <w:tmpl w:val="220724B9"/>
    <w:lvl w:ilvl="0">
      <w:start w:val="4"/>
      <w:numFmt w:val="decimal"/>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num w:numId="1" w16cid:durableId="1462458241">
    <w:abstractNumId w:val="0"/>
  </w:num>
  <w:num w:numId="2" w16cid:durableId="540752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VhNGJiMWVmZTg4ZjFhYWZhYWFiMzBkODkwYWRkZmUifQ=="/>
  </w:docVars>
  <w:rsids>
    <w:rsidRoot w:val="00852191"/>
    <w:rsid w:val="00003597"/>
    <w:rsid w:val="000042DE"/>
    <w:rsid w:val="000077D0"/>
    <w:rsid w:val="00014D97"/>
    <w:rsid w:val="00014EF1"/>
    <w:rsid w:val="00014FA3"/>
    <w:rsid w:val="00017B09"/>
    <w:rsid w:val="000207EA"/>
    <w:rsid w:val="00033BFB"/>
    <w:rsid w:val="00034949"/>
    <w:rsid w:val="000369CB"/>
    <w:rsid w:val="00036CED"/>
    <w:rsid w:val="00037FF3"/>
    <w:rsid w:val="00046A21"/>
    <w:rsid w:val="00054E2C"/>
    <w:rsid w:val="00055130"/>
    <w:rsid w:val="00057DA5"/>
    <w:rsid w:val="00060734"/>
    <w:rsid w:val="00064C2F"/>
    <w:rsid w:val="00066B52"/>
    <w:rsid w:val="00067561"/>
    <w:rsid w:val="00070A27"/>
    <w:rsid w:val="000727EA"/>
    <w:rsid w:val="000737C3"/>
    <w:rsid w:val="00074B53"/>
    <w:rsid w:val="00085A03"/>
    <w:rsid w:val="00090576"/>
    <w:rsid w:val="000956B7"/>
    <w:rsid w:val="000A4131"/>
    <w:rsid w:val="000B0470"/>
    <w:rsid w:val="000B20F8"/>
    <w:rsid w:val="000B3C9A"/>
    <w:rsid w:val="000B52B5"/>
    <w:rsid w:val="000C106B"/>
    <w:rsid w:val="000C1C66"/>
    <w:rsid w:val="000C57F3"/>
    <w:rsid w:val="000D7014"/>
    <w:rsid w:val="000E4E60"/>
    <w:rsid w:val="000E5CA4"/>
    <w:rsid w:val="000E5E50"/>
    <w:rsid w:val="000E727B"/>
    <w:rsid w:val="000F3130"/>
    <w:rsid w:val="000F4D0E"/>
    <w:rsid w:val="001033A5"/>
    <w:rsid w:val="001042A0"/>
    <w:rsid w:val="0010696D"/>
    <w:rsid w:val="0010797E"/>
    <w:rsid w:val="00107BA7"/>
    <w:rsid w:val="001179FC"/>
    <w:rsid w:val="001227CC"/>
    <w:rsid w:val="00122F62"/>
    <w:rsid w:val="00123985"/>
    <w:rsid w:val="00134804"/>
    <w:rsid w:val="00137066"/>
    <w:rsid w:val="001374BA"/>
    <w:rsid w:val="00144FD6"/>
    <w:rsid w:val="0015523B"/>
    <w:rsid w:val="001576BB"/>
    <w:rsid w:val="0016133C"/>
    <w:rsid w:val="0016235D"/>
    <w:rsid w:val="00166655"/>
    <w:rsid w:val="001703B2"/>
    <w:rsid w:val="00173924"/>
    <w:rsid w:val="001849A2"/>
    <w:rsid w:val="0018574D"/>
    <w:rsid w:val="00187C08"/>
    <w:rsid w:val="00191A2D"/>
    <w:rsid w:val="0019424E"/>
    <w:rsid w:val="00196418"/>
    <w:rsid w:val="001A1892"/>
    <w:rsid w:val="001A6A29"/>
    <w:rsid w:val="001B073E"/>
    <w:rsid w:val="001B1E60"/>
    <w:rsid w:val="001B2478"/>
    <w:rsid w:val="001B432C"/>
    <w:rsid w:val="001B657F"/>
    <w:rsid w:val="001C37F7"/>
    <w:rsid w:val="001C4DBC"/>
    <w:rsid w:val="001D1B85"/>
    <w:rsid w:val="001D3F6F"/>
    <w:rsid w:val="001D5A9C"/>
    <w:rsid w:val="001E091B"/>
    <w:rsid w:val="001E0AC9"/>
    <w:rsid w:val="001E3745"/>
    <w:rsid w:val="001E5D03"/>
    <w:rsid w:val="001E71A8"/>
    <w:rsid w:val="001F1B81"/>
    <w:rsid w:val="001F4B49"/>
    <w:rsid w:val="001F62B2"/>
    <w:rsid w:val="00200170"/>
    <w:rsid w:val="0020166C"/>
    <w:rsid w:val="00202926"/>
    <w:rsid w:val="00203D65"/>
    <w:rsid w:val="00206C56"/>
    <w:rsid w:val="00220624"/>
    <w:rsid w:val="00223179"/>
    <w:rsid w:val="0022566D"/>
    <w:rsid w:val="00243689"/>
    <w:rsid w:val="00263493"/>
    <w:rsid w:val="002647F4"/>
    <w:rsid w:val="00267C5D"/>
    <w:rsid w:val="00273699"/>
    <w:rsid w:val="00273A5C"/>
    <w:rsid w:val="002767E2"/>
    <w:rsid w:val="00280A08"/>
    <w:rsid w:val="002847F3"/>
    <w:rsid w:val="00286D4A"/>
    <w:rsid w:val="002914CD"/>
    <w:rsid w:val="002964D3"/>
    <w:rsid w:val="002A1B22"/>
    <w:rsid w:val="002A732D"/>
    <w:rsid w:val="002B18B5"/>
    <w:rsid w:val="002B2A7D"/>
    <w:rsid w:val="002B699B"/>
    <w:rsid w:val="002C1123"/>
    <w:rsid w:val="002C2D2F"/>
    <w:rsid w:val="002C6DE0"/>
    <w:rsid w:val="002D1C96"/>
    <w:rsid w:val="002D54ED"/>
    <w:rsid w:val="002E0AF0"/>
    <w:rsid w:val="002E3DF6"/>
    <w:rsid w:val="002E5C9E"/>
    <w:rsid w:val="002E630B"/>
    <w:rsid w:val="002E7769"/>
    <w:rsid w:val="00303380"/>
    <w:rsid w:val="00304D8C"/>
    <w:rsid w:val="003072FC"/>
    <w:rsid w:val="00312AE7"/>
    <w:rsid w:val="00312B7A"/>
    <w:rsid w:val="00324262"/>
    <w:rsid w:val="0032776A"/>
    <w:rsid w:val="00344270"/>
    <w:rsid w:val="003476E4"/>
    <w:rsid w:val="00356BFE"/>
    <w:rsid w:val="00360904"/>
    <w:rsid w:val="003626DE"/>
    <w:rsid w:val="00364EBE"/>
    <w:rsid w:val="00366C3F"/>
    <w:rsid w:val="00366F54"/>
    <w:rsid w:val="00372300"/>
    <w:rsid w:val="003772FE"/>
    <w:rsid w:val="00377831"/>
    <w:rsid w:val="00377867"/>
    <w:rsid w:val="0039237B"/>
    <w:rsid w:val="00392871"/>
    <w:rsid w:val="003943C1"/>
    <w:rsid w:val="003958D9"/>
    <w:rsid w:val="00396CBA"/>
    <w:rsid w:val="003A06A3"/>
    <w:rsid w:val="003A07E2"/>
    <w:rsid w:val="003A4871"/>
    <w:rsid w:val="003A4DE0"/>
    <w:rsid w:val="003A603C"/>
    <w:rsid w:val="003A7614"/>
    <w:rsid w:val="003B230A"/>
    <w:rsid w:val="003C1280"/>
    <w:rsid w:val="003C13DD"/>
    <w:rsid w:val="003C4C24"/>
    <w:rsid w:val="003C70C4"/>
    <w:rsid w:val="003D174C"/>
    <w:rsid w:val="003D29B1"/>
    <w:rsid w:val="003D5C8E"/>
    <w:rsid w:val="003E6072"/>
    <w:rsid w:val="003E6110"/>
    <w:rsid w:val="003F612C"/>
    <w:rsid w:val="003F64D7"/>
    <w:rsid w:val="003F7807"/>
    <w:rsid w:val="00400352"/>
    <w:rsid w:val="004063C9"/>
    <w:rsid w:val="00406DB6"/>
    <w:rsid w:val="0041069A"/>
    <w:rsid w:val="00411F7B"/>
    <w:rsid w:val="0041394F"/>
    <w:rsid w:val="00424CC9"/>
    <w:rsid w:val="0042582A"/>
    <w:rsid w:val="00426290"/>
    <w:rsid w:val="004305F5"/>
    <w:rsid w:val="00433AD4"/>
    <w:rsid w:val="004356E4"/>
    <w:rsid w:val="00435F4A"/>
    <w:rsid w:val="004403F9"/>
    <w:rsid w:val="004539FB"/>
    <w:rsid w:val="00453D7C"/>
    <w:rsid w:val="00453EB8"/>
    <w:rsid w:val="00457A26"/>
    <w:rsid w:val="00461225"/>
    <w:rsid w:val="00463308"/>
    <w:rsid w:val="00464A75"/>
    <w:rsid w:val="00467665"/>
    <w:rsid w:val="00471010"/>
    <w:rsid w:val="0047515D"/>
    <w:rsid w:val="0047531C"/>
    <w:rsid w:val="004769D3"/>
    <w:rsid w:val="00484AB4"/>
    <w:rsid w:val="00485759"/>
    <w:rsid w:val="004A02F3"/>
    <w:rsid w:val="004A2F27"/>
    <w:rsid w:val="004A5509"/>
    <w:rsid w:val="004A7BBD"/>
    <w:rsid w:val="004B01DF"/>
    <w:rsid w:val="004B02F7"/>
    <w:rsid w:val="004B2845"/>
    <w:rsid w:val="004B50B6"/>
    <w:rsid w:val="004B5318"/>
    <w:rsid w:val="004B58E0"/>
    <w:rsid w:val="004B5ED7"/>
    <w:rsid w:val="004C1AF1"/>
    <w:rsid w:val="004C48F3"/>
    <w:rsid w:val="004C6F0E"/>
    <w:rsid w:val="004E220C"/>
    <w:rsid w:val="004E2E3E"/>
    <w:rsid w:val="004E4E02"/>
    <w:rsid w:val="004E7C50"/>
    <w:rsid w:val="004F257B"/>
    <w:rsid w:val="004F5052"/>
    <w:rsid w:val="004F7ABC"/>
    <w:rsid w:val="005016DC"/>
    <w:rsid w:val="00504368"/>
    <w:rsid w:val="005043D8"/>
    <w:rsid w:val="00515D50"/>
    <w:rsid w:val="00516EA1"/>
    <w:rsid w:val="00523BA4"/>
    <w:rsid w:val="0052672D"/>
    <w:rsid w:val="0053603E"/>
    <w:rsid w:val="00547434"/>
    <w:rsid w:val="00550FB9"/>
    <w:rsid w:val="00551E9E"/>
    <w:rsid w:val="005662C1"/>
    <w:rsid w:val="00567A2F"/>
    <w:rsid w:val="00570841"/>
    <w:rsid w:val="00570D81"/>
    <w:rsid w:val="00571681"/>
    <w:rsid w:val="00574199"/>
    <w:rsid w:val="00584909"/>
    <w:rsid w:val="005861EF"/>
    <w:rsid w:val="0058769F"/>
    <w:rsid w:val="005902CB"/>
    <w:rsid w:val="00590656"/>
    <w:rsid w:val="00591D5F"/>
    <w:rsid w:val="005943C7"/>
    <w:rsid w:val="00596378"/>
    <w:rsid w:val="005A7DAF"/>
    <w:rsid w:val="005B525B"/>
    <w:rsid w:val="005C5039"/>
    <w:rsid w:val="005D0AE4"/>
    <w:rsid w:val="005D2B5F"/>
    <w:rsid w:val="005D6340"/>
    <w:rsid w:val="005D7581"/>
    <w:rsid w:val="005D79D9"/>
    <w:rsid w:val="005E0ACF"/>
    <w:rsid w:val="005E2925"/>
    <w:rsid w:val="005E4619"/>
    <w:rsid w:val="005E56B4"/>
    <w:rsid w:val="005E7613"/>
    <w:rsid w:val="005F0FBE"/>
    <w:rsid w:val="005F1F8C"/>
    <w:rsid w:val="005F253E"/>
    <w:rsid w:val="0060361D"/>
    <w:rsid w:val="0060379D"/>
    <w:rsid w:val="00604A4F"/>
    <w:rsid w:val="006059D0"/>
    <w:rsid w:val="00605A38"/>
    <w:rsid w:val="00610B81"/>
    <w:rsid w:val="00611D5E"/>
    <w:rsid w:val="006145D2"/>
    <w:rsid w:val="006202C5"/>
    <w:rsid w:val="006261AD"/>
    <w:rsid w:val="006268F8"/>
    <w:rsid w:val="006321FA"/>
    <w:rsid w:val="0064558F"/>
    <w:rsid w:val="00647757"/>
    <w:rsid w:val="00650AE8"/>
    <w:rsid w:val="00655616"/>
    <w:rsid w:val="006649C1"/>
    <w:rsid w:val="00675449"/>
    <w:rsid w:val="006774AB"/>
    <w:rsid w:val="00682191"/>
    <w:rsid w:val="00682530"/>
    <w:rsid w:val="006827CF"/>
    <w:rsid w:val="00683E6C"/>
    <w:rsid w:val="006928AE"/>
    <w:rsid w:val="00692DD0"/>
    <w:rsid w:val="00693671"/>
    <w:rsid w:val="00695058"/>
    <w:rsid w:val="006968B3"/>
    <w:rsid w:val="00696B76"/>
    <w:rsid w:val="006973EA"/>
    <w:rsid w:val="006A51B8"/>
    <w:rsid w:val="006A64BE"/>
    <w:rsid w:val="006A7B4A"/>
    <w:rsid w:val="006B169D"/>
    <w:rsid w:val="006B27F2"/>
    <w:rsid w:val="006C569C"/>
    <w:rsid w:val="006C742E"/>
    <w:rsid w:val="006D5CE8"/>
    <w:rsid w:val="006D6518"/>
    <w:rsid w:val="006E588E"/>
    <w:rsid w:val="006E5CEB"/>
    <w:rsid w:val="006F465E"/>
    <w:rsid w:val="006F4CE0"/>
    <w:rsid w:val="006F6604"/>
    <w:rsid w:val="00702B3E"/>
    <w:rsid w:val="00703990"/>
    <w:rsid w:val="00714112"/>
    <w:rsid w:val="007150CA"/>
    <w:rsid w:val="007168BA"/>
    <w:rsid w:val="00717DF6"/>
    <w:rsid w:val="00726EC1"/>
    <w:rsid w:val="007534B4"/>
    <w:rsid w:val="007558A4"/>
    <w:rsid w:val="0075780C"/>
    <w:rsid w:val="007616CB"/>
    <w:rsid w:val="007872AC"/>
    <w:rsid w:val="00787EA9"/>
    <w:rsid w:val="007905C1"/>
    <w:rsid w:val="00791CF3"/>
    <w:rsid w:val="00792803"/>
    <w:rsid w:val="00793BC4"/>
    <w:rsid w:val="00794523"/>
    <w:rsid w:val="0079497D"/>
    <w:rsid w:val="00797FFD"/>
    <w:rsid w:val="007A408B"/>
    <w:rsid w:val="007A494A"/>
    <w:rsid w:val="007A5852"/>
    <w:rsid w:val="007A75C0"/>
    <w:rsid w:val="007A7FB2"/>
    <w:rsid w:val="007B3D55"/>
    <w:rsid w:val="007C0388"/>
    <w:rsid w:val="007C040B"/>
    <w:rsid w:val="007C383A"/>
    <w:rsid w:val="007C43DA"/>
    <w:rsid w:val="007C55D4"/>
    <w:rsid w:val="007C737C"/>
    <w:rsid w:val="007D0CC3"/>
    <w:rsid w:val="007D7852"/>
    <w:rsid w:val="007E0B8E"/>
    <w:rsid w:val="007E3C03"/>
    <w:rsid w:val="007E560C"/>
    <w:rsid w:val="007E76AA"/>
    <w:rsid w:val="007E7DC7"/>
    <w:rsid w:val="007F0A66"/>
    <w:rsid w:val="007F34F7"/>
    <w:rsid w:val="00800B0D"/>
    <w:rsid w:val="00801DBE"/>
    <w:rsid w:val="00806424"/>
    <w:rsid w:val="00810EA2"/>
    <w:rsid w:val="008156A2"/>
    <w:rsid w:val="00817A02"/>
    <w:rsid w:val="00823435"/>
    <w:rsid w:val="00825830"/>
    <w:rsid w:val="0083059C"/>
    <w:rsid w:val="008338A2"/>
    <w:rsid w:val="00835BAB"/>
    <w:rsid w:val="00844321"/>
    <w:rsid w:val="00844758"/>
    <w:rsid w:val="00844BF1"/>
    <w:rsid w:val="00852191"/>
    <w:rsid w:val="008559C1"/>
    <w:rsid w:val="008569F8"/>
    <w:rsid w:val="008609E6"/>
    <w:rsid w:val="00873BE2"/>
    <w:rsid w:val="008910FF"/>
    <w:rsid w:val="0089238E"/>
    <w:rsid w:val="00896324"/>
    <w:rsid w:val="008A4610"/>
    <w:rsid w:val="008B1766"/>
    <w:rsid w:val="008B3456"/>
    <w:rsid w:val="008C107A"/>
    <w:rsid w:val="008C1746"/>
    <w:rsid w:val="008C22AE"/>
    <w:rsid w:val="008C7072"/>
    <w:rsid w:val="008D3B1B"/>
    <w:rsid w:val="008E0F18"/>
    <w:rsid w:val="008E145A"/>
    <w:rsid w:val="008F18A7"/>
    <w:rsid w:val="008F337B"/>
    <w:rsid w:val="008F5CAD"/>
    <w:rsid w:val="009015E2"/>
    <w:rsid w:val="009043A7"/>
    <w:rsid w:val="009065E2"/>
    <w:rsid w:val="0091640A"/>
    <w:rsid w:val="00922394"/>
    <w:rsid w:val="009249B9"/>
    <w:rsid w:val="00925F48"/>
    <w:rsid w:val="009267D5"/>
    <w:rsid w:val="009270E9"/>
    <w:rsid w:val="009272FE"/>
    <w:rsid w:val="00932335"/>
    <w:rsid w:val="009445EE"/>
    <w:rsid w:val="009678E6"/>
    <w:rsid w:val="00970FA8"/>
    <w:rsid w:val="00975B93"/>
    <w:rsid w:val="009805EF"/>
    <w:rsid w:val="00980996"/>
    <w:rsid w:val="00983BB2"/>
    <w:rsid w:val="00986758"/>
    <w:rsid w:val="009973EE"/>
    <w:rsid w:val="009A2665"/>
    <w:rsid w:val="009C114A"/>
    <w:rsid w:val="009C348A"/>
    <w:rsid w:val="009C42B0"/>
    <w:rsid w:val="009C63B9"/>
    <w:rsid w:val="009D2049"/>
    <w:rsid w:val="009D38DE"/>
    <w:rsid w:val="009D451C"/>
    <w:rsid w:val="009E28EC"/>
    <w:rsid w:val="009E3FD6"/>
    <w:rsid w:val="009F6E1F"/>
    <w:rsid w:val="00A11916"/>
    <w:rsid w:val="00A165F7"/>
    <w:rsid w:val="00A1703F"/>
    <w:rsid w:val="00A170B6"/>
    <w:rsid w:val="00A20AF6"/>
    <w:rsid w:val="00A2400D"/>
    <w:rsid w:val="00A2572E"/>
    <w:rsid w:val="00A26853"/>
    <w:rsid w:val="00A3510F"/>
    <w:rsid w:val="00A370A8"/>
    <w:rsid w:val="00A37BA2"/>
    <w:rsid w:val="00A37BFF"/>
    <w:rsid w:val="00A42E52"/>
    <w:rsid w:val="00A50AD3"/>
    <w:rsid w:val="00A67492"/>
    <w:rsid w:val="00A717B6"/>
    <w:rsid w:val="00A72E49"/>
    <w:rsid w:val="00A75177"/>
    <w:rsid w:val="00A8325E"/>
    <w:rsid w:val="00A85104"/>
    <w:rsid w:val="00A87A27"/>
    <w:rsid w:val="00A9001B"/>
    <w:rsid w:val="00AA5616"/>
    <w:rsid w:val="00AA5A40"/>
    <w:rsid w:val="00AB3789"/>
    <w:rsid w:val="00AC196E"/>
    <w:rsid w:val="00AC28C9"/>
    <w:rsid w:val="00AC291B"/>
    <w:rsid w:val="00AD398B"/>
    <w:rsid w:val="00AD606C"/>
    <w:rsid w:val="00AE03D1"/>
    <w:rsid w:val="00AF54AA"/>
    <w:rsid w:val="00AF561A"/>
    <w:rsid w:val="00B043A9"/>
    <w:rsid w:val="00B140CB"/>
    <w:rsid w:val="00B149C4"/>
    <w:rsid w:val="00B2308A"/>
    <w:rsid w:val="00B33EA6"/>
    <w:rsid w:val="00B36D8A"/>
    <w:rsid w:val="00B3776E"/>
    <w:rsid w:val="00B40EA0"/>
    <w:rsid w:val="00B45985"/>
    <w:rsid w:val="00B46A3F"/>
    <w:rsid w:val="00B5597A"/>
    <w:rsid w:val="00B628D3"/>
    <w:rsid w:val="00B64711"/>
    <w:rsid w:val="00B64ADE"/>
    <w:rsid w:val="00B65265"/>
    <w:rsid w:val="00B65C90"/>
    <w:rsid w:val="00B7004A"/>
    <w:rsid w:val="00B7128F"/>
    <w:rsid w:val="00B71ACB"/>
    <w:rsid w:val="00B8260D"/>
    <w:rsid w:val="00B93667"/>
    <w:rsid w:val="00BB169B"/>
    <w:rsid w:val="00BB1789"/>
    <w:rsid w:val="00BC212B"/>
    <w:rsid w:val="00BC525D"/>
    <w:rsid w:val="00BC53A3"/>
    <w:rsid w:val="00BD10D5"/>
    <w:rsid w:val="00BD62D8"/>
    <w:rsid w:val="00BE08F0"/>
    <w:rsid w:val="00BE13E3"/>
    <w:rsid w:val="00BF467B"/>
    <w:rsid w:val="00BF4E9D"/>
    <w:rsid w:val="00BF5A4D"/>
    <w:rsid w:val="00BF7026"/>
    <w:rsid w:val="00C013D3"/>
    <w:rsid w:val="00C02AF9"/>
    <w:rsid w:val="00C0365C"/>
    <w:rsid w:val="00C044C2"/>
    <w:rsid w:val="00C060C7"/>
    <w:rsid w:val="00C06531"/>
    <w:rsid w:val="00C113D9"/>
    <w:rsid w:val="00C12908"/>
    <w:rsid w:val="00C12CB3"/>
    <w:rsid w:val="00C201F7"/>
    <w:rsid w:val="00C20F17"/>
    <w:rsid w:val="00C21B1B"/>
    <w:rsid w:val="00C247CB"/>
    <w:rsid w:val="00C2492F"/>
    <w:rsid w:val="00C36361"/>
    <w:rsid w:val="00C3747D"/>
    <w:rsid w:val="00C40095"/>
    <w:rsid w:val="00C40E04"/>
    <w:rsid w:val="00C41A21"/>
    <w:rsid w:val="00C4340E"/>
    <w:rsid w:val="00C44D37"/>
    <w:rsid w:val="00C47414"/>
    <w:rsid w:val="00C603C0"/>
    <w:rsid w:val="00C60859"/>
    <w:rsid w:val="00C659BD"/>
    <w:rsid w:val="00C75ECC"/>
    <w:rsid w:val="00C76468"/>
    <w:rsid w:val="00C803A7"/>
    <w:rsid w:val="00C873E7"/>
    <w:rsid w:val="00C92384"/>
    <w:rsid w:val="00C93712"/>
    <w:rsid w:val="00CA0897"/>
    <w:rsid w:val="00CA6F1D"/>
    <w:rsid w:val="00CB3CE9"/>
    <w:rsid w:val="00CC0E42"/>
    <w:rsid w:val="00CC147B"/>
    <w:rsid w:val="00CC29CC"/>
    <w:rsid w:val="00CC60D7"/>
    <w:rsid w:val="00CC6645"/>
    <w:rsid w:val="00CD4976"/>
    <w:rsid w:val="00CD600F"/>
    <w:rsid w:val="00CE502D"/>
    <w:rsid w:val="00CF1E2C"/>
    <w:rsid w:val="00CF4DAC"/>
    <w:rsid w:val="00CF68F9"/>
    <w:rsid w:val="00CF6B30"/>
    <w:rsid w:val="00CF776D"/>
    <w:rsid w:val="00D06694"/>
    <w:rsid w:val="00D10694"/>
    <w:rsid w:val="00D13E7A"/>
    <w:rsid w:val="00D20A10"/>
    <w:rsid w:val="00D21FEE"/>
    <w:rsid w:val="00D259BE"/>
    <w:rsid w:val="00D31E3F"/>
    <w:rsid w:val="00D36E29"/>
    <w:rsid w:val="00D4140F"/>
    <w:rsid w:val="00D41605"/>
    <w:rsid w:val="00D41CD6"/>
    <w:rsid w:val="00D45FCB"/>
    <w:rsid w:val="00D47DCD"/>
    <w:rsid w:val="00D52A32"/>
    <w:rsid w:val="00D617C9"/>
    <w:rsid w:val="00D62EB3"/>
    <w:rsid w:val="00D63DAE"/>
    <w:rsid w:val="00D664E8"/>
    <w:rsid w:val="00D67A80"/>
    <w:rsid w:val="00D70751"/>
    <w:rsid w:val="00D72953"/>
    <w:rsid w:val="00D74633"/>
    <w:rsid w:val="00D80720"/>
    <w:rsid w:val="00D8163A"/>
    <w:rsid w:val="00D8324E"/>
    <w:rsid w:val="00D87126"/>
    <w:rsid w:val="00D87EC8"/>
    <w:rsid w:val="00D91019"/>
    <w:rsid w:val="00D9166B"/>
    <w:rsid w:val="00D91854"/>
    <w:rsid w:val="00D977B9"/>
    <w:rsid w:val="00DA452F"/>
    <w:rsid w:val="00DA7007"/>
    <w:rsid w:val="00DB2339"/>
    <w:rsid w:val="00DB3FDC"/>
    <w:rsid w:val="00DC153A"/>
    <w:rsid w:val="00DC338E"/>
    <w:rsid w:val="00DC504C"/>
    <w:rsid w:val="00DC5B3B"/>
    <w:rsid w:val="00DC70AD"/>
    <w:rsid w:val="00DD0AFF"/>
    <w:rsid w:val="00DD2C71"/>
    <w:rsid w:val="00DD4B12"/>
    <w:rsid w:val="00DD4E78"/>
    <w:rsid w:val="00DD5843"/>
    <w:rsid w:val="00DF2164"/>
    <w:rsid w:val="00DF3C2C"/>
    <w:rsid w:val="00E13B6B"/>
    <w:rsid w:val="00E23867"/>
    <w:rsid w:val="00E261B0"/>
    <w:rsid w:val="00E31052"/>
    <w:rsid w:val="00E320CC"/>
    <w:rsid w:val="00E3435F"/>
    <w:rsid w:val="00E47DC6"/>
    <w:rsid w:val="00E5373E"/>
    <w:rsid w:val="00E55B32"/>
    <w:rsid w:val="00E57E34"/>
    <w:rsid w:val="00E60AC8"/>
    <w:rsid w:val="00E611AA"/>
    <w:rsid w:val="00E61BDD"/>
    <w:rsid w:val="00E6210E"/>
    <w:rsid w:val="00E6216B"/>
    <w:rsid w:val="00E63C24"/>
    <w:rsid w:val="00E7002B"/>
    <w:rsid w:val="00E7047A"/>
    <w:rsid w:val="00E76CAB"/>
    <w:rsid w:val="00E76F5D"/>
    <w:rsid w:val="00E80A0A"/>
    <w:rsid w:val="00E822AC"/>
    <w:rsid w:val="00E85661"/>
    <w:rsid w:val="00E95392"/>
    <w:rsid w:val="00E967F1"/>
    <w:rsid w:val="00E96D4A"/>
    <w:rsid w:val="00EB2C3A"/>
    <w:rsid w:val="00EB304C"/>
    <w:rsid w:val="00EB473A"/>
    <w:rsid w:val="00EB7BFE"/>
    <w:rsid w:val="00EC1D8D"/>
    <w:rsid w:val="00EC3ED4"/>
    <w:rsid w:val="00ED5E49"/>
    <w:rsid w:val="00ED790E"/>
    <w:rsid w:val="00EE0EF9"/>
    <w:rsid w:val="00EE1A74"/>
    <w:rsid w:val="00EE34EE"/>
    <w:rsid w:val="00EE4ECC"/>
    <w:rsid w:val="00EF09C9"/>
    <w:rsid w:val="00EF2921"/>
    <w:rsid w:val="00F00B06"/>
    <w:rsid w:val="00F02DAB"/>
    <w:rsid w:val="00F04852"/>
    <w:rsid w:val="00F10B83"/>
    <w:rsid w:val="00F275AC"/>
    <w:rsid w:val="00F30FA8"/>
    <w:rsid w:val="00F311A8"/>
    <w:rsid w:val="00F42613"/>
    <w:rsid w:val="00F4755E"/>
    <w:rsid w:val="00F56A01"/>
    <w:rsid w:val="00F57BE8"/>
    <w:rsid w:val="00F605DB"/>
    <w:rsid w:val="00F616D2"/>
    <w:rsid w:val="00F63B81"/>
    <w:rsid w:val="00F67F3A"/>
    <w:rsid w:val="00F74ED4"/>
    <w:rsid w:val="00F80717"/>
    <w:rsid w:val="00F81375"/>
    <w:rsid w:val="00F841A0"/>
    <w:rsid w:val="00F850A7"/>
    <w:rsid w:val="00F85B1F"/>
    <w:rsid w:val="00F864E5"/>
    <w:rsid w:val="00F86764"/>
    <w:rsid w:val="00F93861"/>
    <w:rsid w:val="00F97665"/>
    <w:rsid w:val="00FA0C55"/>
    <w:rsid w:val="00FA7E5D"/>
    <w:rsid w:val="00FA7F16"/>
    <w:rsid w:val="00FB5AAB"/>
    <w:rsid w:val="00FB5C55"/>
    <w:rsid w:val="00FC2D95"/>
    <w:rsid w:val="00FE49B9"/>
    <w:rsid w:val="00FE5160"/>
    <w:rsid w:val="00FE6841"/>
    <w:rsid w:val="00FF3490"/>
    <w:rsid w:val="00FF3F69"/>
    <w:rsid w:val="00FF4E30"/>
    <w:rsid w:val="00FF7D39"/>
    <w:rsid w:val="0E3279CF"/>
    <w:rsid w:val="16FF1700"/>
    <w:rsid w:val="25115838"/>
    <w:rsid w:val="3189001E"/>
    <w:rsid w:val="395E419B"/>
    <w:rsid w:val="3B292E05"/>
    <w:rsid w:val="4B8336C7"/>
    <w:rsid w:val="55203437"/>
    <w:rsid w:val="554D5B69"/>
    <w:rsid w:val="70BE18FB"/>
    <w:rsid w:val="721421ED"/>
    <w:rsid w:val="72B54078"/>
    <w:rsid w:val="77BF6CDD"/>
    <w:rsid w:val="7DDA0436"/>
    <w:rsid w:val="7F732843"/>
    <w:rsid w:val="AFF34FA4"/>
    <w:rsid w:val="C3D6FC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160F4"/>
  <w15:docId w15:val="{8DB8342B-2F6F-498F-8BAC-63BB01C7B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FollowedHyperlink"/>
    <w:basedOn w:val="a0"/>
    <w:uiPriority w:val="99"/>
    <w:semiHidden/>
    <w:unhideWhenUsed/>
    <w:qFormat/>
    <w:rPr>
      <w:color w:val="954F72"/>
      <w:u w:val="single"/>
    </w:rPr>
  </w:style>
  <w:style w:type="character" w:styleId="a9">
    <w:name w:val="Hyperlink"/>
    <w:basedOn w:val="a0"/>
    <w:uiPriority w:val="99"/>
    <w:semiHidden/>
    <w:unhideWhenUsed/>
    <w:qFormat/>
    <w:rPr>
      <w:color w:val="0563C1"/>
      <w:u w:val="single"/>
    </w:rPr>
  </w:style>
  <w:style w:type="character" w:customStyle="1" w:styleId="a4">
    <w:name w:val="页脚 字符"/>
    <w:basedOn w:val="a0"/>
    <w:link w:val="a3"/>
    <w:uiPriority w:val="99"/>
    <w:qFormat/>
    <w:rPr>
      <w:sz w:val="18"/>
      <w:szCs w:val="18"/>
    </w:rPr>
  </w:style>
  <w:style w:type="character" w:customStyle="1" w:styleId="a6">
    <w:name w:val="页眉 字符"/>
    <w:basedOn w:val="a0"/>
    <w:link w:val="a5"/>
    <w:uiPriority w:val="99"/>
    <w:qFormat/>
    <w:rPr>
      <w:sz w:val="18"/>
      <w:szCs w:val="18"/>
    </w:rPr>
  </w:style>
  <w:style w:type="paragraph" w:customStyle="1" w:styleId="1">
    <w:name w:val="列出段落1"/>
    <w:basedOn w:val="a"/>
    <w:uiPriority w:val="34"/>
    <w:qFormat/>
    <w:pPr>
      <w:ind w:firstLineChars="200" w:firstLine="420"/>
    </w:pPr>
  </w:style>
  <w:style w:type="paragraph" w:customStyle="1" w:styleId="10">
    <w:name w:val="修订1"/>
    <w:hidden/>
    <w:uiPriority w:val="99"/>
    <w:semiHidden/>
    <w:qFormat/>
    <w:rPr>
      <w:kern w:val="2"/>
      <w:sz w:val="21"/>
      <w:szCs w:val="22"/>
    </w:rPr>
  </w:style>
  <w:style w:type="paragraph" w:styleId="aa">
    <w:name w:val="List Paragraph"/>
    <w:basedOn w:val="a"/>
    <w:uiPriority w:val="34"/>
    <w:qFormat/>
    <w:pPr>
      <w:ind w:firstLineChars="200" w:firstLine="420"/>
    </w:pPr>
    <w:rPr>
      <w:szCs w:val="24"/>
    </w:rPr>
  </w:style>
  <w:style w:type="paragraph" w:customStyle="1" w:styleId="2">
    <w:name w:val="修订2"/>
    <w:hidden/>
    <w:uiPriority w:val="99"/>
    <w:unhideWhenUsed/>
    <w:qFormat/>
    <w:rPr>
      <w:kern w:val="2"/>
      <w:sz w:val="21"/>
      <w:szCs w:val="22"/>
    </w:rPr>
  </w:style>
  <w:style w:type="paragraph" w:customStyle="1" w:styleId="3">
    <w:name w:val="修订3"/>
    <w:hidden/>
    <w:uiPriority w:val="99"/>
    <w:unhideWhenUsed/>
    <w:qFormat/>
    <w:rPr>
      <w:kern w:val="2"/>
      <w:sz w:val="21"/>
      <w:szCs w:val="22"/>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63">
    <w:name w:val="xl6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b/>
      <w:bCs/>
      <w:kern w:val="0"/>
      <w:sz w:val="24"/>
      <w:szCs w:val="24"/>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kern w:val="0"/>
      <w:sz w:val="20"/>
      <w:szCs w:val="20"/>
    </w:rPr>
  </w:style>
  <w:style w:type="paragraph" w:customStyle="1" w:styleId="xl66">
    <w:name w:val="xl66"/>
    <w:basedOn w:val="a"/>
    <w:qFormat/>
    <w:pPr>
      <w:widowControl/>
      <w:spacing w:before="100" w:beforeAutospacing="1" w:after="100" w:afterAutospacing="1"/>
      <w:jc w:val="left"/>
    </w:pPr>
    <w:rPr>
      <w:rFonts w:ascii="微软雅黑" w:eastAsia="微软雅黑" w:hAnsi="微软雅黑"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b/>
      <w:bCs/>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kern w:val="0"/>
      <w:sz w:val="20"/>
      <w:szCs w:val="20"/>
    </w:rPr>
  </w:style>
  <w:style w:type="paragraph" w:customStyle="1" w:styleId="font5">
    <w:name w:val="font5"/>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4">
    <w:name w:val="修订4"/>
    <w:hidden/>
    <w:uiPriority w:val="99"/>
    <w:unhideWhenUsed/>
    <w:qFormat/>
    <w:rPr>
      <w:kern w:val="2"/>
      <w:sz w:val="21"/>
      <w:szCs w:val="22"/>
    </w:rPr>
  </w:style>
  <w:style w:type="paragraph" w:styleId="ab">
    <w:name w:val="Revision"/>
    <w:hidden/>
    <w:uiPriority w:val="99"/>
    <w:unhideWhenUsed/>
    <w:rsid w:val="00A370A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10</Pages>
  <Words>3594</Words>
  <Characters>3991</Characters>
  <Application>Microsoft Office Word</Application>
  <DocSecurity>0</DocSecurity>
  <Lines>570</Lines>
  <Paragraphs>842</Paragraphs>
  <ScaleCrop>false</ScaleCrop>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占 凯云</dc:creator>
  <cp:lastModifiedBy>凯云 占</cp:lastModifiedBy>
  <cp:revision>14</cp:revision>
  <dcterms:created xsi:type="dcterms:W3CDTF">2026-08-28T06:23:00Z</dcterms:created>
  <dcterms:modified xsi:type="dcterms:W3CDTF">2026-10-29T08:50:00Z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C77BF8366ABA4CBEA552C068A8F27EAC_13</vt:lpwstr>
  </property>
  <property fmtid="{D5CDD505-2E9C-101B-9397-08002B2CF9AE}" pid="4" name="KSOTemplateDocerSaveRecord">
    <vt:lpwstr>eyJoZGlkIjoiNWQ1OWM1N2U0ZDZhZWU0YTlkN2IyYWYzYThjZTBmZDEiLCJ1c2VySWQiOiI3MDE5Njk2MDAifQ==</vt:lpwstr>
  </property>
</Properties>
</file>