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7888A" w14:textId="77777777" w:rsidR="00B0377C" w:rsidRPr="0006476E" w:rsidRDefault="00000000">
      <w:pPr>
        <w:jc w:val="left"/>
        <w:rPr>
          <w:rFonts w:ascii="Times New Roman" w:hAnsi="Times New Roman"/>
          <w:sz w:val="24"/>
          <w:szCs w:val="24"/>
        </w:rPr>
      </w:pPr>
      <w:r w:rsidRPr="0006476E">
        <w:rPr>
          <w:rFonts w:ascii="Times New Roman" w:hAnsi="Times New Roman"/>
          <w:sz w:val="24"/>
          <w:szCs w:val="24"/>
        </w:rPr>
        <w:t>证券代码：</w:t>
      </w:r>
      <w:r w:rsidRPr="0006476E">
        <w:rPr>
          <w:rFonts w:ascii="Times New Roman" w:hAnsi="Times New Roman"/>
          <w:sz w:val="24"/>
          <w:szCs w:val="24"/>
        </w:rPr>
        <w:t xml:space="preserve">688087           </w:t>
      </w:r>
      <w:r w:rsidRPr="0006476E">
        <w:rPr>
          <w:rFonts w:ascii="Times New Roman" w:hAnsi="Times New Roman"/>
          <w:sz w:val="24"/>
          <w:szCs w:val="24"/>
        </w:rPr>
        <w:t>公司简称：英科再生</w:t>
      </w:r>
      <w:r w:rsidRPr="0006476E">
        <w:rPr>
          <w:rFonts w:ascii="Times New Roman" w:hAnsi="Times New Roman"/>
          <w:sz w:val="24"/>
          <w:szCs w:val="24"/>
        </w:rPr>
        <w:t xml:space="preserve">          </w:t>
      </w:r>
      <w:r w:rsidRPr="0006476E">
        <w:rPr>
          <w:rFonts w:ascii="Times New Roman" w:hAnsi="Times New Roman"/>
          <w:sz w:val="24"/>
          <w:szCs w:val="24"/>
        </w:rPr>
        <w:t>编号：</w:t>
      </w:r>
      <w:r w:rsidRPr="0006476E">
        <w:rPr>
          <w:rFonts w:ascii="Times New Roman" w:hAnsi="Times New Roman"/>
          <w:sz w:val="24"/>
          <w:szCs w:val="24"/>
        </w:rPr>
        <w:t>2026-006</w:t>
      </w:r>
    </w:p>
    <w:p w14:paraId="11ADCB2F" w14:textId="77777777" w:rsidR="00B0377C" w:rsidRPr="0006476E" w:rsidRDefault="00000000">
      <w:pPr>
        <w:jc w:val="center"/>
        <w:rPr>
          <w:rFonts w:ascii="Times New Roman" w:eastAsia="黑体" w:hAnsi="Times New Roman"/>
          <w:sz w:val="36"/>
          <w:szCs w:val="36"/>
        </w:rPr>
      </w:pPr>
      <w:r w:rsidRPr="0006476E">
        <w:rPr>
          <w:rFonts w:ascii="Times New Roman" w:eastAsia="黑体" w:hAnsi="Times New Roman"/>
          <w:sz w:val="36"/>
          <w:szCs w:val="36"/>
        </w:rPr>
        <w:t>英科再生资源股份有限公司</w:t>
      </w:r>
    </w:p>
    <w:p w14:paraId="535894A1" w14:textId="77777777" w:rsidR="00B0377C" w:rsidRPr="0006476E" w:rsidRDefault="00000000">
      <w:pPr>
        <w:jc w:val="center"/>
        <w:rPr>
          <w:rFonts w:ascii="Times New Roman" w:eastAsia="黑体" w:hAnsi="Times New Roman"/>
          <w:sz w:val="36"/>
          <w:szCs w:val="36"/>
        </w:rPr>
      </w:pPr>
      <w:r w:rsidRPr="0006476E">
        <w:rPr>
          <w:rFonts w:ascii="Times New Roman" w:eastAsia="黑体" w:hAnsi="Times New Roman"/>
          <w:sz w:val="36"/>
          <w:szCs w:val="36"/>
        </w:rPr>
        <w:t>投资者关系活动记录表</w:t>
      </w:r>
    </w:p>
    <w:p w14:paraId="084AB411" w14:textId="77777777" w:rsidR="00B0377C" w:rsidRPr="0006476E" w:rsidRDefault="00B0377C">
      <w:pPr>
        <w:jc w:val="center"/>
        <w:rPr>
          <w:rFonts w:ascii="Times New Roman" w:eastAsia="黑体" w:hAnsi="Times New Roman"/>
          <w:sz w:val="24"/>
          <w:szCs w:val="24"/>
        </w:rPr>
      </w:pPr>
    </w:p>
    <w:p w14:paraId="34EA9FE8" w14:textId="77777777" w:rsidR="00B0377C" w:rsidRPr="0006476E" w:rsidRDefault="00B0377C">
      <w:pPr>
        <w:ind w:right="720"/>
        <w:jc w:val="right"/>
        <w:rPr>
          <w:rFonts w:ascii="Times New Roman" w:eastAsia="黑体" w:hAnsi="Times New Roman"/>
          <w:sz w:val="24"/>
          <w:szCs w:val="24"/>
        </w:rPr>
      </w:pPr>
    </w:p>
    <w:tbl>
      <w:tblPr>
        <w:tblW w:w="8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7191"/>
      </w:tblGrid>
      <w:tr w:rsidR="00B0377C" w:rsidRPr="0006476E" w14:paraId="405A3BB9" w14:textId="77777777">
        <w:trPr>
          <w:trHeight w:val="838"/>
        </w:trPr>
        <w:tc>
          <w:tcPr>
            <w:tcW w:w="1526" w:type="dxa"/>
            <w:vAlign w:val="center"/>
          </w:tcPr>
          <w:p w14:paraId="280555CF" w14:textId="77777777" w:rsidR="00B0377C" w:rsidRPr="0006476E" w:rsidRDefault="00000000">
            <w:pPr>
              <w:rPr>
                <w:rFonts w:ascii="Times New Roman" w:hAnsi="Times New Roman"/>
                <w:sz w:val="24"/>
                <w:szCs w:val="24"/>
              </w:rPr>
            </w:pPr>
            <w:r w:rsidRPr="0006476E">
              <w:rPr>
                <w:rFonts w:ascii="Times New Roman" w:hAnsi="Times New Roman"/>
                <w:sz w:val="24"/>
                <w:szCs w:val="24"/>
              </w:rPr>
              <w:t>投资者关系活动类别</w:t>
            </w:r>
          </w:p>
        </w:tc>
        <w:tc>
          <w:tcPr>
            <w:tcW w:w="7191" w:type="dxa"/>
            <w:vAlign w:val="center"/>
          </w:tcPr>
          <w:p w14:paraId="2652B962" w14:textId="77777777" w:rsidR="00B0377C" w:rsidRPr="0006476E" w:rsidRDefault="00000000">
            <w:pPr>
              <w:spacing w:line="420" w:lineRule="exact"/>
              <w:rPr>
                <w:rFonts w:ascii="Times New Roman" w:hAnsi="Times New Roman"/>
                <w:bCs/>
                <w:iCs/>
                <w:color w:val="000000"/>
                <w:sz w:val="24"/>
              </w:rPr>
            </w:pPr>
            <w:r w:rsidRPr="0006476E">
              <w:rPr>
                <w:rFonts w:ascii="Times New Roman" w:hAnsi="Times New Roman"/>
                <w:bCs/>
                <w:iCs/>
                <w:color w:val="000000"/>
                <w:kern w:val="0"/>
                <w:sz w:val="24"/>
              </w:rPr>
              <w:t xml:space="preserve">□ </w:t>
            </w:r>
            <w:r w:rsidRPr="0006476E">
              <w:rPr>
                <w:rFonts w:ascii="Times New Roman" w:hAnsi="Times New Roman"/>
                <w:kern w:val="0"/>
                <w:sz w:val="24"/>
              </w:rPr>
              <w:t>特定对象调研</w:t>
            </w:r>
            <w:r w:rsidRPr="0006476E">
              <w:rPr>
                <w:rFonts w:ascii="Times New Roman" w:hAnsi="Times New Roman"/>
                <w:kern w:val="0"/>
                <w:sz w:val="24"/>
              </w:rPr>
              <w:t xml:space="preserve">        </w:t>
            </w:r>
            <w:r w:rsidRPr="0006476E">
              <w:rPr>
                <w:rFonts w:ascii="Times New Roman" w:hAnsi="Times New Roman"/>
                <w:bCs/>
                <w:iCs/>
                <w:color w:val="000000"/>
                <w:kern w:val="0"/>
                <w:sz w:val="24"/>
              </w:rPr>
              <w:t xml:space="preserve">□ </w:t>
            </w:r>
            <w:r w:rsidRPr="0006476E">
              <w:rPr>
                <w:rFonts w:ascii="Times New Roman" w:hAnsi="Times New Roman"/>
                <w:kern w:val="0"/>
                <w:sz w:val="24"/>
              </w:rPr>
              <w:t>分析师会议</w:t>
            </w:r>
          </w:p>
          <w:p w14:paraId="4E9E9A53" w14:textId="77777777" w:rsidR="00B0377C" w:rsidRPr="0006476E" w:rsidRDefault="00000000">
            <w:pPr>
              <w:spacing w:line="420" w:lineRule="exact"/>
              <w:rPr>
                <w:rFonts w:ascii="Times New Roman" w:hAnsi="Times New Roman"/>
                <w:bCs/>
                <w:iCs/>
                <w:color w:val="000000"/>
                <w:kern w:val="0"/>
                <w:sz w:val="24"/>
              </w:rPr>
            </w:pPr>
            <w:r w:rsidRPr="0006476E">
              <w:rPr>
                <w:rFonts w:ascii="Times New Roman" w:hAnsi="Times New Roman"/>
                <w:bCs/>
                <w:iCs/>
                <w:color w:val="000000"/>
                <w:kern w:val="0"/>
                <w:sz w:val="24"/>
              </w:rPr>
              <w:t xml:space="preserve">□ </w:t>
            </w:r>
            <w:r w:rsidRPr="0006476E">
              <w:rPr>
                <w:rFonts w:ascii="Times New Roman" w:hAnsi="Times New Roman"/>
                <w:kern w:val="0"/>
                <w:sz w:val="24"/>
              </w:rPr>
              <w:t>媒体采访</w:t>
            </w:r>
            <w:r w:rsidRPr="0006476E">
              <w:rPr>
                <w:rFonts w:ascii="Times New Roman" w:hAnsi="Times New Roman"/>
                <w:kern w:val="0"/>
                <w:sz w:val="24"/>
              </w:rPr>
              <w:t xml:space="preserve">            </w:t>
            </w:r>
            <w:r w:rsidRPr="0006476E">
              <w:rPr>
                <w:rFonts w:ascii="Times New Roman" w:hAnsi="Times New Roman"/>
                <w:bCs/>
                <w:iCs/>
                <w:color w:val="000000"/>
                <w:kern w:val="0"/>
                <w:sz w:val="24"/>
              </w:rPr>
              <w:t xml:space="preserve">□ </w:t>
            </w:r>
            <w:r w:rsidRPr="0006476E">
              <w:rPr>
                <w:rFonts w:ascii="Times New Roman" w:hAnsi="Times New Roman"/>
                <w:kern w:val="0"/>
                <w:sz w:val="24"/>
              </w:rPr>
              <w:t>业绩说明会</w:t>
            </w:r>
          </w:p>
          <w:p w14:paraId="3593450F" w14:textId="77777777" w:rsidR="00B0377C" w:rsidRPr="0006476E" w:rsidRDefault="00000000">
            <w:pPr>
              <w:spacing w:line="420" w:lineRule="exact"/>
              <w:rPr>
                <w:rFonts w:ascii="Times New Roman" w:hAnsi="Times New Roman"/>
                <w:bCs/>
                <w:iCs/>
                <w:color w:val="000000"/>
                <w:kern w:val="0"/>
                <w:sz w:val="24"/>
              </w:rPr>
            </w:pPr>
            <w:r w:rsidRPr="0006476E">
              <w:rPr>
                <w:rFonts w:ascii="Times New Roman" w:hAnsi="Times New Roman"/>
                <w:bCs/>
                <w:iCs/>
                <w:color w:val="000000"/>
                <w:kern w:val="0"/>
                <w:sz w:val="24"/>
              </w:rPr>
              <w:t xml:space="preserve">□ </w:t>
            </w:r>
            <w:r w:rsidRPr="0006476E">
              <w:rPr>
                <w:rFonts w:ascii="Times New Roman" w:hAnsi="Times New Roman"/>
                <w:kern w:val="0"/>
                <w:sz w:val="24"/>
              </w:rPr>
              <w:t>新闻发布会</w:t>
            </w:r>
            <w:r w:rsidRPr="0006476E">
              <w:rPr>
                <w:rFonts w:ascii="Times New Roman" w:hAnsi="Times New Roman"/>
                <w:kern w:val="0"/>
                <w:sz w:val="24"/>
              </w:rPr>
              <w:t xml:space="preserve">          </w:t>
            </w:r>
            <w:r w:rsidRPr="0006476E">
              <w:rPr>
                <w:rFonts w:ascii="Times New Roman" w:hAnsi="Times New Roman"/>
                <w:bCs/>
                <w:iCs/>
                <w:color w:val="000000"/>
                <w:kern w:val="0"/>
                <w:sz w:val="24"/>
              </w:rPr>
              <w:t xml:space="preserve">□ </w:t>
            </w:r>
            <w:r w:rsidRPr="0006476E">
              <w:rPr>
                <w:rFonts w:ascii="Times New Roman" w:hAnsi="Times New Roman"/>
                <w:kern w:val="0"/>
                <w:sz w:val="24"/>
              </w:rPr>
              <w:t>路演活动</w:t>
            </w:r>
          </w:p>
          <w:p w14:paraId="6DCD214B" w14:textId="77777777" w:rsidR="00B0377C" w:rsidRPr="0006476E" w:rsidRDefault="00000000">
            <w:pPr>
              <w:tabs>
                <w:tab w:val="left" w:pos="3045"/>
                <w:tab w:val="center" w:pos="3199"/>
              </w:tabs>
              <w:spacing w:line="420" w:lineRule="exact"/>
              <w:rPr>
                <w:rFonts w:ascii="Times New Roman" w:hAnsi="Times New Roman"/>
                <w:bCs/>
                <w:iCs/>
                <w:color w:val="000000"/>
                <w:kern w:val="0"/>
                <w:sz w:val="24"/>
              </w:rPr>
            </w:pPr>
            <w:r w:rsidRPr="0006476E">
              <w:rPr>
                <w:rFonts w:ascii="Times New Roman" w:hAnsi="Times New Roman"/>
                <w:bCs/>
                <w:iCs/>
                <w:color w:val="000000"/>
                <w:kern w:val="0"/>
                <w:sz w:val="24"/>
              </w:rPr>
              <w:t xml:space="preserve">□ </w:t>
            </w:r>
            <w:r w:rsidRPr="0006476E">
              <w:rPr>
                <w:rFonts w:ascii="Times New Roman" w:hAnsi="Times New Roman"/>
                <w:kern w:val="0"/>
                <w:sz w:val="24"/>
              </w:rPr>
              <w:t>现场参观</w:t>
            </w:r>
            <w:r w:rsidRPr="0006476E">
              <w:rPr>
                <w:rFonts w:ascii="Times New Roman" w:hAnsi="Times New Roman"/>
                <w:bCs/>
                <w:iCs/>
                <w:color w:val="000000"/>
                <w:kern w:val="0"/>
                <w:sz w:val="24"/>
              </w:rPr>
              <w:tab/>
            </w:r>
          </w:p>
          <w:p w14:paraId="6FB9A776" w14:textId="77777777" w:rsidR="00B0377C" w:rsidRPr="0006476E" w:rsidRDefault="00000000">
            <w:pPr>
              <w:spacing w:line="360" w:lineRule="auto"/>
              <w:rPr>
                <w:rFonts w:ascii="Times New Roman" w:hAnsi="Times New Roman"/>
                <w:sz w:val="24"/>
                <w:szCs w:val="24"/>
              </w:rPr>
            </w:pPr>
            <w:r w:rsidRPr="0006476E">
              <w:rPr>
                <w:rFonts w:ascii="Times New Roman" w:hAnsi="Times New Roman"/>
                <w:bCs/>
                <w:iCs/>
                <w:color w:val="000000"/>
                <w:kern w:val="0"/>
                <w:sz w:val="24"/>
              </w:rPr>
              <w:t xml:space="preserve">√ </w:t>
            </w:r>
            <w:r w:rsidRPr="0006476E">
              <w:rPr>
                <w:rFonts w:ascii="Times New Roman" w:hAnsi="Times New Roman"/>
                <w:kern w:val="0"/>
                <w:sz w:val="24"/>
              </w:rPr>
              <w:t>其他</w:t>
            </w:r>
            <w:r w:rsidRPr="0006476E">
              <w:rPr>
                <w:rFonts w:ascii="Times New Roman" w:hAnsi="Times New Roman"/>
                <w:kern w:val="0"/>
                <w:sz w:val="24"/>
              </w:rPr>
              <w:t xml:space="preserve"> 2026</w:t>
            </w:r>
            <w:r w:rsidRPr="0006476E">
              <w:rPr>
                <w:rFonts w:ascii="Times New Roman" w:hAnsi="Times New Roman"/>
                <w:kern w:val="0"/>
                <w:sz w:val="24"/>
              </w:rPr>
              <w:t>年第三季度报告电话会议</w:t>
            </w:r>
          </w:p>
        </w:tc>
      </w:tr>
      <w:tr w:rsidR="00B0377C" w:rsidRPr="0006476E" w14:paraId="5A26FB43" w14:textId="77777777" w:rsidTr="00675940">
        <w:trPr>
          <w:trHeight w:val="799"/>
        </w:trPr>
        <w:tc>
          <w:tcPr>
            <w:tcW w:w="1526" w:type="dxa"/>
            <w:vAlign w:val="center"/>
          </w:tcPr>
          <w:p w14:paraId="09B8FD5C" w14:textId="77777777" w:rsidR="00B0377C" w:rsidRPr="0006476E" w:rsidRDefault="00000000">
            <w:pPr>
              <w:rPr>
                <w:rFonts w:ascii="Times New Roman" w:hAnsi="Times New Roman"/>
                <w:sz w:val="24"/>
                <w:szCs w:val="24"/>
              </w:rPr>
            </w:pPr>
            <w:r w:rsidRPr="0006476E">
              <w:rPr>
                <w:rFonts w:ascii="Times New Roman" w:hAnsi="Times New Roman"/>
                <w:sz w:val="24"/>
                <w:szCs w:val="24"/>
              </w:rPr>
              <w:t>时间</w:t>
            </w:r>
          </w:p>
        </w:tc>
        <w:tc>
          <w:tcPr>
            <w:tcW w:w="7191" w:type="dxa"/>
            <w:shd w:val="clear" w:color="auto" w:fill="FFFFFF" w:themeFill="background1"/>
            <w:vAlign w:val="center"/>
          </w:tcPr>
          <w:p w14:paraId="18DC654D" w14:textId="077B545C" w:rsidR="00B0377C" w:rsidRPr="0006476E" w:rsidRDefault="00675940">
            <w:pPr>
              <w:rPr>
                <w:rFonts w:ascii="Times New Roman" w:hAnsi="Times New Roman"/>
                <w:sz w:val="24"/>
                <w:szCs w:val="24"/>
              </w:rPr>
            </w:pPr>
            <w:r w:rsidRPr="0006476E">
              <w:rPr>
                <w:rFonts w:ascii="Times New Roman" w:hAnsi="Times New Roman"/>
                <w:bCs/>
                <w:iCs/>
                <w:color w:val="000000"/>
                <w:sz w:val="24"/>
              </w:rPr>
              <w:t>2026</w:t>
            </w:r>
            <w:r w:rsidRPr="0006476E">
              <w:rPr>
                <w:rFonts w:ascii="Times New Roman" w:hAnsi="Times New Roman"/>
                <w:bCs/>
                <w:iCs/>
                <w:color w:val="000000"/>
                <w:sz w:val="24"/>
              </w:rPr>
              <w:t>年</w:t>
            </w:r>
            <w:r w:rsidRPr="0006476E">
              <w:rPr>
                <w:rFonts w:ascii="Times New Roman" w:hAnsi="Times New Roman"/>
                <w:bCs/>
                <w:iCs/>
                <w:color w:val="000000"/>
                <w:sz w:val="24"/>
              </w:rPr>
              <w:t>10</w:t>
            </w:r>
            <w:r w:rsidRPr="0006476E">
              <w:rPr>
                <w:rFonts w:ascii="Times New Roman" w:hAnsi="Times New Roman"/>
                <w:bCs/>
                <w:iCs/>
                <w:color w:val="000000"/>
                <w:sz w:val="24"/>
              </w:rPr>
              <w:t>月</w:t>
            </w:r>
            <w:r w:rsidRPr="0006476E">
              <w:rPr>
                <w:rFonts w:ascii="Times New Roman" w:hAnsi="Times New Roman"/>
                <w:bCs/>
                <w:iCs/>
                <w:color w:val="000000"/>
                <w:sz w:val="24"/>
              </w:rPr>
              <w:t>29</w:t>
            </w:r>
            <w:r w:rsidRPr="0006476E">
              <w:rPr>
                <w:rFonts w:ascii="Times New Roman" w:hAnsi="Times New Roman"/>
                <w:bCs/>
                <w:iCs/>
                <w:color w:val="000000"/>
                <w:sz w:val="24"/>
              </w:rPr>
              <w:t>日</w:t>
            </w:r>
            <w:r w:rsidRPr="0006476E">
              <w:rPr>
                <w:rFonts w:ascii="Times New Roman" w:hAnsi="Times New Roman"/>
                <w:bCs/>
                <w:iCs/>
                <w:color w:val="000000"/>
                <w:sz w:val="24"/>
              </w:rPr>
              <w:t>20:00-21:00</w:t>
            </w:r>
          </w:p>
        </w:tc>
      </w:tr>
      <w:tr w:rsidR="00B0377C" w:rsidRPr="0006476E" w14:paraId="215D1BAF" w14:textId="77777777">
        <w:trPr>
          <w:trHeight w:val="511"/>
        </w:trPr>
        <w:tc>
          <w:tcPr>
            <w:tcW w:w="1526" w:type="dxa"/>
            <w:vAlign w:val="center"/>
          </w:tcPr>
          <w:p w14:paraId="24820D56" w14:textId="77777777" w:rsidR="00B0377C" w:rsidRPr="0006476E" w:rsidRDefault="00000000">
            <w:pPr>
              <w:spacing w:line="360" w:lineRule="auto"/>
              <w:rPr>
                <w:rFonts w:ascii="Times New Roman" w:hAnsi="Times New Roman"/>
                <w:sz w:val="24"/>
                <w:szCs w:val="24"/>
              </w:rPr>
            </w:pPr>
            <w:r w:rsidRPr="0006476E">
              <w:rPr>
                <w:rFonts w:ascii="Times New Roman" w:hAnsi="Times New Roman"/>
                <w:sz w:val="24"/>
                <w:szCs w:val="24"/>
              </w:rPr>
              <w:t>地点</w:t>
            </w:r>
          </w:p>
        </w:tc>
        <w:tc>
          <w:tcPr>
            <w:tcW w:w="7191" w:type="dxa"/>
          </w:tcPr>
          <w:p w14:paraId="23FC4E85" w14:textId="77777777" w:rsidR="00B0377C" w:rsidRPr="0006476E" w:rsidRDefault="00000000">
            <w:pPr>
              <w:spacing w:line="360" w:lineRule="auto"/>
              <w:rPr>
                <w:rFonts w:ascii="Times New Roman" w:hAnsi="Times New Roman"/>
                <w:sz w:val="24"/>
                <w:szCs w:val="24"/>
              </w:rPr>
            </w:pPr>
            <w:r w:rsidRPr="0006476E">
              <w:rPr>
                <w:rFonts w:ascii="Times New Roman" w:hAnsi="Times New Roman"/>
                <w:sz w:val="24"/>
                <w:szCs w:val="24"/>
              </w:rPr>
              <w:t>进门财经</w:t>
            </w:r>
          </w:p>
        </w:tc>
      </w:tr>
      <w:tr w:rsidR="00937F6D" w:rsidRPr="0006476E" w14:paraId="1FB04F2E" w14:textId="77777777">
        <w:trPr>
          <w:trHeight w:val="511"/>
        </w:trPr>
        <w:tc>
          <w:tcPr>
            <w:tcW w:w="1526" w:type="dxa"/>
            <w:vAlign w:val="center"/>
          </w:tcPr>
          <w:p w14:paraId="6DB30442" w14:textId="77777777" w:rsidR="00937F6D" w:rsidRPr="0006476E" w:rsidRDefault="00937F6D">
            <w:pPr>
              <w:spacing w:line="360" w:lineRule="auto"/>
              <w:rPr>
                <w:rFonts w:ascii="Times New Roman" w:hAnsi="Times New Roman"/>
                <w:sz w:val="24"/>
                <w:szCs w:val="24"/>
              </w:rPr>
            </w:pPr>
          </w:p>
        </w:tc>
        <w:tc>
          <w:tcPr>
            <w:tcW w:w="7191" w:type="dxa"/>
          </w:tcPr>
          <w:p w14:paraId="07B757CF" w14:textId="715F22E6" w:rsidR="00937F6D" w:rsidRPr="0006476E" w:rsidRDefault="00937F6D">
            <w:pPr>
              <w:spacing w:line="360" w:lineRule="auto"/>
              <w:rPr>
                <w:rFonts w:ascii="Times New Roman" w:hAnsi="Times New Roman"/>
                <w:sz w:val="24"/>
                <w:szCs w:val="24"/>
              </w:rPr>
            </w:pPr>
            <w:r w:rsidRPr="0006476E">
              <w:rPr>
                <w:rFonts w:ascii="Times New Roman" w:hAnsi="Times New Roman"/>
                <w:sz w:val="24"/>
                <w:szCs w:val="24"/>
              </w:rPr>
              <w:t>长城基金、富国基金、鹏华基金、安信资管、易方达基金、平安养老、中信保诚基金、鹏嘉资产、慎知资产、明河投资、冲积资产、平安基金、巨杉资产、兴业基金、瑞达基金、圆信永丰基金、工银安盛资产、国寿养老、华夏理财、嘉实基金、银万斯特投资、杭银理财、宏道投资、光大资管、知曜私募、玖鹏资产、华夏久盈资产、东证资管、安信基金、国投瑞银、信达澳亚基金、中银资产、华安基金、东证融汇资管、国联基金、华宝基金、兴证全球基金、高毅资产、太平资产、诺安基金、瑞华投资、光大保德信基金、</w:t>
            </w:r>
            <w:r w:rsidRPr="0006476E">
              <w:rPr>
                <w:rFonts w:ascii="Times New Roman" w:hAnsi="Times New Roman"/>
                <w:sz w:val="24"/>
                <w:szCs w:val="24"/>
              </w:rPr>
              <w:t>GIC</w:t>
            </w:r>
            <w:r w:rsidRPr="0006476E">
              <w:rPr>
                <w:rFonts w:ascii="Times New Roman" w:hAnsi="Times New Roman"/>
                <w:sz w:val="24"/>
                <w:szCs w:val="24"/>
              </w:rPr>
              <w:t>、狮城产业投资、鑫元基金、长安基金、南方基金、中金资管、浦银安盛基金、兴业证券自营、世纪自营、摩根士丹利基金、海港人寿、睿远基金、建信基金、创金合信基金、大成基金、海富通基金、太平洋资产、银河基金、申万菱信基金、</w:t>
            </w:r>
            <w:r w:rsidR="006000CF" w:rsidRPr="0006476E">
              <w:rPr>
                <w:rFonts w:ascii="Times New Roman" w:hAnsi="Times New Roman"/>
                <w:sz w:val="24"/>
                <w:szCs w:val="24"/>
              </w:rPr>
              <w:t>中信资管、</w:t>
            </w:r>
            <w:r w:rsidRPr="0006476E">
              <w:rPr>
                <w:rFonts w:ascii="Times New Roman" w:hAnsi="Times New Roman"/>
                <w:sz w:val="24"/>
                <w:szCs w:val="24"/>
              </w:rPr>
              <w:t>华泰资管、山东神光、国泰基金、信银理财、中新融鑫投资、财通资管、前海开源基金、</w:t>
            </w:r>
            <w:r w:rsidRPr="0006476E">
              <w:rPr>
                <w:rFonts w:ascii="Times New Roman" w:hAnsi="Times New Roman"/>
                <w:sz w:val="24"/>
                <w:szCs w:val="24"/>
              </w:rPr>
              <w:t xml:space="preserve">IDG </w:t>
            </w:r>
            <w:r w:rsidRPr="0006476E">
              <w:rPr>
                <w:rFonts w:ascii="Times New Roman" w:hAnsi="Times New Roman"/>
                <w:sz w:val="24"/>
                <w:szCs w:val="24"/>
              </w:rPr>
              <w:t>资本、京管泰富基金、天风证券自营、浙商证券自营、永赢基金、路博迈基金、招商基金、尚诚资产、阳光资产、招商信诺资产、中海晟融资本、</w:t>
            </w:r>
            <w:r w:rsidR="006000CF" w:rsidRPr="0006476E">
              <w:rPr>
                <w:rFonts w:ascii="Times New Roman" w:hAnsi="Times New Roman"/>
                <w:sz w:val="24"/>
                <w:szCs w:val="24"/>
              </w:rPr>
              <w:t>浙商证券、</w:t>
            </w:r>
            <w:r w:rsidRPr="0006476E">
              <w:rPr>
                <w:rFonts w:ascii="Times New Roman" w:hAnsi="Times New Roman"/>
                <w:sz w:val="24"/>
                <w:szCs w:val="24"/>
              </w:rPr>
              <w:t>国投证券、东吴证券、东方财富证券、中信证券、华福证券、国信证券、财通证券、国盛证券、</w:t>
            </w:r>
            <w:r w:rsidRPr="0006476E">
              <w:rPr>
                <w:rFonts w:ascii="Times New Roman" w:hAnsi="Times New Roman"/>
                <w:sz w:val="24"/>
                <w:szCs w:val="24"/>
              </w:rPr>
              <w:lastRenderedPageBreak/>
              <w:t>甬兴证券、野村东方国际证券、国金证券、中信建投证券、华泰证券、天风证券、东北证券、申万宏源证券、华创证券、长江证券、中邮证券、长城证券、东方证券、国海证券</w:t>
            </w:r>
          </w:p>
        </w:tc>
      </w:tr>
      <w:tr w:rsidR="00B0377C" w:rsidRPr="0006476E" w14:paraId="0AAFBBB2" w14:textId="77777777">
        <w:trPr>
          <w:trHeight w:val="838"/>
        </w:trPr>
        <w:tc>
          <w:tcPr>
            <w:tcW w:w="1526" w:type="dxa"/>
            <w:vAlign w:val="center"/>
          </w:tcPr>
          <w:p w14:paraId="0BFBDA79" w14:textId="77777777" w:rsidR="00B0377C" w:rsidRPr="0006476E" w:rsidRDefault="00000000">
            <w:pPr>
              <w:rPr>
                <w:rFonts w:ascii="Times New Roman" w:hAnsi="Times New Roman"/>
                <w:sz w:val="24"/>
                <w:szCs w:val="24"/>
              </w:rPr>
            </w:pPr>
            <w:r w:rsidRPr="0006476E">
              <w:rPr>
                <w:rFonts w:ascii="Times New Roman" w:hAnsi="Times New Roman"/>
                <w:sz w:val="24"/>
                <w:szCs w:val="24"/>
              </w:rPr>
              <w:lastRenderedPageBreak/>
              <w:t>参会人员</w:t>
            </w:r>
          </w:p>
        </w:tc>
        <w:tc>
          <w:tcPr>
            <w:tcW w:w="7191" w:type="dxa"/>
            <w:vAlign w:val="center"/>
          </w:tcPr>
          <w:p w14:paraId="79DDBD5F" w14:textId="77777777" w:rsidR="00B0377C" w:rsidRPr="0006476E" w:rsidRDefault="00000000">
            <w:pPr>
              <w:spacing w:line="360" w:lineRule="auto"/>
              <w:rPr>
                <w:rFonts w:ascii="Times New Roman" w:hAnsi="Times New Roman"/>
                <w:sz w:val="24"/>
                <w:szCs w:val="24"/>
              </w:rPr>
            </w:pPr>
            <w:r w:rsidRPr="0006476E">
              <w:rPr>
                <w:rFonts w:ascii="Times New Roman" w:hAnsi="Times New Roman"/>
                <w:sz w:val="24"/>
                <w:szCs w:val="24"/>
              </w:rPr>
              <w:t>董事、总经理：金</w:t>
            </w:r>
            <w:r w:rsidRPr="0006476E">
              <w:rPr>
                <w:rFonts w:ascii="Times New Roman" w:hAnsi="Times New Roman"/>
                <w:sz w:val="24"/>
                <w:szCs w:val="24"/>
              </w:rPr>
              <w:t xml:space="preserve"> </w:t>
            </w:r>
            <w:r w:rsidRPr="0006476E">
              <w:rPr>
                <w:rFonts w:ascii="Times New Roman" w:hAnsi="Times New Roman"/>
                <w:sz w:val="24"/>
                <w:szCs w:val="24"/>
              </w:rPr>
              <w:t>喆</w:t>
            </w:r>
          </w:p>
          <w:p w14:paraId="121630A4" w14:textId="77777777" w:rsidR="00B0377C" w:rsidRPr="0006476E" w:rsidRDefault="00000000">
            <w:pPr>
              <w:spacing w:line="360" w:lineRule="auto"/>
              <w:rPr>
                <w:rFonts w:ascii="Times New Roman" w:hAnsi="Times New Roman"/>
                <w:sz w:val="24"/>
                <w:szCs w:val="24"/>
              </w:rPr>
            </w:pPr>
            <w:r w:rsidRPr="0006476E">
              <w:rPr>
                <w:rFonts w:ascii="Times New Roman" w:hAnsi="Times New Roman"/>
                <w:sz w:val="24"/>
                <w:szCs w:val="24"/>
              </w:rPr>
              <w:t>财务负责人：</w:t>
            </w:r>
            <w:r w:rsidRPr="0006476E">
              <w:rPr>
                <w:rFonts w:ascii="Times New Roman" w:hAnsi="Times New Roman"/>
                <w:sz w:val="24"/>
                <w:szCs w:val="24"/>
              </w:rPr>
              <w:t xml:space="preserve">  </w:t>
            </w:r>
            <w:r w:rsidRPr="0006476E">
              <w:rPr>
                <w:rFonts w:ascii="Times New Roman" w:hAnsi="Times New Roman"/>
                <w:sz w:val="24"/>
                <w:szCs w:val="24"/>
              </w:rPr>
              <w:t>李寒铭</w:t>
            </w:r>
          </w:p>
          <w:p w14:paraId="57F91BE3" w14:textId="77777777" w:rsidR="00B0377C" w:rsidRPr="0006476E" w:rsidRDefault="00000000">
            <w:pPr>
              <w:spacing w:line="360" w:lineRule="auto"/>
              <w:rPr>
                <w:rFonts w:ascii="Times New Roman" w:hAnsi="Times New Roman"/>
                <w:sz w:val="24"/>
                <w:szCs w:val="24"/>
              </w:rPr>
            </w:pPr>
            <w:r w:rsidRPr="0006476E">
              <w:rPr>
                <w:rFonts w:ascii="Times New Roman" w:hAnsi="Times New Roman"/>
                <w:sz w:val="24"/>
                <w:szCs w:val="24"/>
              </w:rPr>
              <w:t>董事会秘书：</w:t>
            </w:r>
            <w:r w:rsidRPr="0006476E">
              <w:rPr>
                <w:rFonts w:ascii="Times New Roman" w:hAnsi="Times New Roman"/>
                <w:sz w:val="24"/>
                <w:szCs w:val="24"/>
              </w:rPr>
              <w:t xml:space="preserve">  </w:t>
            </w:r>
            <w:r w:rsidRPr="0006476E">
              <w:rPr>
                <w:rFonts w:ascii="Times New Roman" w:hAnsi="Times New Roman"/>
                <w:sz w:val="24"/>
                <w:szCs w:val="24"/>
              </w:rPr>
              <w:t>徐纹纹</w:t>
            </w:r>
          </w:p>
          <w:p w14:paraId="1AE41FC1" w14:textId="77777777" w:rsidR="00B0377C" w:rsidRPr="0006476E" w:rsidRDefault="00000000">
            <w:pPr>
              <w:spacing w:line="360" w:lineRule="auto"/>
              <w:rPr>
                <w:rFonts w:ascii="Times New Roman" w:hAnsi="Times New Roman"/>
                <w:sz w:val="24"/>
                <w:szCs w:val="24"/>
              </w:rPr>
            </w:pPr>
            <w:r w:rsidRPr="0006476E">
              <w:rPr>
                <w:rFonts w:ascii="Times New Roman" w:hAnsi="Times New Roman"/>
                <w:sz w:val="24"/>
                <w:szCs w:val="24"/>
              </w:rPr>
              <w:t>资本证券部、财务部员工</w:t>
            </w:r>
          </w:p>
        </w:tc>
      </w:tr>
      <w:tr w:rsidR="00B0377C" w:rsidRPr="0006476E" w14:paraId="13807BAB" w14:textId="77777777">
        <w:trPr>
          <w:trHeight w:val="6111"/>
        </w:trPr>
        <w:tc>
          <w:tcPr>
            <w:tcW w:w="1526" w:type="dxa"/>
            <w:vAlign w:val="center"/>
          </w:tcPr>
          <w:p w14:paraId="12C0422E" w14:textId="77777777" w:rsidR="00B0377C" w:rsidRPr="0006476E" w:rsidRDefault="00000000">
            <w:pPr>
              <w:rPr>
                <w:rFonts w:ascii="Times New Roman" w:hAnsi="Times New Roman"/>
                <w:sz w:val="24"/>
                <w:szCs w:val="24"/>
              </w:rPr>
            </w:pPr>
            <w:r w:rsidRPr="0006476E">
              <w:rPr>
                <w:rFonts w:ascii="Times New Roman" w:hAnsi="Times New Roman"/>
                <w:sz w:val="24"/>
                <w:szCs w:val="24"/>
              </w:rPr>
              <w:t>投资者关系活动主要内容介绍</w:t>
            </w:r>
          </w:p>
        </w:tc>
        <w:tc>
          <w:tcPr>
            <w:tcW w:w="7191" w:type="dxa"/>
          </w:tcPr>
          <w:p w14:paraId="5A5A7023" w14:textId="77777777" w:rsidR="00B0377C" w:rsidRPr="0006476E" w:rsidRDefault="00000000">
            <w:pPr>
              <w:numPr>
                <w:ilvl w:val="0"/>
                <w:numId w:val="1"/>
              </w:numPr>
              <w:spacing w:line="360" w:lineRule="auto"/>
              <w:rPr>
                <w:rFonts w:ascii="Times New Roman" w:hAnsi="Times New Roman"/>
                <w:b/>
                <w:bCs/>
                <w:sz w:val="24"/>
                <w:szCs w:val="24"/>
              </w:rPr>
            </w:pPr>
            <w:r w:rsidRPr="0006476E">
              <w:rPr>
                <w:rFonts w:ascii="Times New Roman" w:hAnsi="Times New Roman"/>
                <w:b/>
                <w:bCs/>
                <w:sz w:val="24"/>
                <w:szCs w:val="24"/>
              </w:rPr>
              <w:t>公司</w:t>
            </w:r>
            <w:r w:rsidRPr="0006476E">
              <w:rPr>
                <w:rFonts w:ascii="Times New Roman" w:hAnsi="Times New Roman"/>
                <w:b/>
                <w:bCs/>
                <w:sz w:val="24"/>
                <w:szCs w:val="24"/>
              </w:rPr>
              <w:t>2026</w:t>
            </w:r>
            <w:r w:rsidRPr="0006476E">
              <w:rPr>
                <w:rFonts w:ascii="Times New Roman" w:hAnsi="Times New Roman"/>
                <w:b/>
                <w:bCs/>
                <w:sz w:val="24"/>
                <w:szCs w:val="24"/>
              </w:rPr>
              <w:t>年前三季度业绩情况介绍</w:t>
            </w:r>
          </w:p>
          <w:p w14:paraId="5707B8B3" w14:textId="16E63D00" w:rsidR="00B0377C" w:rsidRPr="0006476E" w:rsidRDefault="00000000" w:rsidP="003226D3">
            <w:pPr>
              <w:numPr>
                <w:ilvl w:val="255"/>
                <w:numId w:val="0"/>
              </w:numPr>
              <w:spacing w:line="360" w:lineRule="auto"/>
              <w:ind w:firstLine="480"/>
              <w:rPr>
                <w:rFonts w:ascii="Times New Roman" w:hAnsi="Times New Roman"/>
                <w:b/>
                <w:bCs/>
                <w:sz w:val="24"/>
                <w:szCs w:val="24"/>
              </w:rPr>
            </w:pPr>
            <w:r w:rsidRPr="0006476E">
              <w:rPr>
                <w:rFonts w:ascii="Times New Roman" w:hAnsi="Times New Roman"/>
                <w:sz w:val="24"/>
              </w:rPr>
              <w:t>2026</w:t>
            </w:r>
            <w:r w:rsidRPr="0006476E">
              <w:rPr>
                <w:rFonts w:ascii="Times New Roman" w:hAnsi="Times New Roman"/>
                <w:sz w:val="24"/>
              </w:rPr>
              <w:t>年前三季度，公司延续稳健增长态势，主营业务持续向上，经营性盈利能力进一步提升。</w:t>
            </w:r>
          </w:p>
          <w:p w14:paraId="41311E0A" w14:textId="27A4D4E6" w:rsidR="00B0377C" w:rsidRPr="0006476E" w:rsidRDefault="00000000">
            <w:pPr>
              <w:spacing w:line="360" w:lineRule="auto"/>
              <w:ind w:firstLine="425"/>
              <w:rPr>
                <w:rFonts w:ascii="Times New Roman" w:hAnsi="Times New Roman"/>
                <w:sz w:val="24"/>
                <w:szCs w:val="24"/>
              </w:rPr>
            </w:pPr>
            <w:r w:rsidRPr="0006476E">
              <w:rPr>
                <w:rFonts w:ascii="Times New Roman" w:hAnsi="Times New Roman"/>
                <w:sz w:val="24"/>
                <w:szCs w:val="24"/>
              </w:rPr>
              <w:t>前三季度，公司累计实现营业收入</w:t>
            </w:r>
            <w:r w:rsidRPr="0006476E">
              <w:rPr>
                <w:rFonts w:ascii="Times New Roman" w:hAnsi="Times New Roman"/>
                <w:sz w:val="24"/>
                <w:szCs w:val="24"/>
              </w:rPr>
              <w:t>324,865.21</w:t>
            </w:r>
            <w:r w:rsidRPr="0006476E">
              <w:rPr>
                <w:rFonts w:ascii="Times New Roman" w:hAnsi="Times New Roman"/>
                <w:sz w:val="24"/>
                <w:szCs w:val="24"/>
              </w:rPr>
              <w:t>万元，同比增长</w:t>
            </w:r>
            <w:r w:rsidRPr="0006476E">
              <w:rPr>
                <w:rFonts w:ascii="Times New Roman" w:hAnsi="Times New Roman"/>
                <w:sz w:val="24"/>
                <w:szCs w:val="24"/>
              </w:rPr>
              <w:t>25.77%</w:t>
            </w:r>
            <w:r w:rsidRPr="0006476E">
              <w:rPr>
                <w:rFonts w:ascii="Times New Roman" w:hAnsi="Times New Roman"/>
                <w:sz w:val="24"/>
                <w:szCs w:val="24"/>
              </w:rPr>
              <w:t>；经营性净利润</w:t>
            </w:r>
            <w:r w:rsidRPr="0006476E">
              <w:rPr>
                <w:rFonts w:ascii="Times New Roman" w:hAnsi="Times New Roman"/>
                <w:sz w:val="24"/>
                <w:szCs w:val="24"/>
                <w:lang w:bidi="ar"/>
              </w:rPr>
              <w:t>42,335</w:t>
            </w:r>
            <w:r w:rsidRPr="0006476E">
              <w:rPr>
                <w:rFonts w:ascii="Times New Roman" w:hAnsi="Times New Roman"/>
                <w:sz w:val="24"/>
                <w:szCs w:val="24"/>
                <w:lang w:bidi="ar"/>
              </w:rPr>
              <w:t>万元，同比增长</w:t>
            </w:r>
            <w:r w:rsidRPr="0006476E">
              <w:rPr>
                <w:rFonts w:ascii="Times New Roman" w:hAnsi="Times New Roman"/>
                <w:sz w:val="24"/>
                <w:szCs w:val="24"/>
                <w:lang w:bidi="ar"/>
              </w:rPr>
              <w:t>96.94%</w:t>
            </w:r>
            <w:r w:rsidRPr="0006476E">
              <w:rPr>
                <w:rFonts w:ascii="Times New Roman" w:hAnsi="Times New Roman"/>
                <w:sz w:val="24"/>
                <w:szCs w:val="24"/>
                <w:lang w:bidi="ar"/>
              </w:rPr>
              <w:t>；综合毛利率</w:t>
            </w:r>
            <w:r w:rsidRPr="0006476E">
              <w:rPr>
                <w:rFonts w:ascii="Times New Roman" w:hAnsi="Times New Roman"/>
                <w:sz w:val="24"/>
                <w:szCs w:val="24"/>
                <w:lang w:bidi="ar"/>
              </w:rPr>
              <w:t>28.21%</w:t>
            </w:r>
            <w:r w:rsidRPr="0006476E">
              <w:rPr>
                <w:rFonts w:ascii="Times New Roman" w:hAnsi="Times New Roman"/>
                <w:sz w:val="24"/>
                <w:szCs w:val="24"/>
                <w:lang w:bidi="ar"/>
              </w:rPr>
              <w:t>，同比增加</w:t>
            </w:r>
            <w:r w:rsidRPr="0006476E">
              <w:rPr>
                <w:rFonts w:ascii="Times New Roman" w:hAnsi="Times New Roman"/>
                <w:sz w:val="24"/>
                <w:szCs w:val="24"/>
                <w:lang w:bidi="ar"/>
              </w:rPr>
              <w:t>3.20</w:t>
            </w:r>
            <w:r w:rsidRPr="0006476E">
              <w:rPr>
                <w:rFonts w:ascii="Times New Roman" w:hAnsi="Times New Roman"/>
                <w:sz w:val="24"/>
                <w:szCs w:val="24"/>
                <w:lang w:bidi="ar"/>
              </w:rPr>
              <w:t>个百分点。</w:t>
            </w:r>
          </w:p>
          <w:p w14:paraId="2DC66185" w14:textId="77777777" w:rsidR="00B0377C" w:rsidRPr="0006476E" w:rsidRDefault="00B0377C">
            <w:pPr>
              <w:spacing w:line="360" w:lineRule="auto"/>
              <w:rPr>
                <w:rFonts w:ascii="Times New Roman" w:hAnsi="Times New Roman"/>
              </w:rPr>
            </w:pPr>
          </w:p>
          <w:p w14:paraId="15F17A53" w14:textId="6AD6D4BB" w:rsidR="00B0377C" w:rsidRPr="0006476E" w:rsidRDefault="00000000" w:rsidP="003226D3">
            <w:pPr>
              <w:numPr>
                <w:ilvl w:val="0"/>
                <w:numId w:val="1"/>
              </w:numPr>
              <w:rPr>
                <w:rFonts w:ascii="Times New Roman" w:hAnsi="Times New Roman"/>
                <w:b/>
                <w:bCs/>
                <w:sz w:val="24"/>
                <w:szCs w:val="24"/>
              </w:rPr>
            </w:pPr>
            <w:r w:rsidRPr="0006476E">
              <w:rPr>
                <w:rFonts w:ascii="Times New Roman" w:hAnsi="Times New Roman"/>
                <w:b/>
                <w:bCs/>
                <w:sz w:val="24"/>
                <w:szCs w:val="24"/>
              </w:rPr>
              <w:t>公司主要问题汇总</w:t>
            </w:r>
          </w:p>
          <w:p w14:paraId="0CEF4B59" w14:textId="77777777" w:rsidR="00104B6A" w:rsidRPr="0006476E" w:rsidRDefault="00104B6A" w:rsidP="00104B6A">
            <w:pPr>
              <w:rPr>
                <w:rFonts w:ascii="Times New Roman" w:hAnsi="Times New Roman"/>
                <w:b/>
                <w:bCs/>
                <w:sz w:val="24"/>
                <w:szCs w:val="24"/>
              </w:rPr>
            </w:pPr>
          </w:p>
          <w:p w14:paraId="54523155" w14:textId="77777777" w:rsidR="00B0377C" w:rsidRPr="0006476E" w:rsidRDefault="00000000" w:rsidP="00252FDE">
            <w:pPr>
              <w:numPr>
                <w:ilvl w:val="0"/>
                <w:numId w:val="2"/>
              </w:numPr>
              <w:spacing w:line="360" w:lineRule="auto"/>
              <w:ind w:firstLine="420"/>
              <w:rPr>
                <w:rFonts w:ascii="Times New Roman" w:hAnsi="Times New Roman"/>
                <w:b/>
                <w:bCs/>
                <w:sz w:val="24"/>
                <w:szCs w:val="24"/>
              </w:rPr>
            </w:pPr>
            <w:r w:rsidRPr="0006476E">
              <w:rPr>
                <w:rFonts w:ascii="Times New Roman" w:hAnsi="Times New Roman"/>
                <w:b/>
                <w:bCs/>
                <w:sz w:val="24"/>
                <w:szCs w:val="24"/>
              </w:rPr>
              <w:t>第三季度公司整体营业以及境外收入增幅情况</w:t>
            </w:r>
          </w:p>
          <w:p w14:paraId="447C50ED" w14:textId="00EE4280" w:rsidR="00B0377C" w:rsidRPr="0006476E" w:rsidRDefault="00000000" w:rsidP="006862E7">
            <w:pPr>
              <w:widowControl/>
              <w:spacing w:line="360" w:lineRule="auto"/>
              <w:ind w:firstLine="480"/>
              <w:rPr>
                <w:rFonts w:ascii="Times New Roman" w:hAnsi="Times New Roman"/>
                <w:sz w:val="24"/>
                <w:szCs w:val="24"/>
                <w:lang w:bidi="ar"/>
              </w:rPr>
            </w:pPr>
            <w:r w:rsidRPr="0006476E">
              <w:rPr>
                <w:rFonts w:ascii="Times New Roman" w:hAnsi="Times New Roman"/>
                <w:sz w:val="24"/>
                <w:szCs w:val="24"/>
              </w:rPr>
              <w:t>第三季度，公司实现营业收入</w:t>
            </w:r>
            <w:r w:rsidRPr="0006476E">
              <w:rPr>
                <w:rFonts w:ascii="Times New Roman" w:hAnsi="Times New Roman"/>
                <w:sz w:val="24"/>
                <w:szCs w:val="24"/>
                <w:lang w:bidi="ar"/>
              </w:rPr>
              <w:t>110,229.85</w:t>
            </w:r>
            <w:r w:rsidRPr="0006476E">
              <w:rPr>
                <w:rFonts w:ascii="Times New Roman" w:hAnsi="Times New Roman"/>
                <w:sz w:val="24"/>
                <w:szCs w:val="24"/>
                <w:lang w:bidi="ar"/>
              </w:rPr>
              <w:t>万元，同比增长</w:t>
            </w:r>
            <w:r w:rsidRPr="0006476E">
              <w:rPr>
                <w:rFonts w:ascii="Times New Roman" w:hAnsi="Times New Roman"/>
                <w:sz w:val="24"/>
                <w:szCs w:val="24"/>
                <w:lang w:bidi="ar"/>
              </w:rPr>
              <w:t>20.20%</w:t>
            </w:r>
            <w:r w:rsidRPr="0006476E">
              <w:rPr>
                <w:rFonts w:ascii="Times New Roman" w:hAnsi="Times New Roman"/>
                <w:sz w:val="24"/>
                <w:szCs w:val="24"/>
                <w:lang w:bidi="ar"/>
              </w:rPr>
              <w:t>；其中，外销收入</w:t>
            </w:r>
            <w:r w:rsidRPr="0006476E">
              <w:rPr>
                <w:rFonts w:ascii="Times New Roman" w:hAnsi="Times New Roman"/>
                <w:sz w:val="24"/>
                <w:szCs w:val="24"/>
                <w:lang w:bidi="ar"/>
              </w:rPr>
              <w:t>103,141</w:t>
            </w:r>
            <w:r w:rsidR="008673A7">
              <w:rPr>
                <w:rFonts w:ascii="Times New Roman" w:hAnsi="Times New Roman" w:hint="eastAsia"/>
                <w:sz w:val="24"/>
                <w:szCs w:val="24"/>
                <w:lang w:bidi="ar"/>
              </w:rPr>
              <w:t>.</w:t>
            </w:r>
            <w:r w:rsidRPr="0006476E">
              <w:rPr>
                <w:rFonts w:ascii="Times New Roman" w:hAnsi="Times New Roman"/>
                <w:sz w:val="24"/>
                <w:szCs w:val="24"/>
                <w:lang w:bidi="ar"/>
              </w:rPr>
              <w:t>69</w:t>
            </w:r>
            <w:r w:rsidRPr="0006476E">
              <w:rPr>
                <w:rFonts w:ascii="Times New Roman" w:hAnsi="Times New Roman"/>
                <w:sz w:val="24"/>
                <w:szCs w:val="24"/>
                <w:lang w:bidi="ar"/>
              </w:rPr>
              <w:t>万元，同比增长</w:t>
            </w:r>
            <w:r w:rsidRPr="0006476E">
              <w:rPr>
                <w:rFonts w:ascii="Times New Roman" w:hAnsi="Times New Roman"/>
                <w:sz w:val="24"/>
                <w:szCs w:val="24"/>
                <w:lang w:bidi="ar"/>
              </w:rPr>
              <w:t>27.15%</w:t>
            </w:r>
            <w:r w:rsidRPr="0006476E">
              <w:rPr>
                <w:rFonts w:ascii="Times New Roman" w:hAnsi="Times New Roman"/>
                <w:sz w:val="24"/>
                <w:szCs w:val="24"/>
                <w:lang w:bidi="ar"/>
              </w:rPr>
              <w:t>。若以美元口径计算，第三季度外销收入同比增长</w:t>
            </w:r>
            <w:r w:rsidRPr="0006476E">
              <w:rPr>
                <w:rFonts w:ascii="Times New Roman" w:hAnsi="Times New Roman"/>
                <w:sz w:val="24"/>
                <w:szCs w:val="24"/>
                <w:lang w:bidi="ar"/>
              </w:rPr>
              <w:t>30.33%</w:t>
            </w:r>
            <w:r w:rsidRPr="0006476E">
              <w:rPr>
                <w:rFonts w:ascii="Times New Roman" w:hAnsi="Times New Roman"/>
                <w:sz w:val="24"/>
                <w:szCs w:val="24"/>
                <w:lang w:bidi="ar"/>
              </w:rPr>
              <w:t>。</w:t>
            </w:r>
          </w:p>
          <w:p w14:paraId="23596B28" w14:textId="77777777" w:rsidR="00B0377C" w:rsidRPr="0006476E" w:rsidRDefault="00000000" w:rsidP="006862E7">
            <w:pPr>
              <w:widowControl/>
              <w:spacing w:line="360" w:lineRule="auto"/>
              <w:ind w:firstLineChars="200" w:firstLine="480"/>
              <w:rPr>
                <w:rFonts w:ascii="Times New Roman" w:hAnsi="Times New Roman"/>
                <w:sz w:val="24"/>
                <w:szCs w:val="24"/>
                <w:lang w:bidi="ar"/>
              </w:rPr>
            </w:pPr>
            <w:r w:rsidRPr="0006476E">
              <w:rPr>
                <w:rFonts w:ascii="Times New Roman" w:hAnsi="Times New Roman"/>
                <w:sz w:val="24"/>
                <w:szCs w:val="24"/>
                <w:lang w:bidi="ar"/>
              </w:rPr>
              <w:t>综上，公司全球化运营优势显著，外销</w:t>
            </w:r>
            <w:r w:rsidRPr="0006476E">
              <w:rPr>
                <w:rFonts w:ascii="Times New Roman" w:hAnsi="Times New Roman"/>
                <w:sz w:val="24"/>
                <w:szCs w:val="24"/>
              </w:rPr>
              <w:t>业务增长亮眼，持续夯实经营的稳定性与确定性。</w:t>
            </w:r>
          </w:p>
          <w:p w14:paraId="3E5947BA" w14:textId="77777777" w:rsidR="00B0377C" w:rsidRPr="0006476E" w:rsidRDefault="00B0377C">
            <w:pPr>
              <w:spacing w:line="360" w:lineRule="auto"/>
              <w:rPr>
                <w:rFonts w:ascii="Times New Roman" w:hAnsi="Times New Roman"/>
                <w:b/>
                <w:bCs/>
                <w:sz w:val="24"/>
                <w:szCs w:val="24"/>
              </w:rPr>
            </w:pPr>
          </w:p>
          <w:p w14:paraId="5B5BAC92" w14:textId="77777777" w:rsidR="00B0377C" w:rsidRPr="0006476E" w:rsidRDefault="00000000" w:rsidP="00252FDE">
            <w:pPr>
              <w:numPr>
                <w:ilvl w:val="0"/>
                <w:numId w:val="2"/>
              </w:numPr>
              <w:spacing w:line="360" w:lineRule="auto"/>
              <w:ind w:firstLine="420"/>
              <w:rPr>
                <w:rFonts w:ascii="Times New Roman" w:hAnsi="Times New Roman"/>
                <w:b/>
                <w:bCs/>
                <w:sz w:val="24"/>
                <w:szCs w:val="24"/>
              </w:rPr>
            </w:pPr>
            <w:r w:rsidRPr="0006476E">
              <w:rPr>
                <w:rFonts w:ascii="Times New Roman" w:hAnsi="Times New Roman"/>
                <w:b/>
                <w:bCs/>
                <w:sz w:val="24"/>
                <w:szCs w:val="24"/>
              </w:rPr>
              <w:t>前三季度，公司四大主营产品营收以及同比增幅情况</w:t>
            </w:r>
          </w:p>
          <w:p w14:paraId="119506E3" w14:textId="46FA0885" w:rsidR="00B0377C" w:rsidRPr="0006476E" w:rsidRDefault="00000000" w:rsidP="0061204B">
            <w:pPr>
              <w:widowControl/>
              <w:spacing w:line="360" w:lineRule="auto"/>
              <w:ind w:firstLine="480"/>
              <w:jc w:val="left"/>
              <w:rPr>
                <w:rFonts w:ascii="Times New Roman" w:hAnsi="Times New Roman"/>
                <w:sz w:val="24"/>
                <w:szCs w:val="24"/>
                <w:lang w:bidi="ar"/>
              </w:rPr>
            </w:pPr>
            <w:r w:rsidRPr="0006476E">
              <w:rPr>
                <w:rFonts w:ascii="Times New Roman" w:hAnsi="Times New Roman"/>
                <w:sz w:val="24"/>
                <w:szCs w:val="24"/>
                <w:lang w:bidi="ar"/>
              </w:rPr>
              <w:t>公司四大主营产品协同发展，已实现塑料回收、再生、利用的全产业链商业闭环，各板块优势互补、协同效应突出，具体如下：</w:t>
            </w:r>
          </w:p>
          <w:p w14:paraId="0CC94D0A" w14:textId="12C9527F" w:rsidR="00B0377C" w:rsidRPr="0006476E" w:rsidRDefault="00000000">
            <w:pPr>
              <w:widowControl/>
              <w:spacing w:line="360" w:lineRule="auto"/>
              <w:ind w:firstLineChars="200" w:firstLine="482"/>
              <w:jc w:val="left"/>
              <w:rPr>
                <w:rFonts w:ascii="Times New Roman" w:hAnsi="Times New Roman"/>
                <w:sz w:val="24"/>
                <w:szCs w:val="24"/>
                <w:lang w:bidi="ar"/>
              </w:rPr>
            </w:pPr>
            <w:r w:rsidRPr="0006476E">
              <w:rPr>
                <w:rFonts w:ascii="Times New Roman" w:hAnsi="Times New Roman"/>
                <w:b/>
                <w:bCs/>
                <w:sz w:val="24"/>
                <w:szCs w:val="24"/>
                <w:lang w:bidi="ar"/>
              </w:rPr>
              <w:t>成品框</w:t>
            </w:r>
            <w:r w:rsidRPr="0006476E">
              <w:rPr>
                <w:rFonts w:ascii="Times New Roman" w:hAnsi="Times New Roman"/>
                <w:sz w:val="24"/>
                <w:szCs w:val="24"/>
                <w:lang w:bidi="ar"/>
              </w:rPr>
              <w:t>：营收</w:t>
            </w:r>
            <w:r w:rsidRPr="0006476E">
              <w:rPr>
                <w:rFonts w:ascii="Times New Roman" w:hAnsi="Times New Roman"/>
                <w:sz w:val="24"/>
                <w:szCs w:val="24"/>
                <w:lang w:bidi="ar"/>
              </w:rPr>
              <w:t>12.82</w:t>
            </w:r>
            <w:r w:rsidRPr="0006476E">
              <w:rPr>
                <w:rFonts w:ascii="Times New Roman" w:hAnsi="Times New Roman"/>
                <w:sz w:val="24"/>
                <w:szCs w:val="24"/>
                <w:lang w:bidi="ar"/>
              </w:rPr>
              <w:t>亿元，占比</w:t>
            </w:r>
            <w:r w:rsidRPr="0006476E">
              <w:rPr>
                <w:rFonts w:ascii="Times New Roman" w:hAnsi="Times New Roman"/>
                <w:sz w:val="24"/>
                <w:szCs w:val="24"/>
                <w:lang w:bidi="ar"/>
              </w:rPr>
              <w:t xml:space="preserve"> 39.</w:t>
            </w:r>
            <w:r w:rsidR="0061204B" w:rsidRPr="0006476E">
              <w:rPr>
                <w:rFonts w:ascii="Times New Roman" w:hAnsi="Times New Roman"/>
                <w:sz w:val="24"/>
                <w:szCs w:val="24"/>
                <w:lang w:bidi="ar"/>
              </w:rPr>
              <w:t>47</w:t>
            </w:r>
            <w:r w:rsidRPr="0006476E">
              <w:rPr>
                <w:rFonts w:ascii="Times New Roman" w:hAnsi="Times New Roman"/>
                <w:sz w:val="24"/>
                <w:szCs w:val="24"/>
                <w:lang w:bidi="ar"/>
              </w:rPr>
              <w:t>%</w:t>
            </w:r>
            <w:r w:rsidRPr="0006476E">
              <w:rPr>
                <w:rFonts w:ascii="Times New Roman" w:hAnsi="Times New Roman"/>
                <w:sz w:val="24"/>
                <w:szCs w:val="24"/>
                <w:lang w:bidi="ar"/>
              </w:rPr>
              <w:t>，同比增长</w:t>
            </w:r>
            <w:r w:rsidRPr="0006476E">
              <w:rPr>
                <w:rFonts w:ascii="Times New Roman" w:hAnsi="Times New Roman"/>
                <w:sz w:val="24"/>
                <w:szCs w:val="24"/>
                <w:lang w:bidi="ar"/>
              </w:rPr>
              <w:t>19.91%</w:t>
            </w:r>
            <w:r w:rsidRPr="0006476E">
              <w:rPr>
                <w:rFonts w:ascii="Times New Roman" w:hAnsi="Times New Roman"/>
                <w:sz w:val="24"/>
                <w:szCs w:val="24"/>
                <w:lang w:bidi="ar"/>
              </w:rPr>
              <w:t>。</w:t>
            </w:r>
            <w:r w:rsidRPr="0006476E">
              <w:rPr>
                <w:rFonts w:ascii="Times New Roman" w:hAnsi="Times New Roman"/>
                <w:sz w:val="24"/>
                <w:szCs w:val="24"/>
              </w:rPr>
              <w:t>依托全球客户渠道、多元产品矩阵、柔性产能协同等优势，持续为公司贡献稳定现金流，整体盈利韧性强劲。</w:t>
            </w:r>
          </w:p>
          <w:p w14:paraId="7D96C620" w14:textId="506E80AB" w:rsidR="00B0377C" w:rsidRPr="0006476E" w:rsidRDefault="00000000">
            <w:pPr>
              <w:widowControl/>
              <w:spacing w:line="360" w:lineRule="auto"/>
              <w:ind w:firstLineChars="200" w:firstLine="482"/>
              <w:jc w:val="left"/>
              <w:rPr>
                <w:rFonts w:ascii="Times New Roman" w:hAnsi="Times New Roman"/>
                <w:sz w:val="24"/>
                <w:szCs w:val="24"/>
                <w:lang w:bidi="ar"/>
              </w:rPr>
            </w:pPr>
            <w:r w:rsidRPr="0006476E">
              <w:rPr>
                <w:rFonts w:ascii="Times New Roman" w:hAnsi="Times New Roman"/>
                <w:b/>
                <w:bCs/>
                <w:sz w:val="24"/>
                <w:szCs w:val="24"/>
                <w:lang w:bidi="ar"/>
              </w:rPr>
              <w:t>装饰建材</w:t>
            </w:r>
            <w:r w:rsidRPr="0006476E">
              <w:rPr>
                <w:rFonts w:ascii="Times New Roman" w:hAnsi="Times New Roman"/>
                <w:sz w:val="24"/>
                <w:szCs w:val="24"/>
                <w:lang w:bidi="ar"/>
              </w:rPr>
              <w:t>：营收</w:t>
            </w:r>
            <w:r w:rsidRPr="0006476E">
              <w:rPr>
                <w:rFonts w:ascii="Times New Roman" w:hAnsi="Times New Roman"/>
                <w:sz w:val="24"/>
                <w:szCs w:val="24"/>
                <w:lang w:bidi="ar"/>
              </w:rPr>
              <w:t>12.21</w:t>
            </w:r>
            <w:r w:rsidRPr="0006476E">
              <w:rPr>
                <w:rFonts w:ascii="Times New Roman" w:hAnsi="Times New Roman"/>
                <w:sz w:val="24"/>
                <w:szCs w:val="24"/>
                <w:lang w:bidi="ar"/>
              </w:rPr>
              <w:t>亿元，占比</w:t>
            </w:r>
            <w:r w:rsidRPr="0006476E">
              <w:rPr>
                <w:rFonts w:ascii="Times New Roman" w:hAnsi="Times New Roman"/>
                <w:sz w:val="24"/>
                <w:szCs w:val="24"/>
                <w:lang w:bidi="ar"/>
              </w:rPr>
              <w:t xml:space="preserve"> 37.</w:t>
            </w:r>
            <w:r w:rsidR="0061204B" w:rsidRPr="0006476E">
              <w:rPr>
                <w:rFonts w:ascii="Times New Roman" w:hAnsi="Times New Roman"/>
                <w:sz w:val="24"/>
                <w:szCs w:val="24"/>
                <w:lang w:bidi="ar"/>
              </w:rPr>
              <w:t>59</w:t>
            </w:r>
            <w:r w:rsidRPr="0006476E">
              <w:rPr>
                <w:rFonts w:ascii="Times New Roman" w:hAnsi="Times New Roman"/>
                <w:sz w:val="24"/>
                <w:szCs w:val="24"/>
                <w:lang w:bidi="ar"/>
              </w:rPr>
              <w:t>%</w:t>
            </w:r>
            <w:r w:rsidRPr="0006476E">
              <w:rPr>
                <w:rFonts w:ascii="Times New Roman" w:hAnsi="Times New Roman"/>
                <w:sz w:val="24"/>
                <w:szCs w:val="24"/>
                <w:lang w:bidi="ar"/>
              </w:rPr>
              <w:t>，同比增长</w:t>
            </w:r>
            <w:r w:rsidRPr="0006476E">
              <w:rPr>
                <w:rFonts w:ascii="Times New Roman" w:hAnsi="Times New Roman"/>
                <w:sz w:val="24"/>
                <w:szCs w:val="24"/>
                <w:lang w:bidi="ar"/>
              </w:rPr>
              <w:t>29.33%</w:t>
            </w:r>
            <w:r w:rsidRPr="0006476E">
              <w:rPr>
                <w:rFonts w:ascii="Times New Roman" w:hAnsi="Times New Roman"/>
                <w:sz w:val="24"/>
                <w:szCs w:val="24"/>
                <w:lang w:bidi="ar"/>
              </w:rPr>
              <w:t>。</w:t>
            </w:r>
            <w:r w:rsidRPr="0006476E">
              <w:rPr>
                <w:rFonts w:ascii="Times New Roman" w:hAnsi="Times New Roman"/>
                <w:sz w:val="24"/>
                <w:szCs w:val="24"/>
                <w:lang w:bidi="ar"/>
              </w:rPr>
              <w:lastRenderedPageBreak/>
              <w:t>产品具备施工简便、安装高效的特性，海外订单保持平稳；随着国内酒店渠道持续拓展，内销市场打开新的增长空间。</w:t>
            </w:r>
          </w:p>
          <w:p w14:paraId="1C3BC153" w14:textId="3A4AF23E" w:rsidR="00B0377C" w:rsidRPr="0006476E" w:rsidRDefault="00000000">
            <w:pPr>
              <w:widowControl/>
              <w:spacing w:line="360" w:lineRule="auto"/>
              <w:ind w:firstLineChars="200" w:firstLine="482"/>
              <w:jc w:val="left"/>
              <w:rPr>
                <w:rFonts w:ascii="Times New Roman" w:hAnsi="Times New Roman"/>
                <w:sz w:val="24"/>
                <w:szCs w:val="24"/>
                <w:lang w:bidi="ar"/>
              </w:rPr>
            </w:pPr>
            <w:r w:rsidRPr="0006476E">
              <w:rPr>
                <w:rFonts w:ascii="Times New Roman" w:hAnsi="Times New Roman"/>
                <w:b/>
                <w:bCs/>
                <w:sz w:val="24"/>
                <w:szCs w:val="24"/>
                <w:lang w:bidi="ar"/>
              </w:rPr>
              <w:t>再生塑料</w:t>
            </w:r>
            <w:r w:rsidRPr="0006476E">
              <w:rPr>
                <w:rFonts w:ascii="Times New Roman" w:hAnsi="Times New Roman"/>
                <w:sz w:val="24"/>
                <w:szCs w:val="24"/>
                <w:lang w:bidi="ar"/>
              </w:rPr>
              <w:t>：营收</w:t>
            </w:r>
            <w:r w:rsidRPr="0006476E">
              <w:rPr>
                <w:rFonts w:ascii="Times New Roman" w:hAnsi="Times New Roman"/>
                <w:sz w:val="24"/>
                <w:szCs w:val="24"/>
                <w:lang w:bidi="ar"/>
              </w:rPr>
              <w:t>6.73</w:t>
            </w:r>
            <w:r w:rsidRPr="0006476E">
              <w:rPr>
                <w:rFonts w:ascii="Times New Roman" w:hAnsi="Times New Roman"/>
                <w:sz w:val="24"/>
                <w:szCs w:val="24"/>
                <w:lang w:bidi="ar"/>
              </w:rPr>
              <w:t>亿元，占比</w:t>
            </w:r>
            <w:r w:rsidRPr="0006476E">
              <w:rPr>
                <w:rFonts w:ascii="Times New Roman" w:hAnsi="Times New Roman"/>
                <w:sz w:val="24"/>
                <w:szCs w:val="24"/>
                <w:lang w:bidi="ar"/>
              </w:rPr>
              <w:t>20.</w:t>
            </w:r>
            <w:r w:rsidR="0061204B" w:rsidRPr="0006476E">
              <w:rPr>
                <w:rFonts w:ascii="Times New Roman" w:hAnsi="Times New Roman"/>
                <w:sz w:val="24"/>
                <w:szCs w:val="24"/>
                <w:lang w:bidi="ar"/>
              </w:rPr>
              <w:t>72</w:t>
            </w:r>
            <w:r w:rsidRPr="0006476E">
              <w:rPr>
                <w:rFonts w:ascii="Times New Roman" w:hAnsi="Times New Roman"/>
                <w:sz w:val="24"/>
                <w:szCs w:val="24"/>
                <w:lang w:bidi="ar"/>
              </w:rPr>
              <w:t>%</w:t>
            </w:r>
            <w:r w:rsidRPr="0006476E">
              <w:rPr>
                <w:rFonts w:ascii="Times New Roman" w:hAnsi="Times New Roman"/>
                <w:sz w:val="24"/>
                <w:szCs w:val="24"/>
                <w:lang w:bidi="ar"/>
              </w:rPr>
              <w:t>，同比增长</w:t>
            </w:r>
            <w:r w:rsidRPr="0006476E">
              <w:rPr>
                <w:rFonts w:ascii="Times New Roman" w:hAnsi="Times New Roman"/>
                <w:sz w:val="24"/>
                <w:szCs w:val="24"/>
                <w:lang w:bidi="ar"/>
              </w:rPr>
              <w:t>26.48%</w:t>
            </w:r>
            <w:r w:rsidRPr="0006476E">
              <w:rPr>
                <w:rFonts w:ascii="Times New Roman" w:hAnsi="Times New Roman"/>
                <w:sz w:val="24"/>
                <w:szCs w:val="24"/>
                <w:lang w:bidi="ar"/>
              </w:rPr>
              <w:t>。公司聚焦高品质再生粒子研发，优化海外市场布局，板块盈利可持续性不断增强。</w:t>
            </w:r>
          </w:p>
          <w:p w14:paraId="41CD1C94" w14:textId="319B7859" w:rsidR="00B0377C" w:rsidRPr="0006476E" w:rsidRDefault="00000000">
            <w:pPr>
              <w:widowControl/>
              <w:spacing w:line="360" w:lineRule="auto"/>
              <w:ind w:firstLineChars="200" w:firstLine="482"/>
              <w:jc w:val="left"/>
              <w:rPr>
                <w:rFonts w:ascii="Times New Roman" w:hAnsi="Times New Roman"/>
                <w:sz w:val="24"/>
                <w:szCs w:val="24"/>
                <w:lang w:bidi="ar"/>
              </w:rPr>
            </w:pPr>
            <w:r w:rsidRPr="0006476E">
              <w:rPr>
                <w:rFonts w:ascii="Times New Roman" w:hAnsi="Times New Roman"/>
                <w:b/>
                <w:bCs/>
                <w:sz w:val="24"/>
                <w:szCs w:val="24"/>
                <w:lang w:bidi="ar"/>
              </w:rPr>
              <w:t>塑料回收设备</w:t>
            </w:r>
            <w:r w:rsidRPr="0006476E">
              <w:rPr>
                <w:rFonts w:ascii="Times New Roman" w:hAnsi="Times New Roman"/>
                <w:sz w:val="24"/>
                <w:szCs w:val="24"/>
                <w:lang w:bidi="ar"/>
              </w:rPr>
              <w:t>：营收</w:t>
            </w:r>
            <w:r w:rsidRPr="0006476E">
              <w:rPr>
                <w:rFonts w:ascii="Times New Roman" w:hAnsi="Times New Roman"/>
                <w:sz w:val="24"/>
                <w:szCs w:val="24"/>
                <w:lang w:bidi="ar"/>
              </w:rPr>
              <w:t>0.28</w:t>
            </w:r>
            <w:r w:rsidRPr="0006476E">
              <w:rPr>
                <w:rFonts w:ascii="Times New Roman" w:hAnsi="Times New Roman"/>
                <w:sz w:val="24"/>
                <w:szCs w:val="24"/>
                <w:lang w:bidi="ar"/>
              </w:rPr>
              <w:t>亿元，占比</w:t>
            </w:r>
            <w:r w:rsidRPr="0006476E">
              <w:rPr>
                <w:rFonts w:ascii="Times New Roman" w:hAnsi="Times New Roman"/>
                <w:sz w:val="24"/>
                <w:szCs w:val="24"/>
                <w:lang w:bidi="ar"/>
              </w:rPr>
              <w:t>0.86%</w:t>
            </w:r>
            <w:r w:rsidRPr="0006476E">
              <w:rPr>
                <w:rFonts w:ascii="Times New Roman" w:hAnsi="Times New Roman"/>
                <w:sz w:val="24"/>
                <w:szCs w:val="24"/>
                <w:lang w:bidi="ar"/>
              </w:rPr>
              <w:t>，同比增长</w:t>
            </w:r>
            <w:r w:rsidRPr="0006476E">
              <w:rPr>
                <w:rFonts w:ascii="Times New Roman" w:hAnsi="Times New Roman"/>
                <w:sz w:val="24"/>
                <w:szCs w:val="24"/>
                <w:lang w:bidi="ar"/>
              </w:rPr>
              <w:t>41.74%</w:t>
            </w:r>
            <w:r w:rsidRPr="0006476E">
              <w:rPr>
                <w:rFonts w:ascii="Times New Roman" w:hAnsi="Times New Roman"/>
                <w:sz w:val="24"/>
                <w:szCs w:val="24"/>
                <w:lang w:bidi="ar"/>
              </w:rPr>
              <w:t>。逐步从单一设备供应商向塑料处理综合系统解决方案提供商的转型。</w:t>
            </w:r>
          </w:p>
          <w:p w14:paraId="40D08FEB" w14:textId="77777777" w:rsidR="00B0377C" w:rsidRPr="0006476E" w:rsidRDefault="00B0377C">
            <w:pPr>
              <w:widowControl/>
              <w:spacing w:line="360" w:lineRule="auto"/>
              <w:jc w:val="left"/>
              <w:rPr>
                <w:rFonts w:ascii="Times New Roman" w:hAnsi="Times New Roman"/>
                <w:sz w:val="24"/>
                <w:szCs w:val="24"/>
                <w:lang w:bidi="ar"/>
              </w:rPr>
            </w:pPr>
          </w:p>
          <w:p w14:paraId="193C0B9C" w14:textId="1910FAAA" w:rsidR="00B0452A" w:rsidRPr="0006476E" w:rsidRDefault="00C85081" w:rsidP="00252FDE">
            <w:pPr>
              <w:pStyle w:val="aa"/>
              <w:widowControl/>
              <w:numPr>
                <w:ilvl w:val="0"/>
                <w:numId w:val="2"/>
              </w:numPr>
              <w:spacing w:line="360" w:lineRule="auto"/>
              <w:jc w:val="left"/>
              <w:rPr>
                <w:rFonts w:ascii="Times New Roman" w:hAnsi="Times New Roman"/>
                <w:b/>
                <w:bCs/>
                <w:sz w:val="24"/>
                <w:szCs w:val="24"/>
                <w:lang w:bidi="ar"/>
              </w:rPr>
            </w:pPr>
            <w:r w:rsidRPr="0006476E">
              <w:rPr>
                <w:rFonts w:ascii="Times New Roman" w:hAnsi="Times New Roman"/>
                <w:b/>
                <w:bCs/>
                <w:sz w:val="24"/>
                <w:szCs w:val="24"/>
                <w:lang w:bidi="ar"/>
              </w:rPr>
              <w:t>如何看待装饰建材业务中长期的成长逻辑，客户协同效应发展如何</w:t>
            </w:r>
            <w:r w:rsidR="00B0452A" w:rsidRPr="0006476E">
              <w:rPr>
                <w:rFonts w:ascii="Times New Roman" w:hAnsi="Times New Roman"/>
                <w:b/>
                <w:bCs/>
                <w:sz w:val="24"/>
                <w:szCs w:val="24"/>
                <w:lang w:bidi="ar"/>
              </w:rPr>
              <w:t>？</w:t>
            </w:r>
          </w:p>
          <w:p w14:paraId="3C0326BB" w14:textId="77777777" w:rsidR="00B0452A" w:rsidRPr="0006476E" w:rsidRDefault="00B0452A" w:rsidP="00B0452A">
            <w:pPr>
              <w:widowControl/>
              <w:spacing w:line="360" w:lineRule="auto"/>
              <w:ind w:firstLine="480"/>
              <w:jc w:val="left"/>
              <w:rPr>
                <w:rFonts w:ascii="Times New Roman" w:hAnsi="Times New Roman"/>
                <w:sz w:val="24"/>
                <w:szCs w:val="24"/>
                <w:lang w:bidi="ar"/>
              </w:rPr>
            </w:pPr>
            <w:r w:rsidRPr="0006476E">
              <w:rPr>
                <w:rFonts w:ascii="Times New Roman" w:hAnsi="Times New Roman"/>
                <w:sz w:val="24"/>
                <w:szCs w:val="24"/>
                <w:lang w:bidi="ar"/>
              </w:rPr>
              <w:t>公司的</w:t>
            </w:r>
            <w:r w:rsidR="00C85081" w:rsidRPr="0006476E">
              <w:rPr>
                <w:rFonts w:ascii="Times New Roman" w:hAnsi="Times New Roman"/>
                <w:sz w:val="24"/>
                <w:szCs w:val="24"/>
                <w:lang w:bidi="ar"/>
              </w:rPr>
              <w:t>装饰建材属于快装新型材料，可对传统乳胶漆、墙纸、瓷砖等品类形成替代，海外存量旧房改造、新兴市场新建需求共同打开行业成长空间。</w:t>
            </w:r>
          </w:p>
          <w:p w14:paraId="7B2BB078" w14:textId="27C58935" w:rsidR="00C85081" w:rsidRPr="0006476E" w:rsidRDefault="00C85081" w:rsidP="00B0452A">
            <w:pPr>
              <w:widowControl/>
              <w:spacing w:line="360" w:lineRule="auto"/>
              <w:ind w:firstLine="480"/>
              <w:jc w:val="left"/>
              <w:rPr>
                <w:rFonts w:ascii="Times New Roman" w:hAnsi="Times New Roman"/>
                <w:sz w:val="24"/>
                <w:szCs w:val="24"/>
                <w:lang w:bidi="ar"/>
              </w:rPr>
            </w:pPr>
            <w:r w:rsidRPr="0006476E">
              <w:rPr>
                <w:rFonts w:ascii="Times New Roman" w:hAnsi="Times New Roman"/>
                <w:sz w:val="24"/>
                <w:szCs w:val="24"/>
                <w:lang w:bidi="ar"/>
              </w:rPr>
              <w:t>公司成品框</w:t>
            </w:r>
            <w:r w:rsidR="00B0452A" w:rsidRPr="0006476E">
              <w:rPr>
                <w:rFonts w:ascii="Times New Roman" w:hAnsi="Times New Roman"/>
                <w:sz w:val="24"/>
                <w:szCs w:val="24"/>
                <w:lang w:bidi="ar"/>
              </w:rPr>
              <w:t>业务</w:t>
            </w:r>
            <w:r w:rsidRPr="0006476E">
              <w:rPr>
                <w:rFonts w:ascii="Times New Roman" w:hAnsi="Times New Roman"/>
                <w:sz w:val="24"/>
                <w:szCs w:val="24"/>
                <w:lang w:bidi="ar"/>
              </w:rPr>
              <w:t>积累的全球零售客户资源可以复用至建材业务，目前已有可观比例收入来自存量客户协同，客户协同比例仍在持续提升。同时公司也通过展会、数字营销、工程渠道</w:t>
            </w:r>
            <w:r w:rsidR="00B0452A" w:rsidRPr="0006476E">
              <w:rPr>
                <w:rFonts w:ascii="Times New Roman" w:hAnsi="Times New Roman"/>
                <w:sz w:val="24"/>
                <w:szCs w:val="24"/>
                <w:lang w:bidi="ar"/>
              </w:rPr>
              <w:t>等</w:t>
            </w:r>
            <w:r w:rsidRPr="0006476E">
              <w:rPr>
                <w:rFonts w:ascii="Times New Roman" w:hAnsi="Times New Roman"/>
                <w:sz w:val="24"/>
                <w:szCs w:val="24"/>
                <w:lang w:bidi="ar"/>
              </w:rPr>
              <w:t>持续开发新增客户。公司</w:t>
            </w:r>
            <w:r w:rsidR="00B0452A" w:rsidRPr="0006476E">
              <w:rPr>
                <w:rFonts w:ascii="Times New Roman" w:hAnsi="Times New Roman"/>
                <w:sz w:val="24"/>
                <w:szCs w:val="24"/>
                <w:lang w:bidi="ar"/>
              </w:rPr>
              <w:t>会</w:t>
            </w:r>
            <w:r w:rsidRPr="0006476E">
              <w:rPr>
                <w:rFonts w:ascii="Times New Roman" w:hAnsi="Times New Roman"/>
                <w:sz w:val="24"/>
                <w:szCs w:val="24"/>
                <w:lang w:bidi="ar"/>
              </w:rPr>
              <w:t>持续强化产品、生产、营销团队搭建，保障业务稳健扩张，中长期维持较好的增长态势。</w:t>
            </w:r>
          </w:p>
          <w:p w14:paraId="2ADB1EC2" w14:textId="77777777" w:rsidR="00B0452A" w:rsidRPr="0006476E" w:rsidRDefault="00B0452A" w:rsidP="00252FDE">
            <w:pPr>
              <w:widowControl/>
              <w:spacing w:line="360" w:lineRule="auto"/>
              <w:jc w:val="left"/>
              <w:rPr>
                <w:rFonts w:ascii="Times New Roman" w:hAnsi="Times New Roman"/>
                <w:sz w:val="24"/>
                <w:szCs w:val="24"/>
                <w:lang w:bidi="ar"/>
              </w:rPr>
            </w:pPr>
          </w:p>
          <w:p w14:paraId="3E6AC70F" w14:textId="760B0EF6" w:rsidR="00252FDE" w:rsidRPr="0006476E" w:rsidRDefault="00C85081" w:rsidP="00252FDE">
            <w:pPr>
              <w:pStyle w:val="aa"/>
              <w:widowControl/>
              <w:numPr>
                <w:ilvl w:val="0"/>
                <w:numId w:val="2"/>
              </w:numPr>
              <w:spacing w:line="360" w:lineRule="auto"/>
              <w:jc w:val="left"/>
              <w:rPr>
                <w:rFonts w:ascii="Times New Roman" w:hAnsi="Times New Roman"/>
                <w:b/>
                <w:bCs/>
                <w:sz w:val="24"/>
                <w:szCs w:val="24"/>
                <w:lang w:bidi="ar"/>
              </w:rPr>
            </w:pPr>
            <w:r w:rsidRPr="0006476E">
              <w:rPr>
                <w:rFonts w:ascii="Times New Roman" w:hAnsi="Times New Roman"/>
                <w:b/>
                <w:bCs/>
                <w:sz w:val="24"/>
                <w:szCs w:val="24"/>
                <w:lang w:bidi="ar"/>
              </w:rPr>
              <w:t>公司装饰建材在美国市场的拓展思路是怎样的</w:t>
            </w:r>
            <w:r w:rsidR="00252FDE" w:rsidRPr="0006476E">
              <w:rPr>
                <w:rFonts w:ascii="Times New Roman" w:hAnsi="Times New Roman"/>
                <w:b/>
                <w:bCs/>
                <w:sz w:val="24"/>
                <w:szCs w:val="24"/>
                <w:lang w:bidi="ar"/>
              </w:rPr>
              <w:t>？</w:t>
            </w:r>
          </w:p>
          <w:p w14:paraId="64460E6D" w14:textId="193241BE" w:rsidR="00C85081" w:rsidRPr="0006476E" w:rsidRDefault="00C85081" w:rsidP="00252FDE">
            <w:pPr>
              <w:widowControl/>
              <w:spacing w:line="360" w:lineRule="auto"/>
              <w:ind w:firstLine="480"/>
              <w:jc w:val="left"/>
              <w:rPr>
                <w:rFonts w:ascii="Times New Roman" w:hAnsi="Times New Roman"/>
                <w:sz w:val="24"/>
                <w:szCs w:val="24"/>
                <w:lang w:bidi="ar"/>
              </w:rPr>
            </w:pPr>
            <w:r w:rsidRPr="0006476E">
              <w:rPr>
                <w:rFonts w:ascii="Times New Roman" w:hAnsi="Times New Roman"/>
                <w:sz w:val="24"/>
                <w:szCs w:val="24"/>
                <w:lang w:bidi="ar"/>
              </w:rPr>
              <w:t>美国市场零售体量巨大，公司依托多年成品框业务积累的美国零售客户资源推进建材业务拓展，整体</w:t>
            </w:r>
            <w:r w:rsidR="00252FDE" w:rsidRPr="0006476E">
              <w:rPr>
                <w:rFonts w:ascii="Times New Roman" w:hAnsi="Times New Roman"/>
                <w:sz w:val="24"/>
                <w:szCs w:val="24"/>
                <w:lang w:bidi="ar"/>
              </w:rPr>
              <w:t>上</w:t>
            </w:r>
            <w:r w:rsidRPr="0006476E">
              <w:rPr>
                <w:rFonts w:ascii="Times New Roman" w:hAnsi="Times New Roman"/>
                <w:sz w:val="24"/>
                <w:szCs w:val="24"/>
                <w:lang w:bidi="ar"/>
              </w:rPr>
              <w:t>采取深耕细作的发展策略，不追求短期爆发式增长。公司逐步把多品类墙板、户外地板等产品导入美国主流零售渠道，同时依托越南海外产能，满足美国市场供应链的相关要求，通过逐个</w:t>
            </w:r>
            <w:r w:rsidRPr="0006476E">
              <w:rPr>
                <w:rFonts w:ascii="Times New Roman" w:hAnsi="Times New Roman"/>
                <w:sz w:val="24"/>
                <w:szCs w:val="24"/>
                <w:lang w:bidi="ar"/>
              </w:rPr>
              <w:t>SKU</w:t>
            </w:r>
            <w:r w:rsidRPr="0006476E">
              <w:rPr>
                <w:rFonts w:ascii="Times New Roman" w:hAnsi="Times New Roman"/>
                <w:sz w:val="24"/>
                <w:szCs w:val="24"/>
                <w:lang w:bidi="ar"/>
              </w:rPr>
              <w:t>落地的方式稳步做大美国市场规模。</w:t>
            </w:r>
          </w:p>
          <w:p w14:paraId="3BA9E7ED" w14:textId="77777777" w:rsidR="00C85081" w:rsidRPr="0006476E" w:rsidRDefault="00C85081">
            <w:pPr>
              <w:widowControl/>
              <w:spacing w:line="360" w:lineRule="auto"/>
              <w:jc w:val="left"/>
              <w:rPr>
                <w:rFonts w:ascii="Times New Roman" w:hAnsi="Times New Roman"/>
                <w:sz w:val="24"/>
                <w:szCs w:val="24"/>
                <w:lang w:bidi="ar"/>
              </w:rPr>
            </w:pPr>
          </w:p>
          <w:p w14:paraId="02C7AEE7" w14:textId="466922B1" w:rsidR="00B0377C" w:rsidRPr="0006476E" w:rsidRDefault="00000000" w:rsidP="00252FDE">
            <w:pPr>
              <w:numPr>
                <w:ilvl w:val="0"/>
                <w:numId w:val="2"/>
              </w:numPr>
              <w:spacing w:line="360" w:lineRule="auto"/>
              <w:ind w:firstLine="420"/>
              <w:rPr>
                <w:rFonts w:ascii="Times New Roman" w:hAnsi="Times New Roman"/>
                <w:b/>
                <w:bCs/>
                <w:sz w:val="24"/>
                <w:szCs w:val="24"/>
              </w:rPr>
            </w:pPr>
            <w:r w:rsidRPr="0006476E">
              <w:rPr>
                <w:rFonts w:ascii="Times New Roman" w:hAnsi="Times New Roman"/>
                <w:b/>
                <w:bCs/>
                <w:sz w:val="24"/>
                <w:szCs w:val="24"/>
              </w:rPr>
              <w:t>欧盟对中国或者越南贸易摩擦加剧，公司应对措施</w:t>
            </w:r>
            <w:r w:rsidR="00252FDE" w:rsidRPr="0006476E">
              <w:rPr>
                <w:rFonts w:ascii="Times New Roman" w:hAnsi="Times New Roman"/>
                <w:b/>
                <w:bCs/>
                <w:sz w:val="24"/>
                <w:szCs w:val="24"/>
              </w:rPr>
              <w:t>？</w:t>
            </w:r>
          </w:p>
          <w:p w14:paraId="6924EEC3" w14:textId="77777777" w:rsidR="00B0377C" w:rsidRPr="0006476E" w:rsidRDefault="00000000">
            <w:pPr>
              <w:widowControl/>
              <w:spacing w:line="360" w:lineRule="auto"/>
              <w:ind w:firstLineChars="100" w:firstLine="240"/>
              <w:jc w:val="left"/>
              <w:rPr>
                <w:rFonts w:ascii="Times New Roman" w:hAnsi="Times New Roman"/>
                <w:sz w:val="24"/>
                <w:szCs w:val="24"/>
                <w:lang w:bidi="ar"/>
              </w:rPr>
            </w:pPr>
            <w:r w:rsidRPr="0006476E">
              <w:rPr>
                <w:rFonts w:ascii="Times New Roman" w:hAnsi="Times New Roman"/>
                <w:sz w:val="24"/>
                <w:szCs w:val="24"/>
                <w:lang w:bidi="ar"/>
              </w:rPr>
              <w:lastRenderedPageBreak/>
              <w:t>（</w:t>
            </w:r>
            <w:r w:rsidRPr="0006476E">
              <w:rPr>
                <w:rFonts w:ascii="Times New Roman" w:hAnsi="Times New Roman"/>
                <w:sz w:val="24"/>
                <w:szCs w:val="24"/>
                <w:lang w:bidi="ar"/>
              </w:rPr>
              <w:t>1</w:t>
            </w:r>
            <w:r w:rsidRPr="0006476E">
              <w:rPr>
                <w:rFonts w:ascii="Times New Roman" w:hAnsi="Times New Roman"/>
                <w:sz w:val="24"/>
                <w:szCs w:val="24"/>
                <w:lang w:bidi="ar"/>
              </w:rPr>
              <w:t>）全球化运营：公司深耕行业二十余年，营销网络覆盖北美、欧洲、亚洲、南美、非洲、大洋洲等主要市场；覆盖全球</w:t>
            </w:r>
            <w:r w:rsidRPr="0006476E">
              <w:rPr>
                <w:rFonts w:ascii="Times New Roman" w:hAnsi="Times New Roman"/>
                <w:sz w:val="24"/>
                <w:szCs w:val="24"/>
                <w:lang w:bidi="ar"/>
              </w:rPr>
              <w:t>130</w:t>
            </w:r>
            <w:r w:rsidRPr="0006476E">
              <w:rPr>
                <w:rFonts w:ascii="Times New Roman" w:hAnsi="Times New Roman"/>
                <w:sz w:val="24"/>
                <w:szCs w:val="24"/>
                <w:lang w:bidi="ar"/>
              </w:rPr>
              <w:t>个国家，</w:t>
            </w:r>
            <w:r w:rsidRPr="0006476E">
              <w:rPr>
                <w:rFonts w:ascii="Times New Roman" w:hAnsi="Times New Roman"/>
                <w:sz w:val="24"/>
                <w:szCs w:val="24"/>
                <w:lang w:bidi="ar"/>
              </w:rPr>
              <w:t>12000</w:t>
            </w:r>
            <w:r w:rsidRPr="0006476E">
              <w:rPr>
                <w:rFonts w:ascii="Times New Roman" w:hAnsi="Times New Roman"/>
                <w:sz w:val="24"/>
                <w:szCs w:val="24"/>
                <w:lang w:bidi="ar"/>
              </w:rPr>
              <w:t>多名客户，单一区域贸易政策变化对公司整体经营的影响有限。</w:t>
            </w:r>
          </w:p>
          <w:p w14:paraId="19A3904A" w14:textId="77777777" w:rsidR="00B0377C" w:rsidRPr="0006476E" w:rsidRDefault="00000000">
            <w:pPr>
              <w:widowControl/>
              <w:spacing w:line="360" w:lineRule="auto"/>
              <w:ind w:firstLineChars="100" w:firstLine="240"/>
              <w:jc w:val="left"/>
              <w:rPr>
                <w:rFonts w:ascii="Times New Roman" w:hAnsi="Times New Roman"/>
                <w:sz w:val="24"/>
                <w:szCs w:val="24"/>
                <w:lang w:bidi="ar"/>
              </w:rPr>
            </w:pPr>
            <w:r w:rsidRPr="0006476E">
              <w:rPr>
                <w:rFonts w:ascii="Times New Roman" w:hAnsi="Times New Roman"/>
                <w:sz w:val="24"/>
                <w:szCs w:val="24"/>
                <w:lang w:bidi="ar"/>
              </w:rPr>
              <w:t>（</w:t>
            </w:r>
            <w:r w:rsidRPr="0006476E">
              <w:rPr>
                <w:rFonts w:ascii="Times New Roman" w:hAnsi="Times New Roman"/>
                <w:sz w:val="24"/>
                <w:szCs w:val="24"/>
                <w:lang w:bidi="ar"/>
              </w:rPr>
              <w:t>2</w:t>
            </w:r>
            <w:r w:rsidRPr="0006476E">
              <w:rPr>
                <w:rFonts w:ascii="Times New Roman" w:hAnsi="Times New Roman"/>
                <w:sz w:val="24"/>
                <w:szCs w:val="24"/>
                <w:lang w:bidi="ar"/>
              </w:rPr>
              <w:t>）全球化产能：公司已形成</w:t>
            </w:r>
            <w:r w:rsidRPr="0006476E">
              <w:rPr>
                <w:rFonts w:ascii="Times New Roman" w:hAnsi="Times New Roman"/>
                <w:sz w:val="24"/>
                <w:szCs w:val="24"/>
                <w:lang w:bidi="ar"/>
              </w:rPr>
              <w:t xml:space="preserve"> "</w:t>
            </w:r>
            <w:r w:rsidRPr="0006476E">
              <w:rPr>
                <w:rFonts w:ascii="Times New Roman" w:hAnsi="Times New Roman"/>
                <w:sz w:val="24"/>
                <w:szCs w:val="24"/>
                <w:lang w:bidi="ar"/>
              </w:rPr>
              <w:t>中国</w:t>
            </w:r>
            <w:r w:rsidRPr="0006476E">
              <w:rPr>
                <w:rFonts w:ascii="Times New Roman" w:hAnsi="Times New Roman"/>
                <w:sz w:val="24"/>
                <w:szCs w:val="24"/>
                <w:lang w:bidi="ar"/>
              </w:rPr>
              <w:t xml:space="preserve"> + </w:t>
            </w:r>
            <w:r w:rsidRPr="0006476E">
              <w:rPr>
                <w:rFonts w:ascii="Times New Roman" w:hAnsi="Times New Roman"/>
                <w:sz w:val="24"/>
                <w:szCs w:val="24"/>
                <w:lang w:bidi="ar"/>
              </w:rPr>
              <w:t>东南亚</w:t>
            </w:r>
            <w:r w:rsidRPr="0006476E">
              <w:rPr>
                <w:rFonts w:ascii="Times New Roman" w:hAnsi="Times New Roman"/>
                <w:sz w:val="24"/>
                <w:szCs w:val="24"/>
                <w:lang w:bidi="ar"/>
              </w:rPr>
              <w:t xml:space="preserve">" </w:t>
            </w:r>
            <w:r w:rsidRPr="0006476E">
              <w:rPr>
                <w:rFonts w:ascii="Times New Roman" w:hAnsi="Times New Roman"/>
                <w:sz w:val="24"/>
                <w:szCs w:val="24"/>
                <w:lang w:bidi="ar"/>
              </w:rPr>
              <w:t>双区域产能布局。多元化产能持续释放，可灵活调节产品区域供给，有效对冲单一区域贸易摩擦带来的影响。</w:t>
            </w:r>
          </w:p>
          <w:p w14:paraId="50697EDF" w14:textId="77777777" w:rsidR="00B0377C" w:rsidRPr="0006476E" w:rsidRDefault="00000000">
            <w:pPr>
              <w:widowControl/>
              <w:spacing w:line="360" w:lineRule="auto"/>
              <w:ind w:firstLineChars="200" w:firstLine="480"/>
              <w:jc w:val="left"/>
              <w:rPr>
                <w:rFonts w:ascii="Times New Roman" w:hAnsi="Times New Roman"/>
                <w:sz w:val="24"/>
                <w:szCs w:val="24"/>
                <w:lang w:bidi="ar"/>
              </w:rPr>
            </w:pPr>
            <w:r w:rsidRPr="0006476E">
              <w:rPr>
                <w:rFonts w:ascii="Times New Roman" w:hAnsi="Times New Roman"/>
                <w:sz w:val="24"/>
                <w:szCs w:val="24"/>
                <w:lang w:bidi="ar"/>
              </w:rPr>
              <w:t>此外，公司持续优化精益改善创新，通过产品升级提升附加值，保障经营业务平稳运行。</w:t>
            </w:r>
          </w:p>
          <w:p w14:paraId="44311A79" w14:textId="77777777" w:rsidR="00B0377C" w:rsidRPr="0006476E" w:rsidRDefault="00B0377C">
            <w:pPr>
              <w:numPr>
                <w:ilvl w:val="255"/>
                <w:numId w:val="0"/>
              </w:numPr>
              <w:spacing w:line="360" w:lineRule="auto"/>
              <w:rPr>
                <w:rFonts w:ascii="Times New Roman" w:hAnsi="Times New Roman"/>
                <w:b/>
                <w:bCs/>
                <w:sz w:val="24"/>
                <w:szCs w:val="24"/>
              </w:rPr>
            </w:pPr>
          </w:p>
          <w:p w14:paraId="7C6E8F90" w14:textId="77777777" w:rsidR="00B0377C" w:rsidRPr="0006476E" w:rsidRDefault="00000000" w:rsidP="00252FDE">
            <w:pPr>
              <w:numPr>
                <w:ilvl w:val="0"/>
                <w:numId w:val="2"/>
              </w:numPr>
              <w:spacing w:line="360" w:lineRule="auto"/>
              <w:ind w:firstLine="420"/>
              <w:rPr>
                <w:rFonts w:ascii="Times New Roman" w:hAnsi="Times New Roman"/>
                <w:sz w:val="24"/>
                <w:szCs w:val="24"/>
                <w:lang w:bidi="ar"/>
              </w:rPr>
            </w:pPr>
            <w:r w:rsidRPr="0006476E">
              <w:rPr>
                <w:rFonts w:ascii="Times New Roman" w:hAnsi="Times New Roman"/>
                <w:b/>
                <w:bCs/>
                <w:sz w:val="24"/>
                <w:szCs w:val="24"/>
                <w:lang w:bidi="ar"/>
              </w:rPr>
              <w:t>公司国内外产能释放情况</w:t>
            </w:r>
          </w:p>
          <w:p w14:paraId="777DA2EB" w14:textId="78A645E8" w:rsidR="00B0377C" w:rsidRPr="0006476E" w:rsidRDefault="00000000" w:rsidP="006862E7">
            <w:pPr>
              <w:widowControl/>
              <w:numPr>
                <w:ilvl w:val="255"/>
                <w:numId w:val="0"/>
              </w:numPr>
              <w:spacing w:line="360" w:lineRule="auto"/>
              <w:ind w:firstLine="480"/>
              <w:jc w:val="left"/>
              <w:rPr>
                <w:rFonts w:ascii="Times New Roman" w:hAnsi="Times New Roman"/>
                <w:sz w:val="24"/>
                <w:lang w:bidi="ar"/>
              </w:rPr>
            </w:pPr>
            <w:r w:rsidRPr="0006476E">
              <w:rPr>
                <w:rFonts w:ascii="Times New Roman" w:hAnsi="Times New Roman"/>
                <w:sz w:val="24"/>
                <w:lang w:bidi="ar"/>
              </w:rPr>
              <w:t>海外产能扩容节奏有序推进，越南清化三期项目达产后，</w:t>
            </w:r>
            <w:r w:rsidR="0006476E">
              <w:rPr>
                <w:rFonts w:ascii="Times New Roman" w:hAnsi="Times New Roman" w:hint="eastAsia"/>
                <w:sz w:val="24"/>
                <w:lang w:bidi="ar"/>
              </w:rPr>
              <w:t>会</w:t>
            </w:r>
            <w:r w:rsidRPr="0006476E">
              <w:rPr>
                <w:rFonts w:ascii="Times New Roman" w:hAnsi="Times New Roman"/>
                <w:sz w:val="24"/>
                <w:lang w:bidi="ar"/>
              </w:rPr>
              <w:t>进一步扩充成品框、装饰建材海外产能体量，与现有产能形成高效协同联动，持续巩固海外市场份额，有力支撑公司中长期稳健经营与业绩持续增长。</w:t>
            </w:r>
          </w:p>
          <w:p w14:paraId="732F43D3" w14:textId="77777777" w:rsidR="00B0377C" w:rsidRPr="0006476E" w:rsidRDefault="00000000">
            <w:pPr>
              <w:numPr>
                <w:ilvl w:val="255"/>
                <w:numId w:val="0"/>
              </w:numPr>
              <w:spacing w:line="360" w:lineRule="auto"/>
              <w:ind w:firstLineChars="200" w:firstLine="480"/>
              <w:rPr>
                <w:rFonts w:ascii="Times New Roman" w:hAnsi="Times New Roman"/>
                <w:sz w:val="24"/>
                <w:szCs w:val="24"/>
                <w:lang w:bidi="ar"/>
              </w:rPr>
            </w:pPr>
            <w:r w:rsidRPr="0006476E">
              <w:rPr>
                <w:rFonts w:ascii="Times New Roman" w:hAnsi="Times New Roman"/>
                <w:sz w:val="24"/>
                <w:lang w:bidi="ar"/>
              </w:rPr>
              <w:t>国内产能同步升级，山东</w:t>
            </w:r>
            <w:r w:rsidRPr="0006476E">
              <w:rPr>
                <w:rFonts w:ascii="Times New Roman" w:hAnsi="Times New Roman"/>
                <w:sz w:val="24"/>
                <w:lang w:bidi="ar"/>
              </w:rPr>
              <w:t>“</w:t>
            </w:r>
            <w:r w:rsidRPr="0006476E">
              <w:rPr>
                <w:rFonts w:ascii="Times New Roman" w:hAnsi="Times New Roman"/>
                <w:sz w:val="24"/>
                <w:lang w:bidi="ar"/>
              </w:rPr>
              <w:t>年产</w:t>
            </w:r>
            <w:r w:rsidRPr="0006476E">
              <w:rPr>
                <w:rFonts w:ascii="Times New Roman" w:hAnsi="Times New Roman"/>
                <w:sz w:val="24"/>
                <w:lang w:bidi="ar"/>
              </w:rPr>
              <w:t>500</w:t>
            </w:r>
            <w:r w:rsidRPr="0006476E">
              <w:rPr>
                <w:rFonts w:ascii="Times New Roman" w:hAnsi="Times New Roman"/>
                <w:sz w:val="24"/>
                <w:lang w:bidi="ar"/>
              </w:rPr>
              <w:t>万㎡新型装饰建材项目</w:t>
            </w:r>
            <w:r w:rsidRPr="0006476E">
              <w:rPr>
                <w:rFonts w:ascii="Times New Roman" w:hAnsi="Times New Roman"/>
                <w:sz w:val="24"/>
                <w:lang w:bidi="ar"/>
              </w:rPr>
              <w:t>”</w:t>
            </w:r>
            <w:r w:rsidRPr="0006476E">
              <w:rPr>
                <w:rFonts w:ascii="Times New Roman" w:hAnsi="Times New Roman"/>
                <w:sz w:val="24"/>
                <w:lang w:bidi="ar"/>
              </w:rPr>
              <w:t>已投产，新产能、新产品开拓顺利，进一步丰富公司装饰建材业务产品矩阵</w:t>
            </w:r>
            <w:r w:rsidRPr="0006476E">
              <w:rPr>
                <w:rFonts w:ascii="Times New Roman" w:hAnsi="Times New Roman"/>
                <w:sz w:val="24"/>
                <w:szCs w:val="24"/>
                <w:lang w:bidi="ar"/>
              </w:rPr>
              <w:t>，完善非美市场供给与国内订单交付能力。</w:t>
            </w:r>
          </w:p>
          <w:p w14:paraId="0FB41B18" w14:textId="77777777" w:rsidR="00B0377C" w:rsidRPr="0006476E" w:rsidRDefault="00B0377C">
            <w:pPr>
              <w:numPr>
                <w:ilvl w:val="255"/>
                <w:numId w:val="0"/>
              </w:numPr>
              <w:spacing w:line="360" w:lineRule="auto"/>
              <w:rPr>
                <w:rFonts w:ascii="Times New Roman" w:hAnsi="Times New Roman"/>
                <w:b/>
                <w:bCs/>
                <w:sz w:val="24"/>
                <w:szCs w:val="24"/>
                <w:lang w:bidi="ar"/>
              </w:rPr>
            </w:pPr>
          </w:p>
          <w:p w14:paraId="74AF5EF6" w14:textId="77777777" w:rsidR="00B0377C" w:rsidRPr="0006476E" w:rsidRDefault="00000000" w:rsidP="00252FDE">
            <w:pPr>
              <w:numPr>
                <w:ilvl w:val="0"/>
                <w:numId w:val="2"/>
              </w:numPr>
              <w:spacing w:line="360" w:lineRule="auto"/>
              <w:ind w:firstLine="420"/>
              <w:rPr>
                <w:rFonts w:ascii="Times New Roman" w:hAnsi="Times New Roman"/>
                <w:b/>
                <w:bCs/>
                <w:sz w:val="24"/>
                <w:szCs w:val="24"/>
                <w:lang w:bidi="ar"/>
              </w:rPr>
            </w:pPr>
            <w:r w:rsidRPr="0006476E">
              <w:rPr>
                <w:rFonts w:ascii="Times New Roman" w:hAnsi="Times New Roman"/>
                <w:b/>
                <w:bCs/>
                <w:sz w:val="24"/>
                <w:szCs w:val="24"/>
                <w:lang w:bidi="ar"/>
              </w:rPr>
              <w:t>公司理财情况和管理措施</w:t>
            </w:r>
          </w:p>
          <w:p w14:paraId="5E50D0D9" w14:textId="77777777" w:rsidR="00B0377C" w:rsidRPr="0006476E" w:rsidRDefault="00000000">
            <w:pPr>
              <w:numPr>
                <w:ilvl w:val="255"/>
                <w:numId w:val="0"/>
              </w:numPr>
              <w:spacing w:line="360" w:lineRule="auto"/>
              <w:ind w:firstLineChars="200" w:firstLine="480"/>
              <w:rPr>
                <w:rFonts w:ascii="Times New Roman" w:hAnsi="Times New Roman"/>
                <w:sz w:val="24"/>
                <w:szCs w:val="24"/>
                <w:lang w:bidi="ar"/>
              </w:rPr>
            </w:pPr>
            <w:r w:rsidRPr="0006476E">
              <w:rPr>
                <w:rFonts w:ascii="Times New Roman" w:hAnsi="Times New Roman"/>
                <w:sz w:val="24"/>
                <w:szCs w:val="24"/>
                <w:lang w:bidi="ar"/>
              </w:rPr>
              <w:t>稳健投资，基本上是保本类、固收类为主，报表体现短期账面浮亏，产品持有至到期本金和约定收益可兑现；安全性是选择产品的第一原则，后续会根据市场情况随时调整产品选择策略，更关注短存类货基类产品。</w:t>
            </w:r>
          </w:p>
          <w:p w14:paraId="5130893A" w14:textId="77777777" w:rsidR="00B0377C" w:rsidRPr="0006476E" w:rsidRDefault="00B0377C">
            <w:pPr>
              <w:numPr>
                <w:ilvl w:val="255"/>
                <w:numId w:val="0"/>
              </w:numPr>
              <w:spacing w:line="360" w:lineRule="auto"/>
              <w:rPr>
                <w:rFonts w:ascii="Times New Roman" w:hAnsi="Times New Roman"/>
                <w:b/>
                <w:bCs/>
                <w:sz w:val="24"/>
                <w:szCs w:val="24"/>
                <w:lang w:bidi="ar"/>
              </w:rPr>
            </w:pPr>
          </w:p>
          <w:p w14:paraId="002EC3CF" w14:textId="77777777" w:rsidR="00B0377C" w:rsidRPr="0006476E" w:rsidRDefault="00000000" w:rsidP="00252FDE">
            <w:pPr>
              <w:numPr>
                <w:ilvl w:val="0"/>
                <w:numId w:val="2"/>
              </w:numPr>
              <w:spacing w:line="360" w:lineRule="auto"/>
              <w:ind w:firstLine="420"/>
              <w:rPr>
                <w:rFonts w:ascii="Times New Roman" w:hAnsi="Times New Roman"/>
                <w:b/>
                <w:bCs/>
                <w:sz w:val="24"/>
                <w:szCs w:val="24"/>
                <w:lang w:bidi="ar"/>
              </w:rPr>
            </w:pPr>
            <w:r w:rsidRPr="0006476E">
              <w:rPr>
                <w:rFonts w:ascii="Times New Roman" w:hAnsi="Times New Roman"/>
                <w:b/>
                <w:bCs/>
                <w:sz w:val="24"/>
                <w:szCs w:val="24"/>
                <w:lang w:bidi="ar"/>
              </w:rPr>
              <w:t>公司汇兑情况和管理措施</w:t>
            </w:r>
          </w:p>
          <w:p w14:paraId="544FC68A" w14:textId="618353B5" w:rsidR="00B0377C" w:rsidRPr="0006476E" w:rsidRDefault="00000000" w:rsidP="00252FDE">
            <w:pPr>
              <w:numPr>
                <w:ilvl w:val="255"/>
                <w:numId w:val="0"/>
              </w:numPr>
              <w:spacing w:line="360" w:lineRule="auto"/>
              <w:ind w:firstLineChars="200" w:firstLine="480"/>
              <w:rPr>
                <w:rFonts w:ascii="Times New Roman" w:hAnsi="Times New Roman"/>
                <w:sz w:val="24"/>
                <w:szCs w:val="24"/>
                <w:lang w:bidi="ar"/>
              </w:rPr>
            </w:pPr>
            <w:r w:rsidRPr="0006476E">
              <w:rPr>
                <w:rFonts w:ascii="Times New Roman" w:hAnsi="Times New Roman"/>
                <w:sz w:val="24"/>
                <w:szCs w:val="24"/>
                <w:lang w:bidi="ar"/>
              </w:rPr>
              <w:t>公司全球化生产运营，美元是主要结算货币且在海外购买力持续稳健，公司后续也会按需结汇缩小美元敞口，且在负债端利用多币种策略进一步对冲汇兑风险。</w:t>
            </w:r>
          </w:p>
        </w:tc>
      </w:tr>
    </w:tbl>
    <w:p w14:paraId="1B787212" w14:textId="77777777" w:rsidR="00B0377C" w:rsidRPr="0006476E" w:rsidRDefault="00B0377C">
      <w:pPr>
        <w:rPr>
          <w:rFonts w:ascii="Times New Roman" w:hAnsi="Times New Roman"/>
        </w:rPr>
      </w:pPr>
    </w:p>
    <w:sectPr w:rsidR="00B0377C" w:rsidRPr="0006476E">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73526" w14:textId="77777777" w:rsidR="00C45420" w:rsidRDefault="00C45420">
      <w:r>
        <w:separator/>
      </w:r>
    </w:p>
  </w:endnote>
  <w:endnote w:type="continuationSeparator" w:id="0">
    <w:p w14:paraId="7E1C08DD" w14:textId="77777777" w:rsidR="00C45420" w:rsidRDefault="00C45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D86F7" w14:textId="77777777" w:rsidR="00B0377C" w:rsidRDefault="00B0377C">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7E305" w14:textId="77777777" w:rsidR="00B0377C" w:rsidRDefault="00B0377C">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C902C" w14:textId="77777777" w:rsidR="00B0377C" w:rsidRDefault="00B0377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2529A" w14:textId="77777777" w:rsidR="00C45420" w:rsidRDefault="00C45420">
      <w:r>
        <w:separator/>
      </w:r>
    </w:p>
  </w:footnote>
  <w:footnote w:type="continuationSeparator" w:id="0">
    <w:p w14:paraId="64452C5A" w14:textId="77777777" w:rsidR="00C45420" w:rsidRDefault="00C45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A8B31" w14:textId="77777777" w:rsidR="00B0377C" w:rsidRDefault="00B0377C">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D8DC" w14:textId="77777777" w:rsidR="00B0377C" w:rsidRDefault="00B0377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81ECD" w14:textId="77777777" w:rsidR="00B0377C" w:rsidRDefault="00B0377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D639F4"/>
    <w:multiLevelType w:val="singleLevel"/>
    <w:tmpl w:val="81D639F4"/>
    <w:lvl w:ilvl="0">
      <w:start w:val="1"/>
      <w:numFmt w:val="chineseCounting"/>
      <w:suff w:val="nothing"/>
      <w:lvlText w:val="%1、"/>
      <w:lvlJc w:val="left"/>
      <w:rPr>
        <w:rFonts w:hint="eastAsia"/>
      </w:rPr>
    </w:lvl>
  </w:abstractNum>
  <w:abstractNum w:abstractNumId="1" w15:restartNumberingAfterBreak="0">
    <w:nsid w:val="B445A124"/>
    <w:multiLevelType w:val="singleLevel"/>
    <w:tmpl w:val="B445A124"/>
    <w:lvl w:ilvl="0">
      <w:start w:val="1"/>
      <w:numFmt w:val="decimal"/>
      <w:suff w:val="nothing"/>
      <w:lvlText w:val="%1、"/>
      <w:lvlJc w:val="left"/>
    </w:lvl>
  </w:abstractNum>
  <w:abstractNum w:abstractNumId="2" w15:restartNumberingAfterBreak="0">
    <w:nsid w:val="03E044E9"/>
    <w:multiLevelType w:val="hybridMultilevel"/>
    <w:tmpl w:val="E87C6792"/>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207575272">
    <w:abstractNumId w:val="0"/>
  </w:num>
  <w:num w:numId="2" w16cid:durableId="101803980">
    <w:abstractNumId w:val="1"/>
  </w:num>
  <w:num w:numId="3" w16cid:durableId="1928117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jI3NTlhNGJhZTk1YmZkMTc2MTM0MTg2MGI3NTFmMTEifQ=="/>
  </w:docVars>
  <w:rsids>
    <w:rsidRoot w:val="003A0252"/>
    <w:rsid w:val="0006476E"/>
    <w:rsid w:val="00064C4A"/>
    <w:rsid w:val="00104B6A"/>
    <w:rsid w:val="00243CD0"/>
    <w:rsid w:val="00252FDE"/>
    <w:rsid w:val="002F00E0"/>
    <w:rsid w:val="003226D3"/>
    <w:rsid w:val="00352D36"/>
    <w:rsid w:val="003800C1"/>
    <w:rsid w:val="003A0252"/>
    <w:rsid w:val="0040028F"/>
    <w:rsid w:val="004A3462"/>
    <w:rsid w:val="006000CF"/>
    <w:rsid w:val="0061204B"/>
    <w:rsid w:val="00675940"/>
    <w:rsid w:val="00685EFC"/>
    <w:rsid w:val="006862E7"/>
    <w:rsid w:val="006A3D76"/>
    <w:rsid w:val="00732455"/>
    <w:rsid w:val="008673A7"/>
    <w:rsid w:val="008F326A"/>
    <w:rsid w:val="00937F6D"/>
    <w:rsid w:val="009A0D21"/>
    <w:rsid w:val="00A4666D"/>
    <w:rsid w:val="00B0377C"/>
    <w:rsid w:val="00B0452A"/>
    <w:rsid w:val="00B75EDE"/>
    <w:rsid w:val="00BD744E"/>
    <w:rsid w:val="00C27147"/>
    <w:rsid w:val="00C45420"/>
    <w:rsid w:val="00C674EA"/>
    <w:rsid w:val="00C737C2"/>
    <w:rsid w:val="00C85081"/>
    <w:rsid w:val="00D306B2"/>
    <w:rsid w:val="00D51385"/>
    <w:rsid w:val="00D531B8"/>
    <w:rsid w:val="00DF4DC4"/>
    <w:rsid w:val="00E30745"/>
    <w:rsid w:val="00EE3BA6"/>
    <w:rsid w:val="00F1731D"/>
    <w:rsid w:val="00F364D6"/>
    <w:rsid w:val="00FB358B"/>
    <w:rsid w:val="00FF63D8"/>
    <w:rsid w:val="06673E1B"/>
    <w:rsid w:val="1CB2496B"/>
    <w:rsid w:val="1F46420A"/>
    <w:rsid w:val="2E9637FB"/>
    <w:rsid w:val="53B04AD9"/>
    <w:rsid w:val="61B42C51"/>
    <w:rsid w:val="65692B73"/>
    <w:rsid w:val="670E1BEF"/>
    <w:rsid w:val="7D2213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DF88AD"/>
  <w15:docId w15:val="{92B14F2B-08F9-4AFD-817A-F00660E55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qFormat="1"/>
    <w:lsdException w:name="caption" w:semiHidden="1" w:unhideWhenUsed="1" w:qFormat="1"/>
    <w:lsdException w:name="Title" w:qFormat="1"/>
    <w:lsdException w:name="Default Paragraph Font"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rPr>
      <w:sz w:val="24"/>
    </w:rPr>
  </w:style>
  <w:style w:type="table" w:styleId="a7">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Hyperlink"/>
    <w:uiPriority w:val="99"/>
    <w:unhideWhenUsed/>
    <w:qFormat/>
    <w:rPr>
      <w:color w:val="0563C1"/>
      <w:u w:val="single"/>
    </w:rPr>
  </w:style>
  <w:style w:type="paragraph" w:customStyle="1" w:styleId="Style6">
    <w:name w:val="_Style 6"/>
    <w:basedOn w:val="a"/>
    <w:uiPriority w:val="34"/>
    <w:qFormat/>
    <w:pPr>
      <w:ind w:firstLineChars="200" w:firstLine="420"/>
    </w:pPr>
  </w:style>
  <w:style w:type="character" w:customStyle="1" w:styleId="a4">
    <w:name w:val="页脚 字符"/>
    <w:link w:val="a3"/>
    <w:qFormat/>
    <w:rPr>
      <w:kern w:val="2"/>
      <w:sz w:val="18"/>
      <w:szCs w:val="18"/>
    </w:rPr>
  </w:style>
  <w:style w:type="paragraph" w:customStyle="1" w:styleId="msonospacing0">
    <w:name w:val="msonospacing"/>
    <w:basedOn w:val="a"/>
    <w:qFormat/>
    <w:rPr>
      <w:rFonts w:ascii="Times New Roman" w:hAnsi="Times New Roman"/>
    </w:rPr>
  </w:style>
  <w:style w:type="paragraph" w:styleId="a9">
    <w:name w:val="Revision"/>
    <w:hidden/>
    <w:uiPriority w:val="99"/>
    <w:unhideWhenUsed/>
    <w:rsid w:val="0061204B"/>
    <w:rPr>
      <w:rFonts w:ascii="Calibri" w:hAnsi="Calibri"/>
      <w:kern w:val="2"/>
      <w:sz w:val="21"/>
      <w:szCs w:val="22"/>
    </w:rPr>
  </w:style>
  <w:style w:type="paragraph" w:styleId="aa">
    <w:name w:val="List Paragraph"/>
    <w:basedOn w:val="a"/>
    <w:uiPriority w:val="99"/>
    <w:unhideWhenUsed/>
    <w:rsid w:val="00252FDE"/>
    <w:pPr>
      <w:ind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TotalTime>
  <Pages>4</Pages>
  <Words>1257</Words>
  <Characters>1347</Characters>
  <Application>Microsoft Office Word</Application>
  <DocSecurity>0</DocSecurity>
  <Lines>70</Lines>
  <Paragraphs>51</Paragraphs>
  <ScaleCrop>false</ScaleCrop>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haomiao sun</cp:lastModifiedBy>
  <cp:revision>21</cp:revision>
  <dcterms:created xsi:type="dcterms:W3CDTF">2023-06-30T02:03:00Z</dcterms:created>
  <dcterms:modified xsi:type="dcterms:W3CDTF">2026-10-30T07:49:00Z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2658C260349F47F79B4964374925748C_13</vt:lpwstr>
  </property>
  <property fmtid="{D5CDD505-2E9C-101B-9397-08002B2CF9AE}" pid="4" name="KSOTemplateDocerSaveRecord">
    <vt:lpwstr>eyJoZGlkIjoiZjA4MDhiMzUzNjUxODE2ZTAzMWZjYzAzNjhkZTEyZWYiLCJ1c2VySWQiOiI2MDk5MTA3NDAifQ==</vt:lpwstr>
  </property>
</Properties>
</file>