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8FE1E" w14:textId="77777777" w:rsidR="000630C7" w:rsidRDefault="0011541C">
      <w:pPr>
        <w:pStyle w:val="Default"/>
        <w:spacing w:line="360" w:lineRule="exact"/>
        <w:jc w:val="center"/>
        <w:rPr>
          <w:rFonts w:ascii="宋体" w:eastAsia="宋体" w:hAnsi="宋体" w:cs="宋体"/>
          <w:b/>
          <w:bCs/>
          <w:color w:val="auto"/>
          <w:szCs w:val="21"/>
        </w:rPr>
      </w:pPr>
      <w:r>
        <w:rPr>
          <w:rFonts w:ascii="宋体" w:eastAsia="宋体" w:hAnsi="宋体" w:cs="宋体" w:hint="eastAsia"/>
          <w:b/>
          <w:bCs/>
          <w:color w:val="auto"/>
          <w:szCs w:val="21"/>
        </w:rPr>
        <w:t>晶科能源股份有限公司</w:t>
      </w:r>
    </w:p>
    <w:p w14:paraId="48198BDB" w14:textId="77777777" w:rsidR="000630C7" w:rsidRDefault="0011541C">
      <w:pPr>
        <w:pStyle w:val="Default"/>
        <w:spacing w:line="360" w:lineRule="exact"/>
        <w:jc w:val="center"/>
        <w:rPr>
          <w:rFonts w:ascii="宋体" w:eastAsia="宋体" w:hAnsi="宋体" w:cs="宋体"/>
          <w:b/>
          <w:bCs/>
          <w:color w:val="auto"/>
          <w:szCs w:val="21"/>
        </w:rPr>
      </w:pPr>
      <w:r>
        <w:rPr>
          <w:rFonts w:ascii="宋体" w:eastAsia="宋体" w:hAnsi="宋体" w:cs="宋体" w:hint="eastAsia"/>
          <w:b/>
          <w:bCs/>
          <w:color w:val="auto"/>
          <w:szCs w:val="21"/>
        </w:rPr>
        <w:t>投资者关系活动记录表</w:t>
      </w:r>
    </w:p>
    <w:p w14:paraId="17172AED" w14:textId="015F1320" w:rsidR="000630C7" w:rsidRDefault="0011541C">
      <w:pPr>
        <w:wordWrap w:val="0"/>
        <w:spacing w:line="360" w:lineRule="auto"/>
        <w:jc w:val="right"/>
        <w:rPr>
          <w:rFonts w:ascii="宋体" w:eastAsia="宋体" w:hAnsi="宋体" w:cs="Times New Roman"/>
          <w:szCs w:val="21"/>
        </w:rPr>
      </w:pPr>
      <w:r>
        <w:rPr>
          <w:rFonts w:ascii="宋体" w:eastAsia="宋体" w:hAnsi="宋体" w:cs="Times New Roman" w:hint="eastAsia"/>
          <w:szCs w:val="21"/>
        </w:rPr>
        <w:t xml:space="preserve"> </w:t>
      </w:r>
      <w:r>
        <w:rPr>
          <w:rFonts w:ascii="宋体" w:eastAsia="宋体" w:hAnsi="宋体" w:cs="Times New Roman"/>
          <w:szCs w:val="21"/>
        </w:rPr>
        <w:t xml:space="preserve">     </w:t>
      </w:r>
      <w:r>
        <w:rPr>
          <w:rFonts w:ascii="宋体" w:eastAsia="宋体" w:hAnsi="宋体" w:cs="Times New Roman" w:hint="eastAsia"/>
          <w:szCs w:val="21"/>
        </w:rPr>
        <w:t>编号</w:t>
      </w:r>
      <w:r>
        <w:rPr>
          <w:rFonts w:ascii="宋体" w:eastAsia="宋体" w:hAnsi="宋体" w:cs="Times New Roman"/>
          <w:szCs w:val="21"/>
        </w:rPr>
        <w:t>：</w:t>
      </w:r>
      <w:r>
        <w:rPr>
          <w:rFonts w:ascii="宋体" w:eastAsia="宋体" w:hAnsi="宋体" w:cs="Times New Roman" w:hint="eastAsia"/>
          <w:szCs w:val="21"/>
        </w:rPr>
        <w:t>2</w:t>
      </w:r>
      <w:r>
        <w:rPr>
          <w:rFonts w:ascii="宋体" w:eastAsia="宋体" w:hAnsi="宋体" w:cs="Times New Roman"/>
          <w:szCs w:val="21"/>
        </w:rPr>
        <w:t>02</w:t>
      </w:r>
      <w:r w:rsidR="005E5AAB">
        <w:rPr>
          <w:rFonts w:ascii="宋体" w:eastAsia="宋体" w:hAnsi="宋体" w:cs="Times New Roman"/>
          <w:szCs w:val="21"/>
        </w:rPr>
        <w:t>6</w:t>
      </w:r>
      <w:r w:rsidR="009E6317">
        <w:rPr>
          <w:rFonts w:ascii="宋体" w:eastAsia="宋体" w:hAnsi="宋体" w:cs="Times New Roman" w:hint="eastAsia"/>
          <w:szCs w:val="21"/>
        </w:rPr>
        <w:t>-</w:t>
      </w:r>
      <w:r w:rsidR="0052180C">
        <w:rPr>
          <w:rFonts w:ascii="宋体" w:eastAsia="宋体" w:hAnsi="宋体" w:cs="Times New Roman"/>
          <w:szCs w:val="21"/>
        </w:rPr>
        <w:t>10</w:t>
      </w:r>
    </w:p>
    <w:tbl>
      <w:tblPr>
        <w:tblStyle w:val="11"/>
        <w:tblW w:w="0" w:type="auto"/>
        <w:tblLayout w:type="fixed"/>
        <w:tblLook w:val="04A0" w:firstRow="1" w:lastRow="0" w:firstColumn="1" w:lastColumn="0" w:noHBand="0" w:noVBand="1"/>
      </w:tblPr>
      <w:tblGrid>
        <w:gridCol w:w="1838"/>
        <w:gridCol w:w="6458"/>
      </w:tblGrid>
      <w:tr w:rsidR="000630C7" w14:paraId="7B59DC3B" w14:textId="77777777">
        <w:trPr>
          <w:trHeight w:val="1926"/>
        </w:trPr>
        <w:tc>
          <w:tcPr>
            <w:tcW w:w="1838" w:type="dxa"/>
            <w:vAlign w:val="center"/>
          </w:tcPr>
          <w:p w14:paraId="6ED67BD2" w14:textId="77777777" w:rsidR="000630C7" w:rsidRDefault="0011541C">
            <w:pPr>
              <w:spacing w:line="360" w:lineRule="exact"/>
              <w:jc w:val="center"/>
              <w:rPr>
                <w:rFonts w:ascii="宋体" w:eastAsia="宋体" w:hAnsi="宋体" w:cs="宋体"/>
                <w:b/>
                <w:bCs/>
                <w:szCs w:val="21"/>
              </w:rPr>
            </w:pPr>
            <w:r>
              <w:rPr>
                <w:rFonts w:ascii="宋体" w:eastAsia="宋体" w:hAnsi="宋体" w:cs="宋体" w:hint="eastAsia"/>
                <w:b/>
                <w:bCs/>
                <w:szCs w:val="21"/>
              </w:rPr>
              <w:t>投资者关系活动类别</w:t>
            </w:r>
          </w:p>
        </w:tc>
        <w:tc>
          <w:tcPr>
            <w:tcW w:w="6458" w:type="dxa"/>
          </w:tcPr>
          <w:p w14:paraId="35590A32" w14:textId="3811F6BB" w:rsidR="000630C7" w:rsidRPr="00F70F42" w:rsidRDefault="0011541C">
            <w:pPr>
              <w:spacing w:line="360" w:lineRule="exact"/>
              <w:jc w:val="left"/>
              <w:rPr>
                <w:rFonts w:ascii="宋体" w:eastAsia="宋体" w:hAnsi="宋体" w:cs="宋体"/>
                <w:sz w:val="22"/>
              </w:rPr>
            </w:pPr>
            <w:r w:rsidRPr="00F70F42">
              <w:rPr>
                <w:rFonts w:ascii="宋体" w:eastAsia="宋体" w:hAnsi="宋体" w:cs="宋体" w:hint="eastAsia"/>
                <w:kern w:val="0"/>
                <w:sz w:val="22"/>
              </w:rPr>
              <w:t xml:space="preserve">□ </w:t>
            </w:r>
            <w:r w:rsidRPr="00F70F42">
              <w:rPr>
                <w:rFonts w:ascii="宋体" w:eastAsia="宋体" w:hAnsi="宋体" w:cs="宋体" w:hint="eastAsia"/>
                <w:sz w:val="22"/>
              </w:rPr>
              <w:t xml:space="preserve">特定对象调研       </w:t>
            </w:r>
            <w:r w:rsidR="002064F6" w:rsidRPr="00F70F42">
              <w:rPr>
                <w:rFonts w:ascii="宋体" w:eastAsia="宋体" w:hAnsi="宋体" w:cs="宋体" w:hint="eastAsia"/>
                <w:sz w:val="22"/>
              </w:rPr>
              <w:t>□</w:t>
            </w:r>
            <w:r w:rsidRPr="00F70F42">
              <w:rPr>
                <w:rFonts w:ascii="宋体" w:eastAsia="宋体" w:hAnsi="宋体" w:cs="宋体" w:hint="eastAsia"/>
                <w:sz w:val="22"/>
              </w:rPr>
              <w:t xml:space="preserve"> 分析师会议</w:t>
            </w:r>
          </w:p>
          <w:p w14:paraId="33E8F103" w14:textId="28C73629" w:rsidR="000630C7" w:rsidRPr="00F70F42" w:rsidRDefault="00657CD3">
            <w:pPr>
              <w:autoSpaceDE w:val="0"/>
              <w:autoSpaceDN w:val="0"/>
              <w:spacing w:line="360" w:lineRule="exact"/>
              <w:jc w:val="left"/>
              <w:rPr>
                <w:rFonts w:ascii="宋体" w:eastAsia="宋体" w:hAnsi="宋体" w:cs="宋体"/>
                <w:kern w:val="0"/>
                <w:sz w:val="22"/>
              </w:rPr>
            </w:pPr>
            <w:r w:rsidRPr="00F70F42">
              <w:rPr>
                <w:rFonts w:ascii="宋体" w:eastAsia="宋体" w:hAnsi="宋体" w:cs="宋体" w:hint="eastAsia"/>
                <w:sz w:val="22"/>
              </w:rPr>
              <w:t>□</w:t>
            </w:r>
            <w:r w:rsidR="0011541C" w:rsidRPr="00F70F42">
              <w:rPr>
                <w:rFonts w:ascii="宋体" w:eastAsia="宋体" w:hAnsi="宋体" w:cs="宋体" w:hint="eastAsia"/>
                <w:sz w:val="22"/>
              </w:rPr>
              <w:t xml:space="preserve"> </w:t>
            </w:r>
            <w:r w:rsidR="0011541C" w:rsidRPr="00F70F42">
              <w:rPr>
                <w:rFonts w:ascii="宋体" w:eastAsia="宋体" w:hAnsi="宋体" w:cs="宋体" w:hint="eastAsia"/>
                <w:kern w:val="0"/>
                <w:sz w:val="22"/>
              </w:rPr>
              <w:t xml:space="preserve">媒体采访          </w:t>
            </w:r>
            <w:r w:rsidR="00730E99" w:rsidRPr="00F70F42">
              <w:rPr>
                <w:rFonts w:ascii="宋体" w:eastAsia="宋体" w:hAnsi="宋体" w:cs="宋体"/>
                <w:kern w:val="0"/>
                <w:sz w:val="22"/>
              </w:rPr>
              <w:t xml:space="preserve"> </w:t>
            </w:r>
            <w:r w:rsidR="00A566B6" w:rsidRPr="00F70F42">
              <w:rPr>
                <w:rFonts w:ascii="宋体" w:eastAsia="宋体" w:hAnsi="宋体" w:cs="宋体" w:hint="eastAsia"/>
                <w:sz w:val="22"/>
              </w:rPr>
              <w:t>√</w:t>
            </w:r>
            <w:r w:rsidR="0011541C" w:rsidRPr="00F70F42">
              <w:rPr>
                <w:rFonts w:ascii="宋体" w:eastAsia="宋体" w:hAnsi="宋体" w:cs="宋体"/>
                <w:kern w:val="0"/>
                <w:sz w:val="22"/>
              </w:rPr>
              <w:t xml:space="preserve"> </w:t>
            </w:r>
            <w:r w:rsidR="0011541C" w:rsidRPr="00F70F42">
              <w:rPr>
                <w:rFonts w:ascii="宋体" w:eastAsia="宋体" w:hAnsi="宋体" w:cs="宋体" w:hint="eastAsia"/>
                <w:kern w:val="0"/>
                <w:sz w:val="22"/>
              </w:rPr>
              <w:t>业绩说明会</w:t>
            </w:r>
          </w:p>
          <w:p w14:paraId="0A72D98F" w14:textId="7EA616DA" w:rsidR="000630C7" w:rsidRPr="00F70F42" w:rsidRDefault="0011541C">
            <w:pPr>
              <w:autoSpaceDE w:val="0"/>
              <w:autoSpaceDN w:val="0"/>
              <w:spacing w:line="360" w:lineRule="exact"/>
              <w:jc w:val="left"/>
              <w:rPr>
                <w:rFonts w:ascii="宋体" w:eastAsia="宋体" w:hAnsi="宋体" w:cs="宋体"/>
                <w:kern w:val="0"/>
                <w:sz w:val="22"/>
              </w:rPr>
            </w:pPr>
            <w:r w:rsidRPr="00F70F42">
              <w:rPr>
                <w:rFonts w:ascii="宋体" w:eastAsia="宋体" w:hAnsi="宋体" w:cs="宋体" w:hint="eastAsia"/>
                <w:kern w:val="0"/>
                <w:sz w:val="22"/>
              </w:rPr>
              <w:t xml:space="preserve">□ 新闻发布会        </w:t>
            </w:r>
            <w:r w:rsidRPr="00F70F42">
              <w:rPr>
                <w:rFonts w:ascii="宋体" w:eastAsia="宋体" w:hAnsi="宋体" w:cs="宋体"/>
                <w:kern w:val="0"/>
                <w:sz w:val="22"/>
              </w:rPr>
              <w:t xml:space="preserve"> </w:t>
            </w:r>
            <w:r w:rsidR="006B3AF3" w:rsidRPr="00F70F42">
              <w:rPr>
                <w:rFonts w:ascii="宋体" w:eastAsia="宋体" w:hAnsi="宋体" w:cs="宋体" w:hint="eastAsia"/>
                <w:sz w:val="22"/>
              </w:rPr>
              <w:t>√</w:t>
            </w:r>
            <w:r w:rsidRPr="00F70F42">
              <w:rPr>
                <w:rFonts w:ascii="宋体" w:eastAsia="宋体" w:hAnsi="宋体" w:cs="宋体" w:hint="eastAsia"/>
                <w:sz w:val="22"/>
              </w:rPr>
              <w:t xml:space="preserve"> </w:t>
            </w:r>
            <w:r w:rsidRPr="00F70F42">
              <w:rPr>
                <w:rFonts w:ascii="宋体" w:eastAsia="宋体" w:hAnsi="宋体" w:cs="宋体" w:hint="eastAsia"/>
                <w:kern w:val="0"/>
                <w:sz w:val="22"/>
              </w:rPr>
              <w:t>路演活动</w:t>
            </w:r>
          </w:p>
          <w:p w14:paraId="7310F1C7" w14:textId="58EA1922" w:rsidR="000630C7" w:rsidRPr="00F70F42" w:rsidRDefault="005E5AAB">
            <w:pPr>
              <w:spacing w:line="360" w:lineRule="exact"/>
              <w:jc w:val="left"/>
              <w:rPr>
                <w:rFonts w:ascii="宋体" w:eastAsia="宋体" w:hAnsi="宋体" w:cs="宋体"/>
                <w:sz w:val="22"/>
              </w:rPr>
            </w:pPr>
            <w:r w:rsidRPr="00F70F42">
              <w:rPr>
                <w:rFonts w:ascii="宋体" w:eastAsia="宋体" w:hAnsi="宋体" w:cs="宋体" w:hint="eastAsia"/>
                <w:sz w:val="22"/>
              </w:rPr>
              <w:t>□</w:t>
            </w:r>
            <w:r w:rsidR="0011541C" w:rsidRPr="00F70F42">
              <w:rPr>
                <w:rFonts w:ascii="宋体" w:eastAsia="宋体" w:hAnsi="宋体" w:cs="宋体" w:hint="eastAsia"/>
                <w:kern w:val="0"/>
                <w:sz w:val="22"/>
              </w:rPr>
              <w:t xml:space="preserve"> </w:t>
            </w:r>
            <w:r w:rsidR="0011541C" w:rsidRPr="00F70F42">
              <w:rPr>
                <w:rFonts w:ascii="宋体" w:eastAsia="宋体" w:hAnsi="宋体" w:cs="宋体" w:hint="eastAsia"/>
                <w:sz w:val="22"/>
              </w:rPr>
              <w:t>现场参观</w:t>
            </w:r>
          </w:p>
          <w:p w14:paraId="6C184D49" w14:textId="77777777" w:rsidR="000630C7" w:rsidRDefault="0011541C">
            <w:pPr>
              <w:spacing w:line="360" w:lineRule="exact"/>
              <w:jc w:val="left"/>
              <w:rPr>
                <w:rFonts w:ascii="宋体" w:eastAsia="宋体" w:hAnsi="宋体" w:cs="宋体"/>
                <w:szCs w:val="21"/>
              </w:rPr>
            </w:pPr>
            <w:r>
              <w:rPr>
                <w:rFonts w:ascii="宋体" w:eastAsia="宋体" w:hAnsi="宋体" w:cs="宋体" w:hint="eastAsia"/>
                <w:kern w:val="0"/>
                <w:szCs w:val="21"/>
              </w:rPr>
              <w:t xml:space="preserve">□ </w:t>
            </w:r>
            <w:r>
              <w:rPr>
                <w:rFonts w:ascii="宋体" w:eastAsia="宋体" w:hAnsi="宋体" w:cs="宋体" w:hint="eastAsia"/>
                <w:szCs w:val="21"/>
              </w:rPr>
              <w:t>其他（请文字说明）</w:t>
            </w:r>
          </w:p>
        </w:tc>
      </w:tr>
      <w:tr w:rsidR="000630C7" w:rsidRPr="00ED3D14" w14:paraId="0E014DB1" w14:textId="77777777" w:rsidTr="009473C4">
        <w:trPr>
          <w:trHeight w:val="1266"/>
        </w:trPr>
        <w:tc>
          <w:tcPr>
            <w:tcW w:w="1838" w:type="dxa"/>
            <w:vAlign w:val="center"/>
          </w:tcPr>
          <w:p w14:paraId="4162C73C" w14:textId="77777777" w:rsidR="000630C7" w:rsidRPr="00710206" w:rsidRDefault="0011541C">
            <w:pPr>
              <w:spacing w:line="360" w:lineRule="exact"/>
              <w:jc w:val="center"/>
              <w:rPr>
                <w:rFonts w:ascii="宋体" w:eastAsia="宋体" w:hAnsi="宋体" w:cs="宋体"/>
                <w:b/>
                <w:bCs/>
                <w:szCs w:val="21"/>
              </w:rPr>
            </w:pPr>
            <w:r w:rsidRPr="00710206">
              <w:rPr>
                <w:rFonts w:ascii="宋体" w:eastAsia="宋体" w:hAnsi="宋体" w:cs="宋体" w:hint="eastAsia"/>
                <w:b/>
                <w:bCs/>
                <w:szCs w:val="21"/>
              </w:rPr>
              <w:t>参与单位</w:t>
            </w:r>
          </w:p>
        </w:tc>
        <w:tc>
          <w:tcPr>
            <w:tcW w:w="6458" w:type="dxa"/>
            <w:vAlign w:val="center"/>
          </w:tcPr>
          <w:p w14:paraId="70A6FE00" w14:textId="461E1889" w:rsidR="005E6384" w:rsidRPr="005E6384" w:rsidRDefault="005E6384" w:rsidP="005E6384">
            <w:pPr>
              <w:spacing w:line="276" w:lineRule="auto"/>
              <w:rPr>
                <w:rFonts w:ascii="宋体" w:eastAsia="宋体" w:hAnsi="宋体"/>
              </w:rPr>
            </w:pPr>
            <w:r w:rsidRPr="005E6384">
              <w:rPr>
                <w:rFonts w:ascii="宋体" w:eastAsia="宋体" w:hAnsi="宋体" w:hint="eastAsia"/>
              </w:rPr>
              <w:t>中信保诚基金</w:t>
            </w:r>
            <w:r>
              <w:rPr>
                <w:rFonts w:ascii="宋体" w:eastAsia="宋体" w:hAnsi="宋体" w:hint="eastAsia"/>
              </w:rPr>
              <w:t>、</w:t>
            </w:r>
            <w:r w:rsidRPr="005E6384">
              <w:rPr>
                <w:rFonts w:ascii="宋体" w:eastAsia="宋体" w:hAnsi="宋体" w:hint="eastAsia"/>
              </w:rPr>
              <w:t>景顺长城基金</w:t>
            </w:r>
            <w:r>
              <w:rPr>
                <w:rFonts w:ascii="宋体" w:eastAsia="宋体" w:hAnsi="宋体" w:hint="eastAsia"/>
              </w:rPr>
              <w:t>、</w:t>
            </w:r>
            <w:r w:rsidRPr="005E6384">
              <w:rPr>
                <w:rFonts w:ascii="宋体" w:eastAsia="宋体" w:hAnsi="宋体" w:hint="eastAsia"/>
              </w:rPr>
              <w:t>金鹰基金</w:t>
            </w:r>
            <w:r>
              <w:rPr>
                <w:rFonts w:ascii="宋体" w:eastAsia="宋体" w:hAnsi="宋体" w:hint="eastAsia"/>
              </w:rPr>
              <w:t>、</w:t>
            </w:r>
            <w:r w:rsidRPr="005E6384">
              <w:rPr>
                <w:rFonts w:ascii="宋体" w:eastAsia="宋体" w:hAnsi="宋体" w:hint="eastAsia"/>
              </w:rPr>
              <w:t>中航基金</w:t>
            </w:r>
            <w:r>
              <w:rPr>
                <w:rFonts w:ascii="宋体" w:eastAsia="宋体" w:hAnsi="宋体" w:hint="eastAsia"/>
              </w:rPr>
              <w:t>、</w:t>
            </w:r>
            <w:r w:rsidRPr="005E6384">
              <w:rPr>
                <w:rFonts w:ascii="宋体" w:eastAsia="宋体" w:hAnsi="宋体" w:hint="eastAsia"/>
              </w:rPr>
              <w:t>创金合信基金</w:t>
            </w:r>
            <w:r>
              <w:rPr>
                <w:rFonts w:ascii="宋体" w:eastAsia="宋体" w:hAnsi="宋体" w:hint="eastAsia"/>
              </w:rPr>
              <w:t>、</w:t>
            </w:r>
          </w:p>
          <w:p w14:paraId="35E0D968" w14:textId="0D10542F" w:rsidR="005E6384" w:rsidRPr="00DA436F" w:rsidRDefault="005E6384" w:rsidP="00341104">
            <w:pPr>
              <w:spacing w:line="276" w:lineRule="auto"/>
              <w:rPr>
                <w:rFonts w:ascii="宋体" w:eastAsia="宋体" w:hAnsi="宋体"/>
              </w:rPr>
            </w:pPr>
            <w:r w:rsidRPr="005E6384">
              <w:rPr>
                <w:rFonts w:ascii="宋体" w:eastAsia="宋体" w:hAnsi="宋体" w:hint="eastAsia"/>
              </w:rPr>
              <w:t>湘财基金</w:t>
            </w:r>
            <w:r>
              <w:rPr>
                <w:rFonts w:ascii="宋体" w:eastAsia="宋体" w:hAnsi="宋体" w:hint="eastAsia"/>
              </w:rPr>
              <w:t>、</w:t>
            </w:r>
            <w:r w:rsidRPr="005E6384">
              <w:rPr>
                <w:rFonts w:ascii="宋体" w:eastAsia="宋体" w:hAnsi="宋体" w:hint="eastAsia"/>
              </w:rPr>
              <w:t>高毅资产</w:t>
            </w:r>
            <w:r>
              <w:rPr>
                <w:rFonts w:ascii="宋体" w:eastAsia="宋体" w:hAnsi="宋体" w:hint="eastAsia"/>
              </w:rPr>
              <w:t>、三峡资本、</w:t>
            </w:r>
            <w:r w:rsidR="00341104" w:rsidRPr="00341104">
              <w:rPr>
                <w:rFonts w:ascii="宋体" w:eastAsia="宋体" w:hAnsi="宋体" w:hint="eastAsia"/>
              </w:rPr>
              <w:t>东吴证券</w:t>
            </w:r>
            <w:r w:rsidR="00341104">
              <w:rPr>
                <w:rFonts w:ascii="宋体" w:eastAsia="宋体" w:hAnsi="宋体" w:hint="eastAsia"/>
              </w:rPr>
              <w:t>、</w:t>
            </w:r>
            <w:r w:rsidR="00341104" w:rsidRPr="00341104">
              <w:rPr>
                <w:rFonts w:ascii="宋体" w:eastAsia="宋体" w:hAnsi="宋体" w:hint="eastAsia"/>
              </w:rPr>
              <w:t>长江证券</w:t>
            </w:r>
            <w:r w:rsidR="00341104">
              <w:rPr>
                <w:rFonts w:ascii="宋体" w:eastAsia="宋体" w:hAnsi="宋体" w:hint="eastAsia"/>
              </w:rPr>
              <w:t>、</w:t>
            </w:r>
            <w:r w:rsidR="00341104" w:rsidRPr="00341104">
              <w:rPr>
                <w:rFonts w:ascii="宋体" w:eastAsia="宋体" w:hAnsi="宋体" w:hint="eastAsia"/>
              </w:rPr>
              <w:t>中金公司</w:t>
            </w:r>
            <w:r w:rsidR="00341104">
              <w:rPr>
                <w:rFonts w:ascii="宋体" w:eastAsia="宋体" w:hAnsi="宋体" w:hint="eastAsia"/>
              </w:rPr>
              <w:t>、</w:t>
            </w:r>
            <w:r w:rsidR="00341104" w:rsidRPr="00341104">
              <w:rPr>
                <w:rFonts w:ascii="宋体" w:eastAsia="宋体" w:hAnsi="宋体" w:hint="eastAsia"/>
              </w:rPr>
              <w:t>兴业证券</w:t>
            </w:r>
            <w:r w:rsidR="00341104">
              <w:rPr>
                <w:rFonts w:ascii="宋体" w:eastAsia="宋体" w:hAnsi="宋体" w:hint="eastAsia"/>
              </w:rPr>
              <w:t>、</w:t>
            </w:r>
            <w:r w:rsidR="00341104" w:rsidRPr="00341104">
              <w:rPr>
                <w:rFonts w:ascii="宋体" w:eastAsia="宋体" w:hAnsi="宋体" w:hint="eastAsia"/>
              </w:rPr>
              <w:t>中信建投证券</w:t>
            </w:r>
            <w:r w:rsidR="00341104">
              <w:rPr>
                <w:rFonts w:ascii="宋体" w:eastAsia="宋体" w:hAnsi="宋体" w:hint="eastAsia"/>
              </w:rPr>
              <w:t>、</w:t>
            </w:r>
            <w:r w:rsidR="00341104" w:rsidRPr="00341104">
              <w:rPr>
                <w:rFonts w:ascii="宋体" w:eastAsia="宋体" w:hAnsi="宋体" w:hint="eastAsia"/>
              </w:rPr>
              <w:t>华创证券</w:t>
            </w:r>
            <w:r w:rsidR="00341104">
              <w:rPr>
                <w:rFonts w:ascii="宋体" w:eastAsia="宋体" w:hAnsi="宋体" w:hint="eastAsia"/>
              </w:rPr>
              <w:t>、</w:t>
            </w:r>
            <w:r w:rsidR="00341104" w:rsidRPr="00341104">
              <w:rPr>
                <w:rFonts w:ascii="宋体" w:eastAsia="宋体" w:hAnsi="宋体" w:hint="eastAsia"/>
              </w:rPr>
              <w:t>天风证券</w:t>
            </w:r>
            <w:r w:rsidR="00341104">
              <w:rPr>
                <w:rFonts w:ascii="宋体" w:eastAsia="宋体" w:hAnsi="宋体" w:hint="eastAsia"/>
              </w:rPr>
              <w:t>、</w:t>
            </w:r>
            <w:proofErr w:type="spellStart"/>
            <w:r>
              <w:rPr>
                <w:rFonts w:ascii="宋体" w:eastAsia="宋体" w:hAnsi="宋体" w:hint="eastAsia"/>
              </w:rPr>
              <w:t>BofA</w:t>
            </w:r>
            <w:proofErr w:type="spellEnd"/>
            <w:r>
              <w:rPr>
                <w:rFonts w:ascii="宋体" w:eastAsia="宋体" w:hAnsi="宋体" w:hint="eastAsia"/>
              </w:rPr>
              <w:t>、Jefferies、</w:t>
            </w:r>
            <w:r w:rsidRPr="005E6384">
              <w:rPr>
                <w:rFonts w:ascii="宋体" w:eastAsia="宋体" w:hAnsi="宋体"/>
              </w:rPr>
              <w:t>Citigroup</w:t>
            </w:r>
            <w:r w:rsidR="00341104">
              <w:rPr>
                <w:rFonts w:ascii="宋体" w:eastAsia="宋体" w:hAnsi="宋体" w:hint="eastAsia"/>
              </w:rPr>
              <w:t>等1</w:t>
            </w:r>
            <w:r w:rsidR="00341104">
              <w:rPr>
                <w:rFonts w:ascii="宋体" w:eastAsia="宋体" w:hAnsi="宋体"/>
              </w:rPr>
              <w:t>00</w:t>
            </w:r>
            <w:r w:rsidR="00341104">
              <w:rPr>
                <w:rFonts w:ascii="宋体" w:eastAsia="宋体" w:hAnsi="宋体" w:hint="eastAsia"/>
              </w:rPr>
              <w:t>余位投资者。</w:t>
            </w:r>
          </w:p>
        </w:tc>
      </w:tr>
      <w:tr w:rsidR="000630C7" w14:paraId="7B069DED" w14:textId="77777777">
        <w:trPr>
          <w:trHeight w:val="1415"/>
        </w:trPr>
        <w:tc>
          <w:tcPr>
            <w:tcW w:w="1838" w:type="dxa"/>
            <w:vAlign w:val="center"/>
          </w:tcPr>
          <w:p w14:paraId="630E29C9" w14:textId="77777777" w:rsidR="000630C7" w:rsidRPr="00710206" w:rsidRDefault="0011541C">
            <w:pPr>
              <w:spacing w:line="360" w:lineRule="exact"/>
              <w:jc w:val="center"/>
              <w:rPr>
                <w:rFonts w:ascii="宋体" w:eastAsia="宋体" w:hAnsi="宋体" w:cs="宋体"/>
                <w:b/>
                <w:bCs/>
                <w:szCs w:val="21"/>
              </w:rPr>
            </w:pPr>
            <w:r w:rsidRPr="00710206">
              <w:rPr>
                <w:rFonts w:ascii="宋体" w:eastAsia="宋体" w:hAnsi="宋体" w:cs="宋体" w:hint="eastAsia"/>
                <w:b/>
                <w:bCs/>
                <w:szCs w:val="21"/>
              </w:rPr>
              <w:t>公司接待人员姓名及职务</w:t>
            </w:r>
          </w:p>
        </w:tc>
        <w:tc>
          <w:tcPr>
            <w:tcW w:w="6458" w:type="dxa"/>
            <w:vAlign w:val="center"/>
          </w:tcPr>
          <w:p w14:paraId="50878A46" w14:textId="7BD92AF5" w:rsidR="00426063" w:rsidRDefault="00426063" w:rsidP="00333377">
            <w:pPr>
              <w:spacing w:line="276" w:lineRule="auto"/>
              <w:rPr>
                <w:rFonts w:ascii="宋体" w:eastAsia="宋体" w:hAnsi="宋体" w:cs="Times New Roman"/>
                <w:szCs w:val="21"/>
              </w:rPr>
            </w:pPr>
          </w:p>
          <w:p w14:paraId="01ED5232" w14:textId="278DB9A1" w:rsidR="001C7C3C" w:rsidRDefault="001C7C3C" w:rsidP="001C7C3C">
            <w:pPr>
              <w:spacing w:line="276" w:lineRule="auto"/>
              <w:rPr>
                <w:rFonts w:ascii="宋体" w:eastAsia="宋体" w:hAnsi="宋体" w:cs="Times New Roman"/>
                <w:szCs w:val="21"/>
              </w:rPr>
            </w:pPr>
            <w:r w:rsidRPr="00ED7FA9">
              <w:rPr>
                <w:rFonts w:ascii="宋体" w:eastAsia="宋体" w:hAnsi="宋体" w:cs="Times New Roman" w:hint="eastAsia"/>
                <w:szCs w:val="21"/>
              </w:rPr>
              <w:t>首席</w:t>
            </w:r>
            <w:r>
              <w:rPr>
                <w:rFonts w:ascii="宋体" w:eastAsia="宋体" w:hAnsi="宋体" w:cs="Times New Roman" w:hint="eastAsia"/>
                <w:szCs w:val="21"/>
              </w:rPr>
              <w:t>执行</w:t>
            </w:r>
            <w:r w:rsidRPr="00ED7FA9">
              <w:rPr>
                <w:rFonts w:ascii="宋体" w:eastAsia="宋体" w:hAnsi="宋体" w:cs="Times New Roman" w:hint="eastAsia"/>
                <w:szCs w:val="21"/>
              </w:rPr>
              <w:t xml:space="preserve">官：曹海云 </w:t>
            </w:r>
          </w:p>
          <w:p w14:paraId="0876FCFE" w14:textId="77777777" w:rsidR="001C7C3C" w:rsidRDefault="001C7C3C" w:rsidP="001C7C3C">
            <w:pPr>
              <w:spacing w:line="276" w:lineRule="auto"/>
              <w:rPr>
                <w:rFonts w:ascii="宋体" w:eastAsia="宋体" w:hAnsi="宋体" w:cs="Times New Roman"/>
                <w:szCs w:val="21"/>
              </w:rPr>
            </w:pPr>
            <w:r w:rsidRPr="001F5F1E">
              <w:rPr>
                <w:rFonts w:ascii="宋体" w:eastAsia="宋体" w:hAnsi="宋体" w:cs="Times New Roman" w:hint="eastAsia"/>
                <w:szCs w:val="21"/>
              </w:rPr>
              <w:t>首席营销官：苗根</w:t>
            </w:r>
          </w:p>
          <w:p w14:paraId="57D451EC" w14:textId="77777777" w:rsidR="001C7C3C" w:rsidRDefault="001C7C3C" w:rsidP="001C7C3C">
            <w:pPr>
              <w:spacing w:line="276" w:lineRule="auto"/>
              <w:rPr>
                <w:rFonts w:ascii="宋体" w:eastAsia="宋体" w:hAnsi="宋体" w:cs="Times New Roman"/>
                <w:szCs w:val="21"/>
              </w:rPr>
            </w:pPr>
            <w:r w:rsidRPr="00ED7FA9">
              <w:rPr>
                <w:rFonts w:ascii="宋体" w:eastAsia="宋体" w:hAnsi="宋体" w:cs="Times New Roman" w:hint="eastAsia"/>
                <w:szCs w:val="21"/>
              </w:rPr>
              <w:t xml:space="preserve">首席技术官：金浩 </w:t>
            </w:r>
          </w:p>
          <w:p w14:paraId="0757BDAB" w14:textId="03170D3D" w:rsidR="001C7C3C" w:rsidRDefault="001C7C3C" w:rsidP="001C7C3C">
            <w:pPr>
              <w:spacing w:line="276" w:lineRule="auto"/>
              <w:rPr>
                <w:rFonts w:ascii="宋体" w:eastAsia="宋体" w:hAnsi="宋体" w:cs="Times New Roman"/>
                <w:szCs w:val="21"/>
              </w:rPr>
            </w:pPr>
            <w:r w:rsidRPr="00ED7FA9">
              <w:rPr>
                <w:rFonts w:ascii="宋体" w:eastAsia="宋体" w:hAnsi="宋体" w:cs="Times New Roman" w:hint="eastAsia"/>
                <w:szCs w:val="21"/>
              </w:rPr>
              <w:t>董事会秘书：蒋瑞</w:t>
            </w:r>
          </w:p>
          <w:p w14:paraId="5D6117F1" w14:textId="20529A63" w:rsidR="00DA399E" w:rsidRDefault="00B05B55" w:rsidP="00333377">
            <w:pPr>
              <w:spacing w:line="276" w:lineRule="auto"/>
              <w:rPr>
                <w:rFonts w:ascii="宋体" w:eastAsia="宋体" w:hAnsi="宋体" w:cs="Times New Roman"/>
                <w:szCs w:val="21"/>
              </w:rPr>
            </w:pPr>
            <w:r>
              <w:rPr>
                <w:rFonts w:ascii="宋体" w:eastAsia="宋体" w:hAnsi="宋体" w:cs="Times New Roman" w:hint="eastAsia"/>
                <w:szCs w:val="21"/>
              </w:rPr>
              <w:t>财务总监：</w:t>
            </w:r>
            <w:r w:rsidR="00B24F4E" w:rsidRPr="00B24F4E">
              <w:rPr>
                <w:rFonts w:ascii="宋体" w:eastAsia="宋体" w:hAnsi="宋体" w:cs="Times New Roman" w:hint="eastAsia"/>
                <w:szCs w:val="21"/>
              </w:rPr>
              <w:t>常宸</w:t>
            </w:r>
          </w:p>
          <w:p w14:paraId="60DD7B3A" w14:textId="77777777" w:rsidR="00EB62BB" w:rsidRDefault="008106B9" w:rsidP="0052180C">
            <w:pPr>
              <w:spacing w:line="276" w:lineRule="auto"/>
              <w:rPr>
                <w:rFonts w:ascii="宋体" w:eastAsia="宋体" w:hAnsi="宋体" w:cs="Times New Roman"/>
                <w:szCs w:val="21"/>
              </w:rPr>
            </w:pPr>
            <w:r>
              <w:rPr>
                <w:rFonts w:ascii="宋体" w:eastAsia="宋体" w:hAnsi="宋体" w:cs="Times New Roman" w:hint="eastAsia"/>
                <w:szCs w:val="21"/>
              </w:rPr>
              <w:t>投资者关系</w:t>
            </w:r>
            <w:r w:rsidR="0052180C">
              <w:rPr>
                <w:rFonts w:ascii="宋体" w:eastAsia="宋体" w:hAnsi="宋体" w:cs="Times New Roman" w:hint="eastAsia"/>
                <w:szCs w:val="21"/>
              </w:rPr>
              <w:t>团队</w:t>
            </w:r>
          </w:p>
          <w:p w14:paraId="5D35FBB8" w14:textId="2A3225B6" w:rsidR="0052180C" w:rsidRPr="00710206" w:rsidRDefault="0052180C" w:rsidP="0052180C">
            <w:pPr>
              <w:spacing w:line="276" w:lineRule="auto"/>
              <w:rPr>
                <w:rFonts w:ascii="宋体" w:eastAsia="宋体" w:hAnsi="宋体" w:cs="Times New Roman"/>
                <w:szCs w:val="21"/>
              </w:rPr>
            </w:pPr>
          </w:p>
        </w:tc>
      </w:tr>
      <w:tr w:rsidR="000630C7" w14:paraId="4F1D641A" w14:textId="77777777">
        <w:trPr>
          <w:trHeight w:val="410"/>
        </w:trPr>
        <w:tc>
          <w:tcPr>
            <w:tcW w:w="1838" w:type="dxa"/>
            <w:vAlign w:val="center"/>
          </w:tcPr>
          <w:p w14:paraId="47E5965E" w14:textId="77777777" w:rsidR="000630C7" w:rsidRDefault="0011541C">
            <w:pPr>
              <w:spacing w:line="360" w:lineRule="exact"/>
              <w:jc w:val="center"/>
              <w:rPr>
                <w:rFonts w:ascii="宋体" w:eastAsia="宋体" w:hAnsi="宋体" w:cs="宋体"/>
                <w:b/>
                <w:bCs/>
                <w:szCs w:val="21"/>
              </w:rPr>
            </w:pPr>
            <w:r>
              <w:rPr>
                <w:rFonts w:ascii="宋体" w:eastAsia="宋体" w:hAnsi="宋体" w:cs="宋体" w:hint="eastAsia"/>
                <w:b/>
                <w:bCs/>
                <w:szCs w:val="21"/>
              </w:rPr>
              <w:t>时间</w:t>
            </w:r>
          </w:p>
        </w:tc>
        <w:tc>
          <w:tcPr>
            <w:tcW w:w="6458" w:type="dxa"/>
          </w:tcPr>
          <w:p w14:paraId="4DC664FF" w14:textId="622F6948" w:rsidR="000630C7" w:rsidRDefault="0011541C" w:rsidP="00276932">
            <w:pPr>
              <w:spacing w:line="360" w:lineRule="exact"/>
              <w:jc w:val="left"/>
              <w:rPr>
                <w:rFonts w:ascii="宋体" w:eastAsia="宋体" w:hAnsi="宋体" w:cs="宋体"/>
                <w:szCs w:val="21"/>
              </w:rPr>
            </w:pPr>
            <w:r>
              <w:rPr>
                <w:rFonts w:ascii="宋体" w:eastAsia="宋体" w:hAnsi="宋体" w:cs="宋体" w:hint="eastAsia"/>
                <w:szCs w:val="21"/>
              </w:rPr>
              <w:t>2</w:t>
            </w:r>
            <w:r>
              <w:rPr>
                <w:rFonts w:ascii="宋体" w:eastAsia="宋体" w:hAnsi="宋体" w:cs="宋体"/>
                <w:szCs w:val="21"/>
              </w:rPr>
              <w:t>02</w:t>
            </w:r>
            <w:r w:rsidR="008D4501">
              <w:rPr>
                <w:rFonts w:ascii="宋体" w:eastAsia="宋体" w:hAnsi="宋体" w:cs="宋体"/>
                <w:szCs w:val="21"/>
              </w:rPr>
              <w:t>6</w:t>
            </w:r>
            <w:r>
              <w:rPr>
                <w:rFonts w:ascii="宋体" w:eastAsia="宋体" w:hAnsi="宋体" w:cs="宋体" w:hint="eastAsia"/>
                <w:szCs w:val="21"/>
              </w:rPr>
              <w:t>年</w:t>
            </w:r>
            <w:r w:rsidR="0052180C">
              <w:rPr>
                <w:rFonts w:ascii="宋体" w:eastAsia="宋体" w:hAnsi="宋体" w:cs="宋体"/>
                <w:szCs w:val="21"/>
              </w:rPr>
              <w:t>10</w:t>
            </w:r>
            <w:r>
              <w:rPr>
                <w:rFonts w:ascii="宋体" w:eastAsia="宋体" w:hAnsi="宋体" w:cs="宋体" w:hint="eastAsia"/>
                <w:szCs w:val="21"/>
              </w:rPr>
              <w:t>月</w:t>
            </w:r>
            <w:r w:rsidR="0052180C">
              <w:rPr>
                <w:rFonts w:ascii="宋体" w:eastAsia="宋体" w:hAnsi="宋体" w:cs="宋体"/>
                <w:szCs w:val="21"/>
              </w:rPr>
              <w:t>30</w:t>
            </w:r>
            <w:r w:rsidR="003359CD">
              <w:rPr>
                <w:rFonts w:ascii="宋体" w:eastAsia="宋体" w:hAnsi="宋体" w:cs="宋体" w:hint="eastAsia"/>
                <w:szCs w:val="21"/>
              </w:rPr>
              <w:t>日</w:t>
            </w:r>
          </w:p>
        </w:tc>
      </w:tr>
      <w:tr w:rsidR="000630C7" w14:paraId="504FF0F8" w14:textId="77777777">
        <w:trPr>
          <w:trHeight w:val="417"/>
        </w:trPr>
        <w:tc>
          <w:tcPr>
            <w:tcW w:w="1838" w:type="dxa"/>
            <w:vAlign w:val="center"/>
          </w:tcPr>
          <w:p w14:paraId="35960EA4" w14:textId="77777777" w:rsidR="000630C7" w:rsidRDefault="0011541C">
            <w:pPr>
              <w:spacing w:line="360" w:lineRule="exact"/>
              <w:jc w:val="center"/>
              <w:rPr>
                <w:rFonts w:ascii="宋体" w:eastAsia="宋体" w:hAnsi="宋体" w:cs="宋体"/>
                <w:b/>
                <w:bCs/>
                <w:szCs w:val="21"/>
              </w:rPr>
            </w:pPr>
            <w:r>
              <w:rPr>
                <w:rFonts w:ascii="宋体" w:eastAsia="宋体" w:hAnsi="宋体" w:cs="宋体" w:hint="eastAsia"/>
                <w:b/>
                <w:bCs/>
                <w:szCs w:val="21"/>
              </w:rPr>
              <w:t>地点</w:t>
            </w:r>
          </w:p>
        </w:tc>
        <w:tc>
          <w:tcPr>
            <w:tcW w:w="6458" w:type="dxa"/>
          </w:tcPr>
          <w:p w14:paraId="58BC7135" w14:textId="6CD0647B" w:rsidR="000630C7" w:rsidRDefault="004E0778" w:rsidP="00333377">
            <w:pPr>
              <w:spacing w:line="360" w:lineRule="exact"/>
              <w:jc w:val="left"/>
              <w:rPr>
                <w:rFonts w:ascii="宋体" w:eastAsia="宋体" w:hAnsi="宋体" w:cs="宋体"/>
                <w:szCs w:val="21"/>
              </w:rPr>
            </w:pPr>
            <w:r w:rsidRPr="00B12758">
              <w:rPr>
                <w:rFonts w:ascii="宋体" w:eastAsia="宋体" w:hAnsi="宋体" w:cs="Times New Roman" w:hint="eastAsia"/>
                <w:szCs w:val="21"/>
              </w:rPr>
              <w:t>线上电话会议</w:t>
            </w:r>
            <w:r w:rsidR="00D0383C">
              <w:rPr>
                <w:rFonts w:ascii="宋体" w:eastAsia="宋体" w:hAnsi="宋体" w:cs="Times New Roman" w:hint="eastAsia"/>
                <w:szCs w:val="21"/>
              </w:rPr>
              <w:t>等</w:t>
            </w:r>
          </w:p>
        </w:tc>
      </w:tr>
    </w:tbl>
    <w:p w14:paraId="25DC3775" w14:textId="77777777" w:rsidR="000630C7" w:rsidRDefault="0011541C">
      <w:pPr>
        <w:rPr>
          <w:rFonts w:ascii="宋体" w:eastAsia="宋体" w:hAnsi="宋体"/>
          <w:szCs w:val="21"/>
        </w:rPr>
      </w:pPr>
      <w:r>
        <w:rPr>
          <w:rFonts w:ascii="宋体" w:eastAsia="宋体" w:hAnsi="宋体"/>
          <w:szCs w:val="21"/>
        </w:rPr>
        <w:br w:type="page"/>
      </w:r>
    </w:p>
    <w:tbl>
      <w:tblPr>
        <w:tblStyle w:val="11"/>
        <w:tblW w:w="0" w:type="auto"/>
        <w:tblLayout w:type="fixed"/>
        <w:tblLook w:val="04A0" w:firstRow="1" w:lastRow="0" w:firstColumn="1" w:lastColumn="0" w:noHBand="0" w:noVBand="1"/>
      </w:tblPr>
      <w:tblGrid>
        <w:gridCol w:w="1838"/>
        <w:gridCol w:w="6458"/>
      </w:tblGrid>
      <w:tr w:rsidR="000630C7" w:rsidRPr="004F358E" w14:paraId="37278A16" w14:textId="77777777">
        <w:trPr>
          <w:trHeight w:val="1124"/>
        </w:trPr>
        <w:tc>
          <w:tcPr>
            <w:tcW w:w="1838" w:type="dxa"/>
            <w:vAlign w:val="center"/>
          </w:tcPr>
          <w:p w14:paraId="0C48436C" w14:textId="77777777" w:rsidR="000630C7" w:rsidRDefault="0011541C">
            <w:pPr>
              <w:pStyle w:val="12"/>
              <w:ind w:firstLineChars="0" w:firstLine="0"/>
              <w:jc w:val="center"/>
              <w:rPr>
                <w:rFonts w:ascii="宋体" w:eastAsia="宋体" w:hAnsi="宋体"/>
                <w:b/>
                <w:bCs/>
                <w:szCs w:val="21"/>
              </w:rPr>
            </w:pPr>
            <w:r>
              <w:rPr>
                <w:rFonts w:ascii="宋体" w:eastAsia="宋体" w:hAnsi="宋体" w:hint="eastAsia"/>
                <w:b/>
                <w:bCs/>
                <w:szCs w:val="21"/>
              </w:rPr>
              <w:lastRenderedPageBreak/>
              <w:t>投资者关系活动主要内容介绍</w:t>
            </w:r>
          </w:p>
        </w:tc>
        <w:tc>
          <w:tcPr>
            <w:tcW w:w="6458" w:type="dxa"/>
          </w:tcPr>
          <w:p w14:paraId="6186A8F5" w14:textId="2DDF4B0F" w:rsidR="00B630CB" w:rsidRPr="00236138" w:rsidRDefault="00B630CB" w:rsidP="00B630CB">
            <w:pPr>
              <w:spacing w:line="276" w:lineRule="auto"/>
              <w:rPr>
                <w:rFonts w:ascii="宋体" w:eastAsia="宋体" w:hAnsi="宋体" w:cs="Times New Roman"/>
                <w:b/>
                <w:szCs w:val="21"/>
              </w:rPr>
            </w:pPr>
            <w:r w:rsidRPr="00236138">
              <w:rPr>
                <w:rFonts w:ascii="宋体" w:eastAsia="宋体" w:hAnsi="宋体" w:cs="Times New Roman" w:hint="eastAsia"/>
                <w:b/>
                <w:szCs w:val="21"/>
              </w:rPr>
              <w:t>【202</w:t>
            </w:r>
            <w:r w:rsidR="00C2186A">
              <w:rPr>
                <w:rFonts w:ascii="宋体" w:eastAsia="宋体" w:hAnsi="宋体" w:cs="Times New Roman"/>
                <w:b/>
                <w:szCs w:val="21"/>
              </w:rPr>
              <w:t>6</w:t>
            </w:r>
            <w:r>
              <w:rPr>
                <w:rFonts w:ascii="宋体" w:eastAsia="宋体" w:hAnsi="宋体" w:cs="Times New Roman" w:hint="eastAsia"/>
                <w:b/>
                <w:szCs w:val="21"/>
              </w:rPr>
              <w:t>年</w:t>
            </w:r>
            <w:r w:rsidR="0052180C">
              <w:rPr>
                <w:rFonts w:ascii="宋体" w:eastAsia="宋体" w:hAnsi="宋体" w:cs="Times New Roman" w:hint="eastAsia"/>
                <w:b/>
                <w:szCs w:val="21"/>
              </w:rPr>
              <w:t>三季</w:t>
            </w:r>
            <w:r>
              <w:rPr>
                <w:rFonts w:ascii="宋体" w:eastAsia="宋体" w:hAnsi="宋体" w:cs="Times New Roman" w:hint="eastAsia"/>
                <w:b/>
                <w:szCs w:val="21"/>
              </w:rPr>
              <w:t>度</w:t>
            </w:r>
            <w:r w:rsidRPr="00236138">
              <w:rPr>
                <w:rFonts w:ascii="宋体" w:eastAsia="宋体" w:hAnsi="宋体" w:cs="Times New Roman" w:hint="eastAsia"/>
                <w:b/>
                <w:szCs w:val="21"/>
              </w:rPr>
              <w:t>业绩】</w:t>
            </w:r>
          </w:p>
          <w:p w14:paraId="03F2555E" w14:textId="48E9989A" w:rsidR="00D30334" w:rsidRPr="00D30334" w:rsidRDefault="00D30334" w:rsidP="00D30334">
            <w:pPr>
              <w:spacing w:line="276" w:lineRule="auto"/>
              <w:ind w:firstLineChars="200" w:firstLine="420"/>
              <w:rPr>
                <w:rFonts w:ascii="宋体" w:eastAsia="宋体" w:hAnsi="宋体" w:cs="Times New Roman"/>
                <w:szCs w:val="21"/>
              </w:rPr>
            </w:pPr>
            <w:r w:rsidRPr="00D30334">
              <w:rPr>
                <w:rFonts w:ascii="宋体" w:eastAsia="宋体" w:hAnsi="宋体" w:cs="Times New Roman" w:hint="eastAsia"/>
                <w:szCs w:val="21"/>
              </w:rPr>
              <w:t>公司前三季度实现营业收入</w:t>
            </w:r>
            <w:r w:rsidRPr="00D30334">
              <w:rPr>
                <w:rFonts w:ascii="宋体" w:eastAsia="宋体" w:hAnsi="宋体" w:cs="Times New Roman"/>
                <w:szCs w:val="21"/>
              </w:rPr>
              <w:t>383.40亿元，归属于上市公司股东的净利润为-33.67亿元，扣除非经常性损益后的净利润为-40.46亿元。第三季度，公司归属于上市公司股东的净利润为-2.90亿元，同比减亏7.22亿元，环比减亏14.36亿元，主要得益于公司坚持量利均衡的经营策略，积极推进高效产品迭代升级及储能等新兴业务发展。</w:t>
            </w:r>
          </w:p>
          <w:p w14:paraId="5871282E" w14:textId="449023B0" w:rsidR="00D30334" w:rsidRPr="00D30334" w:rsidRDefault="00D30334" w:rsidP="00D30334">
            <w:pPr>
              <w:spacing w:line="276" w:lineRule="auto"/>
              <w:ind w:firstLineChars="200" w:firstLine="420"/>
              <w:rPr>
                <w:rFonts w:ascii="宋体" w:eastAsia="宋体" w:hAnsi="宋体" w:cs="Times New Roman"/>
                <w:szCs w:val="21"/>
              </w:rPr>
            </w:pPr>
            <w:r w:rsidRPr="00D30334">
              <w:rPr>
                <w:rFonts w:ascii="宋体" w:eastAsia="宋体" w:hAnsi="宋体" w:cs="Times New Roman" w:hint="eastAsia"/>
                <w:szCs w:val="21"/>
              </w:rPr>
              <w:t>公司第三季度组件出货量为</w:t>
            </w:r>
            <w:r w:rsidRPr="00D30334">
              <w:rPr>
                <w:rFonts w:ascii="宋体" w:eastAsia="宋体" w:hAnsi="宋体" w:cs="Times New Roman"/>
                <w:szCs w:val="21"/>
              </w:rPr>
              <w:t>15GW，其中飞虎3产品出货量为5.6GW，高功率飞虎2产品出货量为5.1GW，高效产品出货规模较第二季度实现翻倍。报告期内，公司有序推进飞虎3产线爬坡，持续优化生产成本，预计至年底，飞虎3产品成本将与飞虎2持平。</w:t>
            </w:r>
          </w:p>
          <w:p w14:paraId="3252BE5D" w14:textId="2C093092" w:rsidR="00D30334" w:rsidRPr="00D30334" w:rsidRDefault="00D30334" w:rsidP="00D30334">
            <w:pPr>
              <w:spacing w:line="276" w:lineRule="auto"/>
              <w:ind w:firstLineChars="200" w:firstLine="420"/>
              <w:rPr>
                <w:rFonts w:ascii="宋体" w:eastAsia="宋体" w:hAnsi="宋体" w:cs="Times New Roman"/>
                <w:szCs w:val="21"/>
              </w:rPr>
            </w:pPr>
            <w:r w:rsidRPr="00D30334">
              <w:rPr>
                <w:rFonts w:ascii="宋体" w:eastAsia="宋体" w:hAnsi="宋体" w:cs="Times New Roman" w:hint="eastAsia"/>
                <w:szCs w:val="21"/>
              </w:rPr>
              <w:t>储能方面，公司储能业务确收规模逐季提升，第三季度储能系统确收规模为</w:t>
            </w:r>
            <w:r w:rsidRPr="00D30334">
              <w:rPr>
                <w:rFonts w:ascii="宋体" w:eastAsia="宋体" w:hAnsi="宋体" w:cs="Times New Roman"/>
                <w:szCs w:val="21"/>
              </w:rPr>
              <w:t>1.75GWh，首次实现单季度经营性盈利。预计第四季度储能系统确收规模将继续保持高速增长。</w:t>
            </w:r>
          </w:p>
          <w:p w14:paraId="49A816A6" w14:textId="69DF067F" w:rsidR="00D30334" w:rsidRPr="00D30334" w:rsidRDefault="00D30334" w:rsidP="00D30334">
            <w:pPr>
              <w:spacing w:line="276" w:lineRule="auto"/>
              <w:ind w:firstLineChars="200" w:firstLine="420"/>
              <w:rPr>
                <w:rFonts w:ascii="宋体" w:eastAsia="宋体" w:hAnsi="宋体" w:cs="Times New Roman"/>
                <w:szCs w:val="21"/>
              </w:rPr>
            </w:pPr>
            <w:r w:rsidRPr="00D30334">
              <w:rPr>
                <w:rFonts w:ascii="宋体" w:eastAsia="宋体" w:hAnsi="宋体" w:cs="Times New Roman" w:hint="eastAsia"/>
                <w:szCs w:val="21"/>
              </w:rPr>
              <w:t>公司近日发布了基于全新</w:t>
            </w:r>
            <w:r w:rsidRPr="00D30334">
              <w:rPr>
                <w:rFonts w:ascii="宋体" w:eastAsia="宋体" w:hAnsi="宋体" w:cs="Times New Roman"/>
                <w:szCs w:val="21"/>
              </w:rPr>
              <w:t>TAC技术的飞虎5组件，推动晶硅电池转换效率突破28%。其中，全黑48片组件最高功率可达510W，组件转换效率达25.52%，有望进一步提升公司在全球高端别墅市场的竞争力。</w:t>
            </w:r>
          </w:p>
          <w:p w14:paraId="599904E0" w14:textId="5079C09C" w:rsidR="0052180C" w:rsidRPr="0052180C" w:rsidRDefault="00D30334" w:rsidP="00D30334">
            <w:pPr>
              <w:spacing w:line="276" w:lineRule="auto"/>
              <w:ind w:firstLineChars="200" w:firstLine="420"/>
              <w:rPr>
                <w:rFonts w:ascii="宋体" w:eastAsia="宋体" w:hAnsi="宋体" w:cs="Times New Roman"/>
                <w:szCs w:val="21"/>
              </w:rPr>
            </w:pPr>
            <w:r w:rsidRPr="00D30334">
              <w:rPr>
                <w:rFonts w:ascii="宋体" w:eastAsia="宋体" w:hAnsi="宋体" w:cs="Times New Roman" w:hint="eastAsia"/>
                <w:szCs w:val="21"/>
              </w:rPr>
              <w:t>报告期内，公司公告了股权激励计划，以更好地保留和吸引核心人才。本次股权激励计划选取净利润和现金流作为双重考核指标。公司将着力推动高功率产品溢价释放、储能业务规模化发展及降本增效，积极探索新技术、新场景和新市场，并响应和推动行业政策及相关标准的高标准落地，力争有序实现扭亏为盈，推动公司早日实现高质量发展。</w:t>
            </w:r>
          </w:p>
          <w:p w14:paraId="235BE18E" w14:textId="16E8BCDC" w:rsidR="00C92554" w:rsidRDefault="00C92554" w:rsidP="00D30334">
            <w:pPr>
              <w:spacing w:line="276" w:lineRule="auto"/>
              <w:rPr>
                <w:rFonts w:ascii="宋体" w:eastAsia="宋体" w:hAnsi="宋体"/>
                <w:szCs w:val="21"/>
              </w:rPr>
            </w:pPr>
          </w:p>
          <w:p w14:paraId="044AFEEA" w14:textId="77777777" w:rsidR="00617CE8" w:rsidRDefault="00C92554" w:rsidP="00D30334">
            <w:pPr>
              <w:spacing w:line="276" w:lineRule="auto"/>
              <w:rPr>
                <w:rFonts w:ascii="宋体" w:eastAsia="宋体" w:hAnsi="宋体" w:cs="Times New Roman"/>
                <w:b/>
                <w:szCs w:val="21"/>
              </w:rPr>
            </w:pPr>
            <w:r w:rsidRPr="00236138">
              <w:rPr>
                <w:rFonts w:ascii="宋体" w:eastAsia="宋体" w:hAnsi="宋体" w:cs="Times New Roman" w:hint="eastAsia"/>
                <w:b/>
                <w:szCs w:val="21"/>
              </w:rPr>
              <w:t>【投资者问答环节】</w:t>
            </w:r>
          </w:p>
          <w:p w14:paraId="4FFEF3F8" w14:textId="77777777" w:rsidR="00CB615F" w:rsidRDefault="00CB615F" w:rsidP="00D30334">
            <w:pPr>
              <w:spacing w:line="276" w:lineRule="auto"/>
              <w:rPr>
                <w:rFonts w:ascii="宋体" w:eastAsia="宋体" w:hAnsi="宋体" w:cs="Times New Roman"/>
                <w:b/>
                <w:szCs w:val="21"/>
              </w:rPr>
            </w:pPr>
          </w:p>
          <w:p w14:paraId="26DD9907" w14:textId="7E6544C0" w:rsidR="00BB33C0" w:rsidRDefault="00BB33C0" w:rsidP="00D30334">
            <w:pPr>
              <w:spacing w:line="276" w:lineRule="auto"/>
              <w:rPr>
                <w:rFonts w:ascii="宋体" w:eastAsia="宋体" w:hAnsi="宋体"/>
                <w:b/>
                <w:bCs/>
                <w:szCs w:val="21"/>
              </w:rPr>
            </w:pPr>
            <w:r>
              <w:rPr>
                <w:rFonts w:ascii="宋体" w:eastAsia="宋体" w:hAnsi="宋体"/>
                <w:b/>
                <w:bCs/>
                <w:szCs w:val="21"/>
              </w:rPr>
              <w:t>1.</w:t>
            </w:r>
            <w:r w:rsidR="00DF5ED0" w:rsidRPr="00DF5ED0">
              <w:rPr>
                <w:rFonts w:ascii="宋体" w:eastAsia="宋体" w:hAnsi="宋体" w:hint="eastAsia"/>
                <w:b/>
                <w:bCs/>
                <w:szCs w:val="21"/>
              </w:rPr>
              <w:t>公司</w:t>
            </w:r>
            <w:r w:rsidR="00DF5ED0" w:rsidRPr="00DF5ED0">
              <w:rPr>
                <w:rFonts w:ascii="宋体" w:eastAsia="宋体" w:hAnsi="宋体"/>
                <w:b/>
                <w:bCs/>
                <w:szCs w:val="21"/>
              </w:rPr>
              <w:t>TAC电池溢价如何？产能规划和投入节奏如何？</w:t>
            </w:r>
          </w:p>
          <w:p w14:paraId="40AC1966" w14:textId="527C0AE0" w:rsidR="00BB33C0" w:rsidRDefault="00BB33C0" w:rsidP="00D30334">
            <w:pPr>
              <w:spacing w:line="276" w:lineRule="auto"/>
              <w:rPr>
                <w:rFonts w:ascii="宋体" w:eastAsia="宋体" w:hAnsi="宋体"/>
                <w:szCs w:val="21"/>
              </w:rPr>
            </w:pPr>
            <w:r>
              <w:rPr>
                <w:rFonts w:ascii="宋体" w:eastAsia="宋体" w:hAnsi="宋体"/>
                <w:szCs w:val="21"/>
              </w:rPr>
              <w:t>答：</w:t>
            </w:r>
            <w:r w:rsidR="00D30334" w:rsidRPr="00D30334">
              <w:rPr>
                <w:rFonts w:ascii="宋体" w:eastAsia="宋体" w:hAnsi="宋体" w:hint="eastAsia"/>
                <w:szCs w:val="21"/>
              </w:rPr>
              <w:t>公司应用</w:t>
            </w:r>
            <w:r w:rsidR="00D30334" w:rsidRPr="00D30334">
              <w:rPr>
                <w:rFonts w:ascii="宋体" w:eastAsia="宋体" w:hAnsi="宋体"/>
                <w:szCs w:val="21"/>
              </w:rPr>
              <w:t>TAC技术的飞虎5.0产品目前已在澳大利亚上市，后续将在日本和欧洲上市，市场反馈良好。该产品主要面向高端分布式市场，整体溢价较为显著。TAC技术相关产能目前不足1GW，未来的投资规划将综合考虑高端分布式市场的整体规模以及技术进一步落地的情况。</w:t>
            </w:r>
          </w:p>
          <w:p w14:paraId="049AA123" w14:textId="77777777" w:rsidR="00D30334" w:rsidRDefault="00D30334" w:rsidP="00D30334">
            <w:pPr>
              <w:spacing w:line="276" w:lineRule="auto"/>
              <w:rPr>
                <w:rFonts w:ascii="宋体" w:eastAsia="宋体" w:hAnsi="宋体"/>
                <w:szCs w:val="21"/>
              </w:rPr>
            </w:pPr>
          </w:p>
          <w:p w14:paraId="31FFBE29" w14:textId="0D22EB9C" w:rsidR="003F4DF9" w:rsidRPr="003F4DF9" w:rsidRDefault="00BB33C0" w:rsidP="00D30334">
            <w:pPr>
              <w:spacing w:line="276" w:lineRule="auto"/>
              <w:rPr>
                <w:rFonts w:ascii="宋体" w:eastAsia="宋体" w:hAnsi="宋体"/>
                <w:b/>
                <w:bCs/>
                <w:szCs w:val="21"/>
              </w:rPr>
            </w:pPr>
            <w:r>
              <w:rPr>
                <w:rFonts w:ascii="宋体" w:eastAsia="宋体" w:hAnsi="宋体"/>
                <w:b/>
                <w:bCs/>
                <w:szCs w:val="21"/>
              </w:rPr>
              <w:t>2.</w:t>
            </w:r>
            <w:r w:rsidR="00DF5ED0" w:rsidRPr="00DF5ED0">
              <w:rPr>
                <w:rFonts w:ascii="宋体" w:eastAsia="宋体" w:hAnsi="宋体" w:hint="eastAsia"/>
                <w:b/>
                <w:bCs/>
                <w:szCs w:val="21"/>
              </w:rPr>
              <w:t>公司如何看待</w:t>
            </w:r>
            <w:proofErr w:type="spellStart"/>
            <w:r w:rsidR="00DF5ED0" w:rsidRPr="00DF5ED0">
              <w:rPr>
                <w:rFonts w:ascii="宋体" w:eastAsia="宋体" w:hAnsi="宋体"/>
                <w:b/>
                <w:bCs/>
                <w:szCs w:val="21"/>
              </w:rPr>
              <w:t>TOPCon</w:t>
            </w:r>
            <w:proofErr w:type="spellEnd"/>
            <w:r w:rsidR="00DF5ED0" w:rsidRPr="00DF5ED0">
              <w:rPr>
                <w:rFonts w:ascii="宋体" w:eastAsia="宋体" w:hAnsi="宋体"/>
                <w:b/>
                <w:bCs/>
                <w:szCs w:val="21"/>
              </w:rPr>
              <w:t>产品明年的减亏和盈利节奏？</w:t>
            </w:r>
          </w:p>
          <w:p w14:paraId="2858CE47" w14:textId="443AA7A4" w:rsidR="00D30334" w:rsidRDefault="00BB33C0" w:rsidP="00D30334">
            <w:pPr>
              <w:spacing w:line="276" w:lineRule="auto"/>
              <w:rPr>
                <w:rFonts w:ascii="宋体" w:eastAsia="宋体" w:hAnsi="宋体"/>
                <w:szCs w:val="21"/>
              </w:rPr>
            </w:pPr>
            <w:r>
              <w:rPr>
                <w:rFonts w:ascii="宋体" w:eastAsia="宋体" w:hAnsi="宋体"/>
                <w:szCs w:val="21"/>
              </w:rPr>
              <w:t>答：</w:t>
            </w:r>
            <w:r w:rsidR="00D30334" w:rsidRPr="00D30334">
              <w:rPr>
                <w:rFonts w:ascii="宋体" w:eastAsia="宋体" w:hAnsi="宋体" w:hint="eastAsia"/>
                <w:szCs w:val="21"/>
              </w:rPr>
              <w:t>公司已全面转向以利润优先为导向的经营目标。以</w:t>
            </w:r>
            <w:proofErr w:type="spellStart"/>
            <w:r w:rsidR="00D30334" w:rsidRPr="00D30334">
              <w:rPr>
                <w:rFonts w:ascii="宋体" w:eastAsia="宋体" w:hAnsi="宋体"/>
                <w:szCs w:val="21"/>
              </w:rPr>
              <w:t>TOPCon</w:t>
            </w:r>
            <w:proofErr w:type="spellEnd"/>
            <w:r w:rsidR="00D30334" w:rsidRPr="00D30334">
              <w:rPr>
                <w:rFonts w:ascii="宋体" w:eastAsia="宋体" w:hAnsi="宋体"/>
                <w:szCs w:val="21"/>
              </w:rPr>
              <w:t>为产品主线，公司将推出更多场景化、面向分布式市场的产品，重点聚焦高价值市场，同时优化产品结构和客户结构，并大力推进组织能力转</w:t>
            </w:r>
            <w:r w:rsidR="00D30334" w:rsidRPr="00D30334">
              <w:rPr>
                <w:rFonts w:ascii="宋体" w:eastAsia="宋体" w:hAnsi="宋体"/>
                <w:szCs w:val="21"/>
              </w:rPr>
              <w:lastRenderedPageBreak/>
              <w:t>型。今年第三季度，公司经营业绩改善的核心因素，除储能业务贡献外，还包括飞虎3产能爬坡及产能利用率提升。目前，飞虎3产品占公司组件出货量的比例约为30%，预计明年将提升至50%以上，有望带动公司盈利水平明显改善。</w:t>
            </w:r>
          </w:p>
          <w:p w14:paraId="7555F05D" w14:textId="77777777" w:rsidR="00BB33C0" w:rsidRDefault="00BB33C0" w:rsidP="00D30334">
            <w:pPr>
              <w:spacing w:line="276" w:lineRule="auto"/>
              <w:rPr>
                <w:rFonts w:ascii="宋体" w:eastAsia="宋体" w:hAnsi="宋体"/>
                <w:szCs w:val="21"/>
              </w:rPr>
            </w:pPr>
          </w:p>
          <w:p w14:paraId="7CF30A7B" w14:textId="7DC13134" w:rsidR="00BB33C0" w:rsidRDefault="00BB33C0" w:rsidP="00D30334">
            <w:pPr>
              <w:spacing w:line="276" w:lineRule="auto"/>
              <w:rPr>
                <w:rFonts w:ascii="宋体" w:eastAsia="宋体" w:hAnsi="宋体"/>
                <w:b/>
                <w:bCs/>
                <w:szCs w:val="21"/>
              </w:rPr>
            </w:pPr>
            <w:r>
              <w:rPr>
                <w:rFonts w:ascii="宋体" w:eastAsia="宋体" w:hAnsi="宋体"/>
                <w:b/>
                <w:bCs/>
                <w:szCs w:val="21"/>
              </w:rPr>
              <w:t>3.</w:t>
            </w:r>
            <w:r w:rsidR="00DF5ED0" w:rsidRPr="00DF5ED0">
              <w:rPr>
                <w:rFonts w:ascii="宋体" w:eastAsia="宋体" w:hAnsi="宋体" w:hint="eastAsia"/>
                <w:b/>
                <w:bCs/>
                <w:szCs w:val="21"/>
              </w:rPr>
              <w:t>公司储能业务的盈利水平如何？未来出货量和利润有何预期？</w:t>
            </w:r>
          </w:p>
          <w:p w14:paraId="1D28BCFA" w14:textId="48C970A7" w:rsidR="00BB33C0" w:rsidRDefault="00BB33C0" w:rsidP="00D30334">
            <w:pPr>
              <w:spacing w:line="276" w:lineRule="auto"/>
              <w:rPr>
                <w:rFonts w:ascii="宋体" w:eastAsia="宋体" w:hAnsi="宋体"/>
                <w:szCs w:val="21"/>
              </w:rPr>
            </w:pPr>
            <w:r>
              <w:rPr>
                <w:rFonts w:ascii="宋体" w:eastAsia="宋体" w:hAnsi="宋体"/>
                <w:szCs w:val="21"/>
              </w:rPr>
              <w:t>答：</w:t>
            </w:r>
            <w:r w:rsidR="00D30334" w:rsidRPr="00D30334">
              <w:rPr>
                <w:rFonts w:ascii="宋体" w:eastAsia="宋体" w:hAnsi="宋体" w:hint="eastAsia"/>
                <w:szCs w:val="21"/>
              </w:rPr>
              <w:t>公司储能业务第三季度首次实现单季度经营性盈利，毛利率为</w:t>
            </w:r>
            <w:r w:rsidR="00D30334" w:rsidRPr="00D30334">
              <w:rPr>
                <w:rFonts w:ascii="宋体" w:eastAsia="宋体" w:hAnsi="宋体"/>
                <w:szCs w:val="21"/>
              </w:rPr>
              <w:t>15%—20%。预计明年储能出货规模及收入占比将明显提升，收入确认规模预计增长近100%。公司储能业务坚持有质量的增长。面对明年部分大型储能市场竞争加剧的情况，公司将发挥光储融合优势，重点发力工商业储能，力争将工商业储能</w:t>
            </w:r>
            <w:r w:rsidR="007C4542">
              <w:rPr>
                <w:rFonts w:ascii="宋体" w:eastAsia="宋体" w:hAnsi="宋体" w:hint="eastAsia"/>
                <w:szCs w:val="21"/>
              </w:rPr>
              <w:t>占储能</w:t>
            </w:r>
            <w:r w:rsidR="00D30334" w:rsidRPr="00D30334">
              <w:rPr>
                <w:rFonts w:ascii="宋体" w:eastAsia="宋体" w:hAnsi="宋体"/>
                <w:szCs w:val="21"/>
              </w:rPr>
              <w:t>业务</w:t>
            </w:r>
            <w:r w:rsidR="007C4542">
              <w:rPr>
                <w:rFonts w:ascii="宋体" w:eastAsia="宋体" w:hAnsi="宋体" w:hint="eastAsia"/>
                <w:szCs w:val="21"/>
              </w:rPr>
              <w:t>比重</w:t>
            </w:r>
            <w:r w:rsidR="00D30334" w:rsidRPr="00D30334">
              <w:rPr>
                <w:rFonts w:ascii="宋体" w:eastAsia="宋体" w:hAnsi="宋体"/>
                <w:szCs w:val="21"/>
              </w:rPr>
              <w:t>从今年的约5%—10%提升至明年的20%左右。公司预计明年储能业务净利润率达到5%—10%。</w:t>
            </w:r>
          </w:p>
          <w:p w14:paraId="007D588D" w14:textId="77777777" w:rsidR="00D30334" w:rsidRDefault="00D30334" w:rsidP="00D30334">
            <w:pPr>
              <w:spacing w:line="276" w:lineRule="auto"/>
              <w:rPr>
                <w:rFonts w:ascii="宋体" w:eastAsia="宋体" w:hAnsi="宋体"/>
                <w:szCs w:val="21"/>
              </w:rPr>
            </w:pPr>
          </w:p>
          <w:p w14:paraId="56179BB1" w14:textId="1EF110C8" w:rsidR="00BB33C0" w:rsidRPr="00D30334" w:rsidRDefault="008E01DC" w:rsidP="00D30334">
            <w:pPr>
              <w:spacing w:line="276" w:lineRule="auto"/>
              <w:rPr>
                <w:rFonts w:ascii="宋体" w:eastAsia="宋体" w:hAnsi="宋体"/>
                <w:b/>
                <w:bCs/>
                <w:szCs w:val="21"/>
              </w:rPr>
            </w:pPr>
            <w:r>
              <w:rPr>
                <w:rFonts w:ascii="宋体" w:eastAsia="宋体" w:hAnsi="宋体"/>
                <w:b/>
                <w:bCs/>
                <w:szCs w:val="21"/>
              </w:rPr>
              <w:t>4</w:t>
            </w:r>
            <w:r w:rsidR="00BB33C0">
              <w:rPr>
                <w:rFonts w:ascii="宋体" w:eastAsia="宋体" w:hAnsi="宋体"/>
                <w:b/>
                <w:bCs/>
                <w:szCs w:val="21"/>
              </w:rPr>
              <w:t>.</w:t>
            </w:r>
            <w:r w:rsidR="00D30334" w:rsidRPr="00D30334">
              <w:rPr>
                <w:rFonts w:ascii="宋体" w:eastAsia="宋体" w:hAnsi="宋体" w:hint="eastAsia"/>
                <w:b/>
                <w:bCs/>
                <w:szCs w:val="21"/>
              </w:rPr>
              <w:t>公司如何判断明年光伏行业需求端增速和供给端政策变化？</w:t>
            </w:r>
          </w:p>
          <w:p w14:paraId="2B3FF374" w14:textId="24AB791E" w:rsidR="00D30334" w:rsidRDefault="00BB33C0" w:rsidP="00D30334">
            <w:pPr>
              <w:spacing w:line="276" w:lineRule="auto"/>
              <w:rPr>
                <w:rFonts w:ascii="宋体" w:eastAsia="宋体" w:hAnsi="宋体"/>
                <w:szCs w:val="21"/>
              </w:rPr>
            </w:pPr>
            <w:r>
              <w:rPr>
                <w:rFonts w:ascii="宋体" w:eastAsia="宋体" w:hAnsi="宋体"/>
                <w:szCs w:val="21"/>
              </w:rPr>
              <w:t>答：</w:t>
            </w:r>
            <w:r w:rsidR="00D30334" w:rsidRPr="00D30334">
              <w:rPr>
                <w:rFonts w:ascii="宋体" w:eastAsia="宋体" w:hAnsi="宋体" w:hint="eastAsia"/>
                <w:szCs w:val="21"/>
              </w:rPr>
              <w:t>公司判断明年光伏行业整体将保持相对稳定的发展态势。需求方面，考虑到今年国内市场需求基数较低，明年需求可能小幅回升；全球市场整体需求预计保持稳定，并实现小幅增长。供给方面，随着强制性能效标准和光伏行业制造规范逐步落地执行，未来两至三个季度行业产能出清有望加速。行业供给侧调整的核心逻辑是提高制造标准，推动行业优胜劣汰。包括央国企招投标向一级能效产品倾斜、银行授信与企业综合能耗标准挂钩等措施，都有望加速落后产能淘汰。</w:t>
            </w:r>
          </w:p>
          <w:p w14:paraId="34CEDFD5" w14:textId="77777777" w:rsidR="00BB33C0" w:rsidRDefault="00BB33C0" w:rsidP="00D30334">
            <w:pPr>
              <w:spacing w:line="276" w:lineRule="auto"/>
              <w:rPr>
                <w:rFonts w:ascii="宋体" w:eastAsia="宋体" w:hAnsi="宋体"/>
                <w:szCs w:val="21"/>
              </w:rPr>
            </w:pPr>
          </w:p>
          <w:p w14:paraId="7F6DCAFD" w14:textId="70C8C965" w:rsidR="00BB33C0" w:rsidRDefault="004C3B39" w:rsidP="00D30334">
            <w:pPr>
              <w:spacing w:line="276" w:lineRule="auto"/>
              <w:rPr>
                <w:rFonts w:ascii="宋体" w:eastAsia="宋体" w:hAnsi="宋体"/>
                <w:b/>
                <w:bCs/>
                <w:szCs w:val="21"/>
              </w:rPr>
            </w:pPr>
            <w:r>
              <w:rPr>
                <w:rFonts w:ascii="宋体" w:eastAsia="宋体" w:hAnsi="宋体"/>
                <w:b/>
                <w:bCs/>
                <w:szCs w:val="21"/>
              </w:rPr>
              <w:t>5</w:t>
            </w:r>
            <w:r w:rsidR="00BB33C0">
              <w:rPr>
                <w:rFonts w:ascii="宋体" w:eastAsia="宋体" w:hAnsi="宋体"/>
                <w:b/>
                <w:bCs/>
                <w:szCs w:val="21"/>
              </w:rPr>
              <w:t>.</w:t>
            </w:r>
            <w:r w:rsidR="00D30334" w:rsidRPr="00D30334">
              <w:rPr>
                <w:rFonts w:ascii="宋体" w:eastAsia="宋体" w:hAnsi="宋体" w:hint="eastAsia"/>
                <w:b/>
                <w:bCs/>
                <w:szCs w:val="21"/>
              </w:rPr>
              <w:t>公司经营思路转向强调现金流和利润、更加严格地控制资本开支后，对未来经营策略和财务报表将产生怎样的影响？</w:t>
            </w:r>
          </w:p>
          <w:p w14:paraId="14CC2ACA" w14:textId="07B4A5FF" w:rsidR="00D30334" w:rsidRDefault="00BB33C0" w:rsidP="00D30334">
            <w:pPr>
              <w:spacing w:line="276" w:lineRule="auto"/>
              <w:rPr>
                <w:rFonts w:ascii="宋体" w:eastAsia="宋体" w:hAnsi="宋体"/>
                <w:szCs w:val="21"/>
              </w:rPr>
            </w:pPr>
            <w:r>
              <w:rPr>
                <w:rFonts w:ascii="宋体" w:eastAsia="宋体" w:hAnsi="宋体"/>
                <w:szCs w:val="21"/>
              </w:rPr>
              <w:t>答：</w:t>
            </w:r>
            <w:r w:rsidR="00D30334" w:rsidRPr="00D30334">
              <w:rPr>
                <w:rFonts w:ascii="宋体" w:eastAsia="宋体" w:hAnsi="宋体" w:hint="eastAsia"/>
                <w:szCs w:val="21"/>
              </w:rPr>
              <w:t>公司将坚定推进经营转型，显著降低资本开支，同时保持技术和产品的领先优势。在前沿技术研发及面向量产的研发方面，公司将继续投入；在产能建设方面，则将采取更加审慎的策略，坚持“技术期权”的理念，避免将所有前瞻性技术快速、大规模地导入产能。从财务报表来看，随着资本开支减少，未来新增固定资产及相关折旧费用有望相应降低。销售规模方面，公司将着力维护和拓展具有战略价值的长期客户，进一步开拓高价值市场，特别是分布式市场，增强终端用户</w:t>
            </w:r>
            <w:r w:rsidR="00D30334">
              <w:rPr>
                <w:rFonts w:ascii="宋体" w:eastAsia="宋体" w:hAnsi="宋体" w:hint="eastAsia"/>
                <w:szCs w:val="21"/>
              </w:rPr>
              <w:t>对</w:t>
            </w:r>
            <w:r w:rsidR="00D30334" w:rsidRPr="00D30334">
              <w:rPr>
                <w:rFonts w:ascii="宋体" w:eastAsia="宋体" w:hAnsi="宋体" w:hint="eastAsia"/>
                <w:szCs w:val="21"/>
              </w:rPr>
              <w:t>晶科产品及品牌</w:t>
            </w:r>
            <w:r w:rsidR="00D30334">
              <w:rPr>
                <w:rFonts w:ascii="宋体" w:eastAsia="宋体" w:hAnsi="宋体" w:hint="eastAsia"/>
                <w:szCs w:val="21"/>
              </w:rPr>
              <w:t>的认可</w:t>
            </w:r>
            <w:r w:rsidR="00D30334" w:rsidRPr="00D30334">
              <w:rPr>
                <w:rFonts w:ascii="宋体" w:eastAsia="宋体" w:hAnsi="宋体" w:hint="eastAsia"/>
                <w:szCs w:val="21"/>
              </w:rPr>
              <w:t>，为公司长期发展夯实基础。</w:t>
            </w:r>
          </w:p>
          <w:p w14:paraId="59CD66DF" w14:textId="77777777" w:rsidR="00BB33C0" w:rsidRDefault="00BB33C0" w:rsidP="00D30334">
            <w:pPr>
              <w:spacing w:line="276" w:lineRule="auto"/>
              <w:rPr>
                <w:rFonts w:ascii="宋体" w:eastAsia="宋体" w:hAnsi="宋体"/>
                <w:szCs w:val="21"/>
              </w:rPr>
            </w:pPr>
          </w:p>
          <w:p w14:paraId="37F05C11" w14:textId="73DC89F8" w:rsidR="00BB33C0" w:rsidRDefault="00D0069C" w:rsidP="00D30334">
            <w:pPr>
              <w:spacing w:line="276" w:lineRule="auto"/>
              <w:rPr>
                <w:rFonts w:ascii="宋体" w:eastAsia="宋体" w:hAnsi="宋体"/>
                <w:b/>
                <w:bCs/>
                <w:szCs w:val="21"/>
              </w:rPr>
            </w:pPr>
            <w:r>
              <w:rPr>
                <w:rFonts w:ascii="宋体" w:eastAsia="宋体" w:hAnsi="宋体"/>
                <w:b/>
                <w:bCs/>
                <w:szCs w:val="21"/>
              </w:rPr>
              <w:t>6</w:t>
            </w:r>
            <w:r w:rsidR="00BB33C0">
              <w:rPr>
                <w:rFonts w:ascii="宋体" w:eastAsia="宋体" w:hAnsi="宋体"/>
                <w:b/>
                <w:bCs/>
                <w:szCs w:val="21"/>
              </w:rPr>
              <w:t>.</w:t>
            </w:r>
            <w:r w:rsidR="00DF5ED0" w:rsidRPr="00DF5ED0">
              <w:rPr>
                <w:rFonts w:ascii="宋体" w:eastAsia="宋体" w:hAnsi="宋体" w:hint="eastAsia"/>
                <w:b/>
                <w:bCs/>
                <w:szCs w:val="21"/>
              </w:rPr>
              <w:t>光伏行业出口退税取消后，相关影响如何传导？</w:t>
            </w:r>
          </w:p>
          <w:p w14:paraId="1AE7FC34" w14:textId="1F3F06E1" w:rsidR="00DF5ED0" w:rsidRDefault="00BB33C0" w:rsidP="00DF5ED0">
            <w:pPr>
              <w:spacing w:line="276" w:lineRule="auto"/>
              <w:rPr>
                <w:rFonts w:ascii="宋体" w:eastAsia="宋体" w:hAnsi="宋体"/>
                <w:szCs w:val="21"/>
              </w:rPr>
            </w:pPr>
            <w:r>
              <w:rPr>
                <w:rFonts w:ascii="宋体" w:eastAsia="宋体" w:hAnsi="宋体"/>
                <w:szCs w:val="21"/>
              </w:rPr>
              <w:t>答：</w:t>
            </w:r>
            <w:r w:rsidR="00DF5ED0" w:rsidRPr="00DF5ED0">
              <w:rPr>
                <w:rFonts w:ascii="宋体" w:eastAsia="宋体" w:hAnsi="宋体" w:hint="eastAsia"/>
                <w:szCs w:val="21"/>
              </w:rPr>
              <w:t>今年</w:t>
            </w:r>
            <w:r w:rsidR="00DF5ED0" w:rsidRPr="00DF5ED0">
              <w:rPr>
                <w:rFonts w:ascii="宋体" w:eastAsia="宋体" w:hAnsi="宋体"/>
                <w:szCs w:val="21"/>
              </w:rPr>
              <w:t>4月1日出口退税政策调整后，公司已顺利完成相关业务的过渡，包括与客户重新协商价格，以合理消化出口退税政策调整带来的影响。目前，公司新签订单的定价均已充分考虑出口退税取消后的</w:t>
            </w:r>
            <w:r w:rsidR="00DF5ED0" w:rsidRPr="00DF5ED0">
              <w:rPr>
                <w:rFonts w:ascii="宋体" w:eastAsia="宋体" w:hAnsi="宋体"/>
                <w:szCs w:val="21"/>
              </w:rPr>
              <w:lastRenderedPageBreak/>
              <w:t>相关影响。</w:t>
            </w:r>
            <w:r w:rsidR="00DF5ED0" w:rsidRPr="00DF5ED0">
              <w:rPr>
                <w:rFonts w:ascii="宋体" w:eastAsia="宋体" w:hAnsi="宋体" w:hint="eastAsia"/>
                <w:szCs w:val="21"/>
              </w:rPr>
              <w:t>总体来看，出口退税取消也反映出相关产业面临的竞争环境及产业政策正在发生变化。当前行业的主要矛盾仍在供给侧，而非终端市场的价格支付能力。对于明年相关税收政策的变化，公司判断其对出口业务的整体影响较为有限，并已在定价过程中予以充分考虑。</w:t>
            </w:r>
          </w:p>
          <w:p w14:paraId="3D2B6C97" w14:textId="77777777" w:rsidR="00BB33C0" w:rsidRDefault="00BB33C0" w:rsidP="00D30334">
            <w:pPr>
              <w:spacing w:line="276" w:lineRule="auto"/>
              <w:rPr>
                <w:rFonts w:ascii="宋体" w:eastAsia="宋体" w:hAnsi="宋体"/>
                <w:szCs w:val="21"/>
              </w:rPr>
            </w:pPr>
          </w:p>
          <w:p w14:paraId="45F1B2CC" w14:textId="439DF9FE" w:rsidR="00BB33C0" w:rsidRDefault="00D0069C" w:rsidP="00D30334">
            <w:pPr>
              <w:spacing w:line="276" w:lineRule="auto"/>
              <w:rPr>
                <w:rFonts w:ascii="宋体" w:eastAsia="宋体" w:hAnsi="宋体"/>
                <w:b/>
                <w:bCs/>
                <w:szCs w:val="21"/>
              </w:rPr>
            </w:pPr>
            <w:r>
              <w:rPr>
                <w:rFonts w:ascii="宋体" w:eastAsia="宋体" w:hAnsi="宋体"/>
                <w:b/>
                <w:bCs/>
                <w:szCs w:val="21"/>
              </w:rPr>
              <w:t>7</w:t>
            </w:r>
            <w:r w:rsidR="00BB33C0">
              <w:rPr>
                <w:rFonts w:ascii="宋体" w:eastAsia="宋体" w:hAnsi="宋体"/>
                <w:b/>
                <w:bCs/>
                <w:szCs w:val="21"/>
              </w:rPr>
              <w:t>.</w:t>
            </w:r>
            <w:r w:rsidR="003067C9" w:rsidRPr="003067C9">
              <w:rPr>
                <w:rFonts w:ascii="宋体" w:eastAsia="宋体" w:hAnsi="宋体" w:hint="eastAsia"/>
                <w:b/>
                <w:bCs/>
                <w:szCs w:val="21"/>
              </w:rPr>
              <w:t>公司目前在金属化降本方面进展如何？无银化技术路线有哪些开发进展？金属化成本处于什么水平？</w:t>
            </w:r>
          </w:p>
          <w:p w14:paraId="07AE69CB" w14:textId="5C9BC7F0" w:rsidR="003067C9" w:rsidRPr="00D0069C" w:rsidRDefault="00BB33C0" w:rsidP="00D30334">
            <w:pPr>
              <w:spacing w:line="276" w:lineRule="auto"/>
              <w:rPr>
                <w:rFonts w:ascii="宋体" w:eastAsia="宋体" w:hAnsi="宋体"/>
              </w:rPr>
            </w:pPr>
            <w:r>
              <w:rPr>
                <w:rFonts w:ascii="宋体" w:eastAsia="宋体" w:hAnsi="宋体"/>
                <w:szCs w:val="21"/>
              </w:rPr>
              <w:t>答：</w:t>
            </w:r>
            <w:r w:rsidR="003067C9" w:rsidRPr="003067C9">
              <w:rPr>
                <w:rFonts w:ascii="宋体" w:eastAsia="宋体" w:hAnsi="宋体" w:hint="eastAsia"/>
              </w:rPr>
              <w:t>公司高效产品中银包铜技术的应用比例已接近全面覆盖。后续降本方向主要包括进一步降低银包铜浆料中的银含量，以及推进贱金属化技术，重点方向为铜浆。相关技术仍需要一定时间进行产品开发和可靠性验证。预计铜浆技术在</w:t>
            </w:r>
            <w:proofErr w:type="spellStart"/>
            <w:r w:rsidR="003067C9" w:rsidRPr="003067C9">
              <w:rPr>
                <w:rFonts w:ascii="宋体" w:eastAsia="宋体" w:hAnsi="宋体"/>
              </w:rPr>
              <w:t>TOPCon</w:t>
            </w:r>
            <w:proofErr w:type="spellEnd"/>
            <w:r w:rsidR="003067C9" w:rsidRPr="003067C9">
              <w:rPr>
                <w:rFonts w:ascii="宋体" w:eastAsia="宋体" w:hAnsi="宋体"/>
              </w:rPr>
              <w:t>及其他产品上的小规模应用，有望于明年下半年或后年逐步出现。目前，公司浆料耗量已基本达到行业领先水平。</w:t>
            </w:r>
          </w:p>
          <w:p w14:paraId="16FEE652" w14:textId="77777777" w:rsidR="00BB33C0" w:rsidRPr="00D0069C" w:rsidRDefault="00BB33C0" w:rsidP="00D30334">
            <w:pPr>
              <w:spacing w:line="276" w:lineRule="auto"/>
              <w:rPr>
                <w:rFonts w:ascii="宋体" w:eastAsia="宋体" w:hAnsi="宋体"/>
                <w:szCs w:val="21"/>
              </w:rPr>
            </w:pPr>
          </w:p>
          <w:p w14:paraId="4BD69288" w14:textId="2520AC76" w:rsidR="00BB33C0" w:rsidRDefault="00E5038D" w:rsidP="00D30334">
            <w:pPr>
              <w:spacing w:line="276" w:lineRule="auto"/>
              <w:rPr>
                <w:rFonts w:ascii="宋体" w:eastAsia="宋体" w:hAnsi="宋体"/>
                <w:b/>
                <w:bCs/>
                <w:szCs w:val="21"/>
              </w:rPr>
            </w:pPr>
            <w:r>
              <w:rPr>
                <w:rFonts w:ascii="宋体" w:eastAsia="宋体" w:hAnsi="宋体"/>
                <w:b/>
                <w:bCs/>
                <w:szCs w:val="21"/>
              </w:rPr>
              <w:t>8</w:t>
            </w:r>
            <w:r w:rsidR="00BB33C0">
              <w:rPr>
                <w:rFonts w:ascii="宋体" w:eastAsia="宋体" w:hAnsi="宋体"/>
                <w:b/>
                <w:bCs/>
                <w:szCs w:val="21"/>
              </w:rPr>
              <w:t>.</w:t>
            </w:r>
            <w:r w:rsidR="003067C9" w:rsidRPr="003067C9">
              <w:rPr>
                <w:rFonts w:ascii="宋体" w:eastAsia="宋体" w:hAnsi="宋体" w:hint="eastAsia"/>
                <w:b/>
                <w:bCs/>
                <w:szCs w:val="21"/>
              </w:rPr>
              <w:t>亚非拉等区域光伏需求旺盛，但市场相对下沉。公司在这些市场有哪些差异化产品和策略？</w:t>
            </w:r>
          </w:p>
          <w:p w14:paraId="009BAF28" w14:textId="38F5CB65" w:rsidR="003067C9" w:rsidRPr="003067C9" w:rsidRDefault="00BB33C0" w:rsidP="003067C9">
            <w:pPr>
              <w:spacing w:line="276" w:lineRule="auto"/>
              <w:rPr>
                <w:rFonts w:ascii="宋体" w:eastAsia="宋体" w:hAnsi="宋体"/>
              </w:rPr>
            </w:pPr>
            <w:r>
              <w:rPr>
                <w:rFonts w:ascii="宋体" w:eastAsia="宋体" w:hAnsi="宋体"/>
                <w:szCs w:val="21"/>
              </w:rPr>
              <w:t>答：</w:t>
            </w:r>
            <w:r w:rsidR="003067C9" w:rsidRPr="003067C9">
              <w:rPr>
                <w:rFonts w:ascii="宋体" w:eastAsia="宋体" w:hAnsi="宋体" w:hint="eastAsia"/>
                <w:szCs w:val="21"/>
              </w:rPr>
              <w:t>在行业整体增速由高速增长回归相对稳态的背景下，企业之间的竞争将更加考验各自的经营能力。公司将依托成熟的全球化营销网络，进一步深耕一线市场，在细分市场和细分产品领域持续提升经营业绩。针对亚非拉地区的离网市场，公司将结合当地电网特征、经销网络及客户需求，开发和提供定制化产品，以满足不同的</w:t>
            </w:r>
            <w:r w:rsidR="003067C9">
              <w:rPr>
                <w:rFonts w:ascii="宋体" w:eastAsia="宋体" w:hAnsi="宋体" w:hint="eastAsia"/>
                <w:szCs w:val="21"/>
              </w:rPr>
              <w:t>场景化</w:t>
            </w:r>
            <w:r w:rsidR="003067C9" w:rsidRPr="003067C9">
              <w:rPr>
                <w:rFonts w:ascii="宋体" w:eastAsia="宋体" w:hAnsi="宋体" w:hint="eastAsia"/>
                <w:szCs w:val="21"/>
              </w:rPr>
              <w:t>需求，进一步巩固公司的全球化竞争优势，提升在细分市场的份额。</w:t>
            </w:r>
          </w:p>
          <w:p w14:paraId="20CAE697" w14:textId="77777777" w:rsidR="00BB33C0" w:rsidRDefault="00BB33C0" w:rsidP="00D30334">
            <w:pPr>
              <w:spacing w:line="276" w:lineRule="auto"/>
              <w:rPr>
                <w:rFonts w:ascii="宋体" w:eastAsia="宋体" w:hAnsi="宋体"/>
                <w:szCs w:val="21"/>
              </w:rPr>
            </w:pPr>
          </w:p>
          <w:p w14:paraId="22FCFC2F" w14:textId="37DEECC6" w:rsidR="00BB33C0" w:rsidRDefault="00791CD3" w:rsidP="00D30334">
            <w:pPr>
              <w:spacing w:line="276" w:lineRule="auto"/>
              <w:rPr>
                <w:rFonts w:ascii="宋体" w:eastAsia="宋体" w:hAnsi="宋体"/>
                <w:b/>
                <w:bCs/>
                <w:szCs w:val="21"/>
              </w:rPr>
            </w:pPr>
            <w:r>
              <w:rPr>
                <w:rFonts w:ascii="宋体" w:eastAsia="宋体" w:hAnsi="宋体"/>
                <w:b/>
                <w:bCs/>
                <w:szCs w:val="21"/>
              </w:rPr>
              <w:t>9</w:t>
            </w:r>
            <w:r w:rsidR="00BB33C0">
              <w:rPr>
                <w:rFonts w:ascii="宋体" w:eastAsia="宋体" w:hAnsi="宋体"/>
                <w:b/>
                <w:bCs/>
                <w:szCs w:val="21"/>
              </w:rPr>
              <w:t>.</w:t>
            </w:r>
            <w:r w:rsidR="002F0639" w:rsidRPr="002F0639">
              <w:rPr>
                <w:rFonts w:ascii="宋体" w:eastAsia="宋体" w:hAnsi="宋体" w:hint="eastAsia"/>
                <w:b/>
                <w:bCs/>
                <w:szCs w:val="21"/>
              </w:rPr>
              <w:t>公司如何看待组件价格后续走势？何时有望上涨？</w:t>
            </w:r>
          </w:p>
          <w:p w14:paraId="7F871E24" w14:textId="23085750" w:rsidR="002F0639" w:rsidRDefault="00BB33C0" w:rsidP="002F0639">
            <w:pPr>
              <w:spacing w:line="276" w:lineRule="auto"/>
              <w:rPr>
                <w:rFonts w:ascii="宋体" w:eastAsia="宋体" w:hAnsi="宋体"/>
                <w:szCs w:val="21"/>
              </w:rPr>
            </w:pPr>
            <w:r>
              <w:rPr>
                <w:rFonts w:ascii="宋体" w:eastAsia="宋体" w:hAnsi="宋体"/>
                <w:szCs w:val="21"/>
              </w:rPr>
              <w:t>答：</w:t>
            </w:r>
            <w:r w:rsidR="002F0639" w:rsidRPr="002F0639">
              <w:rPr>
                <w:rFonts w:ascii="宋体" w:eastAsia="宋体" w:hAnsi="宋体" w:hint="eastAsia"/>
                <w:szCs w:val="21"/>
              </w:rPr>
              <w:t>从主流厂商的盈利状况及上游价格波动来看，组件价格已在低位运行较长时间，进一步下跌的空间有限，上涨的可能性有所增加。从产品类型和市场竞争格局来看，随着新的能效标准落地、客户对高效产品的认知不断提升，头部厂商在高效产能方面的竞争优势有望推动组件价格逐步回升。从政策层面看，近期国家陆续出台相关标准，主管部门也提出了倡议和要求。相关政策和标准落地有望</w:t>
            </w:r>
            <w:r w:rsidR="002F0639">
              <w:rPr>
                <w:rFonts w:ascii="宋体" w:eastAsia="宋体" w:hAnsi="宋体" w:hint="eastAsia"/>
                <w:szCs w:val="21"/>
              </w:rPr>
              <w:t>对行业</w:t>
            </w:r>
            <w:r w:rsidR="002F0639" w:rsidRPr="002F0639">
              <w:rPr>
                <w:rFonts w:ascii="宋体" w:eastAsia="宋体" w:hAnsi="宋体" w:hint="eastAsia"/>
                <w:szCs w:val="21"/>
              </w:rPr>
              <w:t>价格</w:t>
            </w:r>
            <w:r w:rsidR="00F97824">
              <w:rPr>
                <w:rFonts w:ascii="宋体" w:eastAsia="宋体" w:hAnsi="宋体" w:hint="eastAsia"/>
                <w:szCs w:val="21"/>
              </w:rPr>
              <w:t>上涨</w:t>
            </w:r>
            <w:r w:rsidR="002F0639" w:rsidRPr="002F0639">
              <w:rPr>
                <w:rFonts w:ascii="宋体" w:eastAsia="宋体" w:hAnsi="宋体" w:hint="eastAsia"/>
                <w:szCs w:val="21"/>
              </w:rPr>
              <w:t>提供</w:t>
            </w:r>
            <w:r w:rsidR="002F0639">
              <w:rPr>
                <w:rFonts w:ascii="宋体" w:eastAsia="宋体" w:hAnsi="宋体" w:hint="eastAsia"/>
                <w:szCs w:val="21"/>
              </w:rPr>
              <w:t>较强</w:t>
            </w:r>
            <w:r w:rsidR="002F0639" w:rsidRPr="002F0639">
              <w:rPr>
                <w:rFonts w:ascii="宋体" w:eastAsia="宋体" w:hAnsi="宋体" w:hint="eastAsia"/>
                <w:szCs w:val="21"/>
              </w:rPr>
              <w:t>支撑。从上游成本来看，近期部分原材料价格出现上涨，也可能</w:t>
            </w:r>
            <w:r w:rsidR="002F0639">
              <w:rPr>
                <w:rFonts w:ascii="宋体" w:eastAsia="宋体" w:hAnsi="宋体" w:hint="eastAsia"/>
                <w:szCs w:val="21"/>
              </w:rPr>
              <w:t>推动</w:t>
            </w:r>
            <w:r w:rsidR="002F0639" w:rsidRPr="002F0639">
              <w:rPr>
                <w:rFonts w:ascii="宋体" w:eastAsia="宋体" w:hAnsi="宋体" w:hint="eastAsia"/>
                <w:szCs w:val="21"/>
              </w:rPr>
              <w:t>终端组件价格</w:t>
            </w:r>
            <w:r w:rsidR="002F0639">
              <w:rPr>
                <w:rFonts w:ascii="宋体" w:eastAsia="宋体" w:hAnsi="宋体" w:hint="eastAsia"/>
                <w:szCs w:val="21"/>
              </w:rPr>
              <w:t>上行</w:t>
            </w:r>
            <w:r w:rsidR="002F0639" w:rsidRPr="002F0639">
              <w:rPr>
                <w:rFonts w:ascii="宋体" w:eastAsia="宋体" w:hAnsi="宋体" w:hint="eastAsia"/>
                <w:szCs w:val="21"/>
              </w:rPr>
              <w:t>。</w:t>
            </w:r>
          </w:p>
          <w:p w14:paraId="24CAB6E5" w14:textId="77777777" w:rsidR="00BB33C0" w:rsidRDefault="00BB33C0" w:rsidP="00D30334">
            <w:pPr>
              <w:spacing w:line="276" w:lineRule="auto"/>
              <w:rPr>
                <w:rFonts w:ascii="宋体" w:eastAsia="宋体" w:hAnsi="宋体"/>
                <w:szCs w:val="21"/>
              </w:rPr>
            </w:pPr>
          </w:p>
          <w:p w14:paraId="0FD72538" w14:textId="783272BE" w:rsidR="00BB33C0" w:rsidRDefault="00BB33C0" w:rsidP="00D30334">
            <w:pPr>
              <w:spacing w:line="276" w:lineRule="auto"/>
              <w:rPr>
                <w:rFonts w:ascii="宋体" w:eastAsia="宋体" w:hAnsi="宋体"/>
                <w:b/>
                <w:bCs/>
                <w:szCs w:val="21"/>
              </w:rPr>
            </w:pPr>
            <w:r>
              <w:rPr>
                <w:rFonts w:ascii="宋体" w:eastAsia="宋体" w:hAnsi="宋体"/>
                <w:b/>
                <w:bCs/>
                <w:szCs w:val="21"/>
              </w:rPr>
              <w:t>1</w:t>
            </w:r>
            <w:r w:rsidR="00791CD3">
              <w:rPr>
                <w:rFonts w:ascii="宋体" w:eastAsia="宋体" w:hAnsi="宋体"/>
                <w:b/>
                <w:bCs/>
                <w:szCs w:val="21"/>
              </w:rPr>
              <w:t>0</w:t>
            </w:r>
            <w:r>
              <w:rPr>
                <w:rFonts w:ascii="宋体" w:eastAsia="宋体" w:hAnsi="宋体"/>
                <w:b/>
                <w:bCs/>
                <w:szCs w:val="21"/>
              </w:rPr>
              <w:t>.</w:t>
            </w:r>
            <w:r w:rsidR="00AB10BD" w:rsidRPr="00AB10BD">
              <w:rPr>
                <w:rFonts w:ascii="宋体" w:eastAsia="宋体" w:hAnsi="宋体" w:hint="eastAsia"/>
                <w:b/>
                <w:bCs/>
                <w:szCs w:val="21"/>
              </w:rPr>
              <w:t>新的能效标准发布后，央国企招标中采用一级能效组件的趋势如何？能效标准是否会进一步收紧？</w:t>
            </w:r>
          </w:p>
          <w:p w14:paraId="5BF52BB7" w14:textId="15EF9FA3" w:rsidR="00DB74D9" w:rsidRDefault="00BB33C0" w:rsidP="00DB74D9">
            <w:pPr>
              <w:spacing w:line="276" w:lineRule="auto"/>
              <w:rPr>
                <w:rFonts w:ascii="宋体" w:eastAsia="宋体" w:hAnsi="宋体"/>
                <w:szCs w:val="21"/>
              </w:rPr>
            </w:pPr>
            <w:r>
              <w:rPr>
                <w:rFonts w:ascii="宋体" w:eastAsia="宋体" w:hAnsi="宋体"/>
                <w:szCs w:val="21"/>
              </w:rPr>
              <w:t>答：</w:t>
            </w:r>
            <w:r w:rsidR="00DB74D9" w:rsidRPr="00DB74D9">
              <w:rPr>
                <w:rFonts w:ascii="宋体" w:eastAsia="宋体" w:hAnsi="宋体" w:hint="eastAsia"/>
                <w:szCs w:val="21"/>
              </w:rPr>
              <w:t>从近期招投标情况来看，部分项目已开始针对高效产品单独设置标段。未来，国家级特高压输变电项目及大基地项目有望进一步落实</w:t>
            </w:r>
            <w:r w:rsidR="00DB74D9" w:rsidRPr="00DB74D9">
              <w:rPr>
                <w:rFonts w:ascii="宋体" w:eastAsia="宋体" w:hAnsi="宋体" w:hint="eastAsia"/>
                <w:szCs w:val="21"/>
              </w:rPr>
              <w:lastRenderedPageBreak/>
              <w:t>相关能效要求，政策导向较为明确。对于市场化程度较高的分布式项目，随着行业产能逐步出清、产品价格和成本水平趋于合理，高效组件能够为客户带来更好的投资回报和价值体现，相关产品的市场接受度也有望逐步提升。公司判断，明年第一季度前后，采用一级、二级能效组件的招标项目有望明显增加。</w:t>
            </w:r>
          </w:p>
          <w:p w14:paraId="42B50FAF" w14:textId="02E257C0" w:rsidR="00CB615F" w:rsidRPr="00C67F78" w:rsidRDefault="00CB615F" w:rsidP="00CB615F">
            <w:pPr>
              <w:rPr>
                <w:rFonts w:ascii="宋体" w:eastAsia="宋体" w:hAnsi="宋体" w:cs="Times New Roman"/>
                <w:b/>
                <w:szCs w:val="21"/>
              </w:rPr>
            </w:pPr>
          </w:p>
        </w:tc>
      </w:tr>
      <w:tr w:rsidR="000630C7" w14:paraId="45B70152" w14:textId="77777777">
        <w:trPr>
          <w:trHeight w:val="77"/>
        </w:trPr>
        <w:tc>
          <w:tcPr>
            <w:tcW w:w="1838" w:type="dxa"/>
            <w:vAlign w:val="center"/>
          </w:tcPr>
          <w:p w14:paraId="02E93BD9" w14:textId="77777777" w:rsidR="000630C7" w:rsidRDefault="0011541C">
            <w:pPr>
              <w:spacing w:line="360" w:lineRule="exact"/>
              <w:jc w:val="center"/>
              <w:rPr>
                <w:rFonts w:ascii="宋体" w:eastAsia="宋体" w:hAnsi="宋体" w:cs="Times New Roman"/>
                <w:b/>
                <w:bCs/>
                <w:szCs w:val="21"/>
              </w:rPr>
            </w:pPr>
            <w:r>
              <w:rPr>
                <w:rFonts w:ascii="宋体" w:eastAsia="宋体" w:hAnsi="宋体" w:cs="Times New Roman" w:hint="eastAsia"/>
                <w:b/>
                <w:bCs/>
                <w:szCs w:val="21"/>
              </w:rPr>
              <w:lastRenderedPageBreak/>
              <w:t>附件</w:t>
            </w:r>
            <w:r>
              <w:rPr>
                <w:rFonts w:ascii="宋体" w:eastAsia="宋体" w:hAnsi="宋体" w:cs="Times New Roman"/>
                <w:b/>
                <w:bCs/>
                <w:szCs w:val="21"/>
              </w:rPr>
              <w:t>清单</w:t>
            </w:r>
          </w:p>
          <w:p w14:paraId="48A99CBE" w14:textId="77777777" w:rsidR="000630C7" w:rsidRDefault="0011541C">
            <w:pPr>
              <w:spacing w:line="360" w:lineRule="exact"/>
              <w:jc w:val="center"/>
              <w:rPr>
                <w:rFonts w:ascii="宋体" w:eastAsia="宋体" w:hAnsi="宋体" w:cs="Times New Roman"/>
                <w:szCs w:val="21"/>
              </w:rPr>
            </w:pPr>
            <w:r>
              <w:rPr>
                <w:rFonts w:ascii="宋体" w:eastAsia="宋体" w:hAnsi="宋体" w:cs="Times New Roman" w:hint="eastAsia"/>
                <w:b/>
                <w:bCs/>
                <w:szCs w:val="21"/>
              </w:rPr>
              <w:t>（</w:t>
            </w:r>
            <w:r>
              <w:rPr>
                <w:rFonts w:ascii="宋体" w:eastAsia="宋体" w:hAnsi="宋体" w:cs="Times New Roman"/>
                <w:b/>
                <w:bCs/>
                <w:szCs w:val="21"/>
              </w:rPr>
              <w:t>如有）</w:t>
            </w:r>
          </w:p>
        </w:tc>
        <w:tc>
          <w:tcPr>
            <w:tcW w:w="6458" w:type="dxa"/>
            <w:vAlign w:val="center"/>
          </w:tcPr>
          <w:p w14:paraId="2DEF059C" w14:textId="77777777" w:rsidR="000630C7" w:rsidRDefault="0011541C">
            <w:pPr>
              <w:spacing w:line="360" w:lineRule="exact"/>
              <w:rPr>
                <w:rFonts w:ascii="宋体" w:eastAsia="宋体" w:hAnsi="宋体" w:cs="宋体"/>
                <w:szCs w:val="21"/>
              </w:rPr>
            </w:pPr>
            <w:r>
              <w:rPr>
                <w:rFonts w:ascii="宋体" w:eastAsia="宋体" w:hAnsi="宋体" w:cs="宋体" w:hint="eastAsia"/>
                <w:szCs w:val="21"/>
              </w:rPr>
              <w:t>无</w:t>
            </w:r>
          </w:p>
        </w:tc>
      </w:tr>
      <w:tr w:rsidR="000630C7" w14:paraId="142D3196" w14:textId="77777777">
        <w:trPr>
          <w:trHeight w:val="77"/>
        </w:trPr>
        <w:tc>
          <w:tcPr>
            <w:tcW w:w="1838" w:type="dxa"/>
            <w:vAlign w:val="center"/>
          </w:tcPr>
          <w:p w14:paraId="18BA83DA" w14:textId="77777777" w:rsidR="000630C7" w:rsidRDefault="0011541C">
            <w:pPr>
              <w:spacing w:line="360" w:lineRule="exact"/>
              <w:jc w:val="center"/>
              <w:rPr>
                <w:rFonts w:ascii="宋体" w:eastAsia="宋体" w:hAnsi="宋体" w:cs="宋体"/>
                <w:b/>
                <w:bCs/>
                <w:szCs w:val="21"/>
              </w:rPr>
            </w:pPr>
            <w:r>
              <w:rPr>
                <w:rFonts w:ascii="宋体" w:eastAsia="宋体" w:hAnsi="宋体" w:cs="宋体" w:hint="eastAsia"/>
                <w:b/>
                <w:bCs/>
                <w:szCs w:val="21"/>
              </w:rPr>
              <w:t>日期</w:t>
            </w:r>
          </w:p>
        </w:tc>
        <w:tc>
          <w:tcPr>
            <w:tcW w:w="6458" w:type="dxa"/>
            <w:vAlign w:val="center"/>
          </w:tcPr>
          <w:p w14:paraId="46610C99" w14:textId="22EF2F60" w:rsidR="000630C7" w:rsidRDefault="009E43B5" w:rsidP="00030FCB">
            <w:pPr>
              <w:spacing w:line="360" w:lineRule="exact"/>
              <w:rPr>
                <w:rFonts w:ascii="宋体" w:eastAsia="宋体" w:hAnsi="宋体" w:cs="宋体"/>
                <w:szCs w:val="21"/>
              </w:rPr>
            </w:pPr>
            <w:r>
              <w:rPr>
                <w:rFonts w:ascii="宋体" w:eastAsia="宋体" w:hAnsi="宋体" w:cs="宋体" w:hint="eastAsia"/>
                <w:szCs w:val="21"/>
              </w:rPr>
              <w:t>2</w:t>
            </w:r>
            <w:r>
              <w:rPr>
                <w:rFonts w:ascii="宋体" w:eastAsia="宋体" w:hAnsi="宋体" w:cs="宋体"/>
                <w:szCs w:val="21"/>
              </w:rPr>
              <w:t>02</w:t>
            </w:r>
            <w:r w:rsidR="008621A2">
              <w:rPr>
                <w:rFonts w:ascii="宋体" w:eastAsia="宋体" w:hAnsi="宋体" w:cs="宋体"/>
                <w:szCs w:val="21"/>
              </w:rPr>
              <w:t>6</w:t>
            </w:r>
            <w:r>
              <w:rPr>
                <w:rFonts w:ascii="宋体" w:eastAsia="宋体" w:hAnsi="宋体" w:cs="宋体" w:hint="eastAsia"/>
                <w:szCs w:val="21"/>
              </w:rPr>
              <w:t>年</w:t>
            </w:r>
            <w:r w:rsidR="005E6384">
              <w:rPr>
                <w:rFonts w:ascii="宋体" w:eastAsia="宋体" w:hAnsi="宋体" w:cs="宋体"/>
                <w:szCs w:val="21"/>
              </w:rPr>
              <w:t>10</w:t>
            </w:r>
            <w:r>
              <w:rPr>
                <w:rFonts w:ascii="宋体" w:eastAsia="宋体" w:hAnsi="宋体" w:cs="宋体" w:hint="eastAsia"/>
                <w:szCs w:val="21"/>
              </w:rPr>
              <w:t>月</w:t>
            </w:r>
            <w:r w:rsidR="005E6384">
              <w:rPr>
                <w:rFonts w:ascii="宋体" w:eastAsia="宋体" w:hAnsi="宋体" w:cs="宋体"/>
                <w:szCs w:val="21"/>
              </w:rPr>
              <w:t>30</w:t>
            </w:r>
            <w:r>
              <w:rPr>
                <w:rFonts w:ascii="宋体" w:eastAsia="宋体" w:hAnsi="宋体" w:cs="宋体" w:hint="eastAsia"/>
                <w:szCs w:val="21"/>
              </w:rPr>
              <w:t>日</w:t>
            </w:r>
          </w:p>
        </w:tc>
      </w:tr>
    </w:tbl>
    <w:p w14:paraId="24D3FF77" w14:textId="77777777" w:rsidR="000630C7" w:rsidRDefault="000630C7">
      <w:pPr>
        <w:rPr>
          <w:rFonts w:ascii="宋体" w:eastAsia="宋体" w:hAnsi="宋体"/>
          <w:szCs w:val="21"/>
        </w:rPr>
      </w:pPr>
    </w:p>
    <w:sectPr w:rsidR="000630C7">
      <w:headerReference w:type="default" r:id="rId8"/>
      <w:footerReference w:type="even" r:id="rId9"/>
      <w:footerReference w:type="default" r:id="rId10"/>
      <w:pgSz w:w="11906" w:h="16838"/>
      <w:pgMar w:top="1440" w:right="1797" w:bottom="1440" w:left="1797" w:header="568" w:footer="568"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8475B" w14:textId="77777777" w:rsidR="00D334E2" w:rsidRDefault="00D334E2">
      <w:r>
        <w:separator/>
      </w:r>
    </w:p>
  </w:endnote>
  <w:endnote w:type="continuationSeparator" w:id="0">
    <w:p w14:paraId="55500083" w14:textId="77777777" w:rsidR="00D334E2" w:rsidRDefault="00D33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F606" w14:textId="77777777" w:rsidR="000630C7" w:rsidRDefault="0011541C">
    <w:pPr>
      <w:pStyle w:val="a7"/>
      <w:framePr w:wrap="around" w:vAnchor="text" w:hAnchor="margin" w:xAlign="center" w:y="1"/>
      <w:rPr>
        <w:rStyle w:val="af2"/>
      </w:rPr>
    </w:pPr>
    <w:r>
      <w:rPr>
        <w:rStyle w:val="af2"/>
      </w:rPr>
      <w:fldChar w:fldCharType="begin"/>
    </w:r>
    <w:r>
      <w:rPr>
        <w:rStyle w:val="af2"/>
      </w:rPr>
      <w:instrText xml:space="preserve"> PAGE </w:instrText>
    </w:r>
    <w:r>
      <w:rPr>
        <w:rStyle w:val="af2"/>
      </w:rPr>
      <w:fldChar w:fldCharType="end"/>
    </w:r>
  </w:p>
  <w:p w14:paraId="30F04E6C" w14:textId="77777777" w:rsidR="000630C7" w:rsidRDefault="000630C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2E50A" w14:textId="3E52D3D8" w:rsidR="000630C7" w:rsidRDefault="0011541C">
    <w:pPr>
      <w:pStyle w:val="a7"/>
      <w:framePr w:wrap="around"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sidR="0079256F">
      <w:rPr>
        <w:rStyle w:val="af2"/>
        <w:noProof/>
      </w:rPr>
      <w:t>1</w:t>
    </w:r>
    <w:r>
      <w:rPr>
        <w:rStyle w:val="af2"/>
      </w:rPr>
      <w:fldChar w:fldCharType="end"/>
    </w:r>
  </w:p>
  <w:p w14:paraId="1D498694" w14:textId="77777777" w:rsidR="000630C7" w:rsidRDefault="000630C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B647E" w14:textId="77777777" w:rsidR="00D334E2" w:rsidRDefault="00D334E2">
      <w:r>
        <w:separator/>
      </w:r>
    </w:p>
  </w:footnote>
  <w:footnote w:type="continuationSeparator" w:id="0">
    <w:p w14:paraId="0B6FAFDA" w14:textId="77777777" w:rsidR="00D334E2" w:rsidRDefault="00D33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3CC73" w14:textId="77777777" w:rsidR="000630C7" w:rsidRDefault="000630C7">
    <w:pPr>
      <w:pStyle w:val="a9"/>
      <w:pBdr>
        <w:bottom w:val="none" w:sz="0" w:space="1" w:color="auto"/>
      </w:pBdr>
      <w:jc w:val="right"/>
      <w:rPr>
        <w:rFonts w:ascii="Arial" w:eastAsia="黑体" w:hAnsi="Arial" w:cs="Arial"/>
        <w:color w:val="191919"/>
        <w:sz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567AF"/>
    <w:multiLevelType w:val="hybridMultilevel"/>
    <w:tmpl w:val="422275BE"/>
    <w:lvl w:ilvl="0" w:tplc="61D46062">
      <w:start w:val="1"/>
      <w:numFmt w:val="decimal"/>
      <w:lvlText w:val="%1、"/>
      <w:lvlJc w:val="left"/>
      <w:pPr>
        <w:ind w:left="360" w:hanging="360"/>
      </w:pPr>
      <w:rPr>
        <w:rFonts w:hint="default"/>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A662666"/>
    <w:multiLevelType w:val="hybridMultilevel"/>
    <w:tmpl w:val="E5E2BB68"/>
    <w:lvl w:ilvl="0" w:tplc="53C63BD0">
      <w:start w:val="1"/>
      <w:numFmt w:val="decimal"/>
      <w:lvlText w:val="%1、"/>
      <w:lvlJc w:val="left"/>
      <w:pPr>
        <w:ind w:left="360" w:hanging="360"/>
      </w:pPr>
      <w:rPr>
        <w:rFonts w:asciiTheme="minorHAnsi" w:eastAsiaTheme="minorEastAsia" w:hAnsiTheme="minorHAnsi"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AD83F8E"/>
    <w:multiLevelType w:val="hybridMultilevel"/>
    <w:tmpl w:val="CBFE802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D6D327E"/>
    <w:multiLevelType w:val="hybridMultilevel"/>
    <w:tmpl w:val="347E3C50"/>
    <w:lvl w:ilvl="0" w:tplc="EFB0F4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E174A76"/>
    <w:multiLevelType w:val="hybridMultilevel"/>
    <w:tmpl w:val="3880E85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1A635ED"/>
    <w:multiLevelType w:val="hybridMultilevel"/>
    <w:tmpl w:val="E1A89D26"/>
    <w:lvl w:ilvl="0" w:tplc="0409000F">
      <w:start w:val="1"/>
      <w:numFmt w:val="decimal"/>
      <w:lvlText w:val="%1."/>
      <w:lvlJc w:val="left"/>
      <w:pPr>
        <w:ind w:left="780" w:hanging="420"/>
      </w:p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6" w15:restartNumberingAfterBreak="0">
    <w:nsid w:val="130F6443"/>
    <w:multiLevelType w:val="hybridMultilevel"/>
    <w:tmpl w:val="4DC622A6"/>
    <w:lvl w:ilvl="0" w:tplc="271A896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CB91E88"/>
    <w:multiLevelType w:val="hybridMultilevel"/>
    <w:tmpl w:val="CBFE802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CD66A8C"/>
    <w:multiLevelType w:val="hybridMultilevel"/>
    <w:tmpl w:val="A030E28C"/>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1585B02"/>
    <w:multiLevelType w:val="hybridMultilevel"/>
    <w:tmpl w:val="0CEE7F62"/>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1A57A15"/>
    <w:multiLevelType w:val="hybridMultilevel"/>
    <w:tmpl w:val="93B05C3E"/>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4B86ACE"/>
    <w:multiLevelType w:val="hybridMultilevel"/>
    <w:tmpl w:val="CBFE802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5722DED"/>
    <w:multiLevelType w:val="hybridMultilevel"/>
    <w:tmpl w:val="6F72CA1C"/>
    <w:lvl w:ilvl="0" w:tplc="0A1C4260">
      <w:start w:val="1"/>
      <w:numFmt w:val="decimal"/>
      <w:lvlText w:val="%1."/>
      <w:lvlJc w:val="left"/>
      <w:pPr>
        <w:ind w:left="420" w:hanging="420"/>
      </w:pPr>
      <w:rPr>
        <w:rFonts w:hint="eastAsia"/>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5F676E7"/>
    <w:multiLevelType w:val="hybridMultilevel"/>
    <w:tmpl w:val="848EA3D0"/>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7AB7939"/>
    <w:multiLevelType w:val="hybridMultilevel"/>
    <w:tmpl w:val="D4DC81B8"/>
    <w:lvl w:ilvl="0" w:tplc="0A1C4260">
      <w:start w:val="1"/>
      <w:numFmt w:val="decimal"/>
      <w:lvlText w:val="%1."/>
      <w:lvlJc w:val="left"/>
      <w:pPr>
        <w:ind w:left="420" w:hanging="420"/>
      </w:pPr>
      <w:rPr>
        <w:rFonts w:hint="eastAsia"/>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4EB5222"/>
    <w:multiLevelType w:val="hybridMultilevel"/>
    <w:tmpl w:val="4B929FC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6341E71"/>
    <w:multiLevelType w:val="hybridMultilevel"/>
    <w:tmpl w:val="24AA141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D355C47"/>
    <w:multiLevelType w:val="hybridMultilevel"/>
    <w:tmpl w:val="70804C00"/>
    <w:lvl w:ilvl="0" w:tplc="0409000B">
      <w:start w:val="1"/>
      <w:numFmt w:val="bullet"/>
      <w:lvlText w:val=""/>
      <w:lvlJc w:val="left"/>
      <w:pPr>
        <w:ind w:left="420" w:hanging="420"/>
      </w:pPr>
      <w:rPr>
        <w:rFonts w:ascii="Wingdings" w:hAnsi="Wingdings" w:hint="default"/>
      </w:rPr>
    </w:lvl>
    <w:lvl w:ilvl="1" w:tplc="04090009">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13F59EB"/>
    <w:multiLevelType w:val="hybridMultilevel"/>
    <w:tmpl w:val="8B329CBC"/>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517348D"/>
    <w:multiLevelType w:val="hybridMultilevel"/>
    <w:tmpl w:val="79F89A84"/>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0" w15:restartNumberingAfterBreak="0">
    <w:nsid w:val="4AC7743D"/>
    <w:multiLevelType w:val="hybridMultilevel"/>
    <w:tmpl w:val="43A6821E"/>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CF81C6B"/>
    <w:multiLevelType w:val="hybridMultilevel"/>
    <w:tmpl w:val="E7B8134E"/>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4DDA724E"/>
    <w:multiLevelType w:val="hybridMultilevel"/>
    <w:tmpl w:val="8640D9A6"/>
    <w:lvl w:ilvl="0" w:tplc="EFB0F4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E1E1B6B"/>
    <w:multiLevelType w:val="multilevel"/>
    <w:tmpl w:val="4E1E1B6B"/>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521525CA"/>
    <w:multiLevelType w:val="hybridMultilevel"/>
    <w:tmpl w:val="3424ADE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532D2387"/>
    <w:multiLevelType w:val="hybridMultilevel"/>
    <w:tmpl w:val="5536913A"/>
    <w:lvl w:ilvl="0" w:tplc="53C63BD0">
      <w:start w:val="1"/>
      <w:numFmt w:val="decimal"/>
      <w:lvlText w:val="%1、"/>
      <w:lvlJc w:val="left"/>
      <w:pPr>
        <w:ind w:left="360" w:hanging="360"/>
      </w:pPr>
      <w:rPr>
        <w:rFonts w:asciiTheme="minorHAnsi" w:eastAsiaTheme="minorEastAsia" w:hAnsiTheme="minorHAnsi"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53604F43"/>
    <w:multiLevelType w:val="hybridMultilevel"/>
    <w:tmpl w:val="92EE1F70"/>
    <w:lvl w:ilvl="0" w:tplc="EFB0F4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5EF72E3"/>
    <w:multiLevelType w:val="hybridMultilevel"/>
    <w:tmpl w:val="5D32A63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565001AA"/>
    <w:multiLevelType w:val="hybridMultilevel"/>
    <w:tmpl w:val="262E3EA2"/>
    <w:lvl w:ilvl="0" w:tplc="271A896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5B4E16F9"/>
    <w:multiLevelType w:val="hybridMultilevel"/>
    <w:tmpl w:val="E6EEDFE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4AD120F"/>
    <w:multiLevelType w:val="hybridMultilevel"/>
    <w:tmpl w:val="F944604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80F46F9"/>
    <w:multiLevelType w:val="hybridMultilevel"/>
    <w:tmpl w:val="F2E60F2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DD5610C"/>
    <w:multiLevelType w:val="hybridMultilevel"/>
    <w:tmpl w:val="A448DA30"/>
    <w:lvl w:ilvl="0" w:tplc="271A896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6FA428DD"/>
    <w:multiLevelType w:val="hybridMultilevel"/>
    <w:tmpl w:val="E53E1AF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FAF6B76"/>
    <w:multiLevelType w:val="hybridMultilevel"/>
    <w:tmpl w:val="B11C2EE2"/>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3BD5DCD"/>
    <w:multiLevelType w:val="multilevel"/>
    <w:tmpl w:val="86700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A81494"/>
    <w:multiLevelType w:val="hybridMultilevel"/>
    <w:tmpl w:val="7FE62932"/>
    <w:lvl w:ilvl="0" w:tplc="5CBC10CC">
      <w:start w:val="1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79C719A3"/>
    <w:multiLevelType w:val="hybridMultilevel"/>
    <w:tmpl w:val="7D94F470"/>
    <w:lvl w:ilvl="0" w:tplc="0409000F">
      <w:start w:val="1"/>
      <w:numFmt w:val="decimal"/>
      <w:lvlText w:val="%1."/>
      <w:lvlJc w:val="left"/>
      <w:pPr>
        <w:ind w:left="780" w:hanging="420"/>
      </w:p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8" w15:restartNumberingAfterBreak="0">
    <w:nsid w:val="7E880509"/>
    <w:multiLevelType w:val="hybridMultilevel"/>
    <w:tmpl w:val="CF3E2CDE"/>
    <w:lvl w:ilvl="0" w:tplc="0409000F">
      <w:start w:val="1"/>
      <w:numFmt w:val="decimal"/>
      <w:lvlText w:val="%1."/>
      <w:lvlJc w:val="left"/>
      <w:pPr>
        <w:ind w:left="780" w:hanging="420"/>
      </w:p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23"/>
  </w:num>
  <w:num w:numId="2">
    <w:abstractNumId w:val="27"/>
  </w:num>
  <w:num w:numId="3">
    <w:abstractNumId w:val="29"/>
  </w:num>
  <w:num w:numId="4">
    <w:abstractNumId w:val="31"/>
  </w:num>
  <w:num w:numId="5">
    <w:abstractNumId w:val="1"/>
  </w:num>
  <w:num w:numId="6">
    <w:abstractNumId w:val="25"/>
  </w:num>
  <w:num w:numId="7">
    <w:abstractNumId w:val="0"/>
  </w:num>
  <w:num w:numId="8">
    <w:abstractNumId w:val="22"/>
  </w:num>
  <w:num w:numId="9">
    <w:abstractNumId w:val="3"/>
  </w:num>
  <w:num w:numId="10">
    <w:abstractNumId w:val="5"/>
  </w:num>
  <w:num w:numId="11">
    <w:abstractNumId w:val="37"/>
  </w:num>
  <w:num w:numId="12">
    <w:abstractNumId w:val="38"/>
  </w:num>
  <w:num w:numId="13">
    <w:abstractNumId w:val="4"/>
  </w:num>
  <w:num w:numId="14">
    <w:abstractNumId w:val="36"/>
  </w:num>
  <w:num w:numId="15">
    <w:abstractNumId w:val="30"/>
  </w:num>
  <w:num w:numId="16">
    <w:abstractNumId w:val="19"/>
  </w:num>
  <w:num w:numId="17">
    <w:abstractNumId w:val="16"/>
  </w:num>
  <w:num w:numId="18">
    <w:abstractNumId w:val="26"/>
  </w:num>
  <w:num w:numId="19">
    <w:abstractNumId w:val="14"/>
  </w:num>
  <w:num w:numId="20">
    <w:abstractNumId w:val="13"/>
  </w:num>
  <w:num w:numId="21">
    <w:abstractNumId w:val="12"/>
  </w:num>
  <w:num w:numId="22">
    <w:abstractNumId w:val="10"/>
  </w:num>
  <w:num w:numId="23">
    <w:abstractNumId w:val="34"/>
  </w:num>
  <w:num w:numId="24">
    <w:abstractNumId w:val="18"/>
  </w:num>
  <w:num w:numId="25">
    <w:abstractNumId w:val="8"/>
  </w:num>
  <w:num w:numId="26">
    <w:abstractNumId w:val="20"/>
  </w:num>
  <w:num w:numId="27">
    <w:abstractNumId w:val="32"/>
  </w:num>
  <w:num w:numId="28">
    <w:abstractNumId w:val="28"/>
  </w:num>
  <w:num w:numId="29">
    <w:abstractNumId w:val="6"/>
  </w:num>
  <w:num w:numId="30">
    <w:abstractNumId w:val="15"/>
  </w:num>
  <w:num w:numId="31">
    <w:abstractNumId w:val="2"/>
  </w:num>
  <w:num w:numId="32">
    <w:abstractNumId w:val="33"/>
  </w:num>
  <w:num w:numId="33">
    <w:abstractNumId w:val="7"/>
  </w:num>
  <w:num w:numId="34">
    <w:abstractNumId w:val="24"/>
  </w:num>
  <w:num w:numId="35">
    <w:abstractNumId w:val="35"/>
  </w:num>
  <w:num w:numId="36">
    <w:abstractNumId w:val="11"/>
  </w:num>
  <w:num w:numId="37">
    <w:abstractNumId w:val="9"/>
  </w:num>
  <w:num w:numId="38">
    <w:abstractNumId w:val="17"/>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NotDisplayPageBoundarie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BB8"/>
    <w:rsid w:val="BFEE62E0"/>
    <w:rsid w:val="00000BFF"/>
    <w:rsid w:val="00000C58"/>
    <w:rsid w:val="000014D1"/>
    <w:rsid w:val="000019E4"/>
    <w:rsid w:val="00001C79"/>
    <w:rsid w:val="0000204A"/>
    <w:rsid w:val="0000208C"/>
    <w:rsid w:val="000025C0"/>
    <w:rsid w:val="00002FFF"/>
    <w:rsid w:val="00003C1D"/>
    <w:rsid w:val="00004090"/>
    <w:rsid w:val="0000486D"/>
    <w:rsid w:val="00010056"/>
    <w:rsid w:val="00010A36"/>
    <w:rsid w:val="00010DB2"/>
    <w:rsid w:val="00011678"/>
    <w:rsid w:val="000116C5"/>
    <w:rsid w:val="00011BB5"/>
    <w:rsid w:val="00011FC9"/>
    <w:rsid w:val="00012078"/>
    <w:rsid w:val="0001226C"/>
    <w:rsid w:val="00012448"/>
    <w:rsid w:val="0001245B"/>
    <w:rsid w:val="00012A3A"/>
    <w:rsid w:val="00014A13"/>
    <w:rsid w:val="00014AB4"/>
    <w:rsid w:val="00014AF0"/>
    <w:rsid w:val="0002037C"/>
    <w:rsid w:val="00020840"/>
    <w:rsid w:val="00021E4B"/>
    <w:rsid w:val="0002220D"/>
    <w:rsid w:val="000223AC"/>
    <w:rsid w:val="00023049"/>
    <w:rsid w:val="000237CA"/>
    <w:rsid w:val="00023CE4"/>
    <w:rsid w:val="000250D1"/>
    <w:rsid w:val="00025F89"/>
    <w:rsid w:val="00027CE8"/>
    <w:rsid w:val="00030793"/>
    <w:rsid w:val="00030C9B"/>
    <w:rsid w:val="00030FCB"/>
    <w:rsid w:val="00031240"/>
    <w:rsid w:val="00031E31"/>
    <w:rsid w:val="0003204E"/>
    <w:rsid w:val="00032608"/>
    <w:rsid w:val="000327DD"/>
    <w:rsid w:val="00032AED"/>
    <w:rsid w:val="0003388A"/>
    <w:rsid w:val="00033B0A"/>
    <w:rsid w:val="00034289"/>
    <w:rsid w:val="000348E2"/>
    <w:rsid w:val="00034BD1"/>
    <w:rsid w:val="00034D64"/>
    <w:rsid w:val="00034FA6"/>
    <w:rsid w:val="0003595B"/>
    <w:rsid w:val="00035C03"/>
    <w:rsid w:val="00035C08"/>
    <w:rsid w:val="00035E3E"/>
    <w:rsid w:val="000365C5"/>
    <w:rsid w:val="00036ECC"/>
    <w:rsid w:val="000371E8"/>
    <w:rsid w:val="00040ED9"/>
    <w:rsid w:val="00041070"/>
    <w:rsid w:val="00041C20"/>
    <w:rsid w:val="0004243F"/>
    <w:rsid w:val="0004290C"/>
    <w:rsid w:val="0004303D"/>
    <w:rsid w:val="00043368"/>
    <w:rsid w:val="00043C89"/>
    <w:rsid w:val="00043F65"/>
    <w:rsid w:val="00044047"/>
    <w:rsid w:val="00045032"/>
    <w:rsid w:val="0004645D"/>
    <w:rsid w:val="000467E3"/>
    <w:rsid w:val="00047030"/>
    <w:rsid w:val="00047D27"/>
    <w:rsid w:val="00050665"/>
    <w:rsid w:val="00051F0C"/>
    <w:rsid w:val="00051F19"/>
    <w:rsid w:val="000526D6"/>
    <w:rsid w:val="00053391"/>
    <w:rsid w:val="000538DA"/>
    <w:rsid w:val="000541F2"/>
    <w:rsid w:val="000549FA"/>
    <w:rsid w:val="0005566C"/>
    <w:rsid w:val="00056C41"/>
    <w:rsid w:val="000604BE"/>
    <w:rsid w:val="000619E6"/>
    <w:rsid w:val="00062238"/>
    <w:rsid w:val="00062849"/>
    <w:rsid w:val="000630C7"/>
    <w:rsid w:val="00064776"/>
    <w:rsid w:val="0006500C"/>
    <w:rsid w:val="00065DAE"/>
    <w:rsid w:val="00065F67"/>
    <w:rsid w:val="0006658D"/>
    <w:rsid w:val="000667AB"/>
    <w:rsid w:val="00066CD9"/>
    <w:rsid w:val="00067117"/>
    <w:rsid w:val="0006764D"/>
    <w:rsid w:val="00067CC8"/>
    <w:rsid w:val="0007036E"/>
    <w:rsid w:val="0007044A"/>
    <w:rsid w:val="00070B26"/>
    <w:rsid w:val="00071A20"/>
    <w:rsid w:val="00072739"/>
    <w:rsid w:val="00072EF7"/>
    <w:rsid w:val="000734E8"/>
    <w:rsid w:val="00075705"/>
    <w:rsid w:val="00075831"/>
    <w:rsid w:val="00076912"/>
    <w:rsid w:val="00076CB7"/>
    <w:rsid w:val="00077409"/>
    <w:rsid w:val="0007746B"/>
    <w:rsid w:val="000777B3"/>
    <w:rsid w:val="000778EA"/>
    <w:rsid w:val="00077D93"/>
    <w:rsid w:val="00081C86"/>
    <w:rsid w:val="00082AA0"/>
    <w:rsid w:val="00082BF4"/>
    <w:rsid w:val="00083F67"/>
    <w:rsid w:val="00084028"/>
    <w:rsid w:val="0008492A"/>
    <w:rsid w:val="0008494D"/>
    <w:rsid w:val="00084DE1"/>
    <w:rsid w:val="00084F73"/>
    <w:rsid w:val="00086084"/>
    <w:rsid w:val="00086119"/>
    <w:rsid w:val="00087010"/>
    <w:rsid w:val="0008766D"/>
    <w:rsid w:val="000877D1"/>
    <w:rsid w:val="000907CC"/>
    <w:rsid w:val="00091357"/>
    <w:rsid w:val="00091DA2"/>
    <w:rsid w:val="000922A7"/>
    <w:rsid w:val="0009241B"/>
    <w:rsid w:val="00093F6F"/>
    <w:rsid w:val="00094E80"/>
    <w:rsid w:val="0009505B"/>
    <w:rsid w:val="0009603D"/>
    <w:rsid w:val="000973AE"/>
    <w:rsid w:val="0009790A"/>
    <w:rsid w:val="00097E2D"/>
    <w:rsid w:val="00097F75"/>
    <w:rsid w:val="000A0213"/>
    <w:rsid w:val="000A064C"/>
    <w:rsid w:val="000A1224"/>
    <w:rsid w:val="000A132A"/>
    <w:rsid w:val="000A1492"/>
    <w:rsid w:val="000A2378"/>
    <w:rsid w:val="000A2796"/>
    <w:rsid w:val="000A2964"/>
    <w:rsid w:val="000A557D"/>
    <w:rsid w:val="000A5A37"/>
    <w:rsid w:val="000A5C04"/>
    <w:rsid w:val="000A5E87"/>
    <w:rsid w:val="000A6D3B"/>
    <w:rsid w:val="000B0AB6"/>
    <w:rsid w:val="000B10FD"/>
    <w:rsid w:val="000B119A"/>
    <w:rsid w:val="000B1D30"/>
    <w:rsid w:val="000B3539"/>
    <w:rsid w:val="000B3969"/>
    <w:rsid w:val="000B3A98"/>
    <w:rsid w:val="000B44B7"/>
    <w:rsid w:val="000B4D6B"/>
    <w:rsid w:val="000B562C"/>
    <w:rsid w:val="000B6062"/>
    <w:rsid w:val="000B6BB5"/>
    <w:rsid w:val="000B710A"/>
    <w:rsid w:val="000B7BB2"/>
    <w:rsid w:val="000C01AA"/>
    <w:rsid w:val="000C0CDD"/>
    <w:rsid w:val="000C0D3F"/>
    <w:rsid w:val="000C1507"/>
    <w:rsid w:val="000C1A3C"/>
    <w:rsid w:val="000C27B0"/>
    <w:rsid w:val="000C2FDD"/>
    <w:rsid w:val="000C3A8E"/>
    <w:rsid w:val="000C49AC"/>
    <w:rsid w:val="000C4C64"/>
    <w:rsid w:val="000C5226"/>
    <w:rsid w:val="000C5D3B"/>
    <w:rsid w:val="000C6026"/>
    <w:rsid w:val="000C6942"/>
    <w:rsid w:val="000C6B45"/>
    <w:rsid w:val="000C6DB7"/>
    <w:rsid w:val="000C7371"/>
    <w:rsid w:val="000C7C86"/>
    <w:rsid w:val="000D0269"/>
    <w:rsid w:val="000D0E97"/>
    <w:rsid w:val="000D2357"/>
    <w:rsid w:val="000D58E9"/>
    <w:rsid w:val="000D5C00"/>
    <w:rsid w:val="000D631D"/>
    <w:rsid w:val="000D64B1"/>
    <w:rsid w:val="000D6549"/>
    <w:rsid w:val="000D7742"/>
    <w:rsid w:val="000D7A46"/>
    <w:rsid w:val="000E0567"/>
    <w:rsid w:val="000E05A0"/>
    <w:rsid w:val="000E061E"/>
    <w:rsid w:val="000E2CFB"/>
    <w:rsid w:val="000E391F"/>
    <w:rsid w:val="000E6360"/>
    <w:rsid w:val="000E63D1"/>
    <w:rsid w:val="000E65DF"/>
    <w:rsid w:val="000E6CE4"/>
    <w:rsid w:val="000E6DE7"/>
    <w:rsid w:val="000E7EDF"/>
    <w:rsid w:val="000F0AF1"/>
    <w:rsid w:val="000F0C5E"/>
    <w:rsid w:val="000F0DFC"/>
    <w:rsid w:val="000F0F17"/>
    <w:rsid w:val="000F17D1"/>
    <w:rsid w:val="000F2176"/>
    <w:rsid w:val="000F2914"/>
    <w:rsid w:val="000F3137"/>
    <w:rsid w:val="000F3578"/>
    <w:rsid w:val="000F37D1"/>
    <w:rsid w:val="000F40BF"/>
    <w:rsid w:val="000F4AAC"/>
    <w:rsid w:val="000F61F3"/>
    <w:rsid w:val="000F63C0"/>
    <w:rsid w:val="000F6528"/>
    <w:rsid w:val="000F66B8"/>
    <w:rsid w:val="000F671F"/>
    <w:rsid w:val="000F6E78"/>
    <w:rsid w:val="000F7A91"/>
    <w:rsid w:val="000F7AE5"/>
    <w:rsid w:val="0010003F"/>
    <w:rsid w:val="001003A8"/>
    <w:rsid w:val="00100696"/>
    <w:rsid w:val="00100D29"/>
    <w:rsid w:val="00101638"/>
    <w:rsid w:val="00101C66"/>
    <w:rsid w:val="00101CEF"/>
    <w:rsid w:val="00102BB9"/>
    <w:rsid w:val="00102D9A"/>
    <w:rsid w:val="00102DA3"/>
    <w:rsid w:val="00102FE3"/>
    <w:rsid w:val="00103705"/>
    <w:rsid w:val="00103884"/>
    <w:rsid w:val="00103E7D"/>
    <w:rsid w:val="0010434D"/>
    <w:rsid w:val="00104BA9"/>
    <w:rsid w:val="001053C2"/>
    <w:rsid w:val="00105890"/>
    <w:rsid w:val="0010673C"/>
    <w:rsid w:val="00107FCE"/>
    <w:rsid w:val="0011060B"/>
    <w:rsid w:val="00110879"/>
    <w:rsid w:val="00110D75"/>
    <w:rsid w:val="00111C55"/>
    <w:rsid w:val="00111C57"/>
    <w:rsid w:val="00112689"/>
    <w:rsid w:val="00112CD7"/>
    <w:rsid w:val="00112EF5"/>
    <w:rsid w:val="0011384A"/>
    <w:rsid w:val="00114176"/>
    <w:rsid w:val="001146FE"/>
    <w:rsid w:val="00115183"/>
    <w:rsid w:val="0011541C"/>
    <w:rsid w:val="00116EE0"/>
    <w:rsid w:val="001179EE"/>
    <w:rsid w:val="00120AC9"/>
    <w:rsid w:val="00120EC0"/>
    <w:rsid w:val="00120F0D"/>
    <w:rsid w:val="001229C2"/>
    <w:rsid w:val="00122BAF"/>
    <w:rsid w:val="00123577"/>
    <w:rsid w:val="00123E06"/>
    <w:rsid w:val="0012446E"/>
    <w:rsid w:val="00124A0A"/>
    <w:rsid w:val="00124C2F"/>
    <w:rsid w:val="00125A1E"/>
    <w:rsid w:val="00125F22"/>
    <w:rsid w:val="0012644E"/>
    <w:rsid w:val="00127A82"/>
    <w:rsid w:val="00130202"/>
    <w:rsid w:val="00130445"/>
    <w:rsid w:val="00131E78"/>
    <w:rsid w:val="00132E62"/>
    <w:rsid w:val="00132F59"/>
    <w:rsid w:val="00133016"/>
    <w:rsid w:val="00133C91"/>
    <w:rsid w:val="0013682A"/>
    <w:rsid w:val="00136B16"/>
    <w:rsid w:val="00136EAF"/>
    <w:rsid w:val="00136F95"/>
    <w:rsid w:val="00137FC7"/>
    <w:rsid w:val="001411A0"/>
    <w:rsid w:val="001416E0"/>
    <w:rsid w:val="0014435B"/>
    <w:rsid w:val="001445AE"/>
    <w:rsid w:val="0014507D"/>
    <w:rsid w:val="00145BD0"/>
    <w:rsid w:val="00145EB4"/>
    <w:rsid w:val="001465D6"/>
    <w:rsid w:val="00147366"/>
    <w:rsid w:val="001478AE"/>
    <w:rsid w:val="00147C28"/>
    <w:rsid w:val="00150B1E"/>
    <w:rsid w:val="00150DAA"/>
    <w:rsid w:val="00151B6C"/>
    <w:rsid w:val="00152002"/>
    <w:rsid w:val="0015222B"/>
    <w:rsid w:val="00152AE1"/>
    <w:rsid w:val="0015306A"/>
    <w:rsid w:val="00153BF4"/>
    <w:rsid w:val="00153D3F"/>
    <w:rsid w:val="001546C7"/>
    <w:rsid w:val="00155333"/>
    <w:rsid w:val="001556A0"/>
    <w:rsid w:val="00155FF7"/>
    <w:rsid w:val="00157742"/>
    <w:rsid w:val="0016101E"/>
    <w:rsid w:val="00161AB3"/>
    <w:rsid w:val="0016225B"/>
    <w:rsid w:val="00162965"/>
    <w:rsid w:val="0016309C"/>
    <w:rsid w:val="00163800"/>
    <w:rsid w:val="00163B34"/>
    <w:rsid w:val="00164090"/>
    <w:rsid w:val="001643F7"/>
    <w:rsid w:val="00165103"/>
    <w:rsid w:val="00165C7D"/>
    <w:rsid w:val="0016602D"/>
    <w:rsid w:val="00166A4E"/>
    <w:rsid w:val="00166AF8"/>
    <w:rsid w:val="0016712E"/>
    <w:rsid w:val="001675F9"/>
    <w:rsid w:val="00167BD2"/>
    <w:rsid w:val="00167D0F"/>
    <w:rsid w:val="0017069C"/>
    <w:rsid w:val="00173A58"/>
    <w:rsid w:val="001743BC"/>
    <w:rsid w:val="00175AC6"/>
    <w:rsid w:val="0017601E"/>
    <w:rsid w:val="001761AE"/>
    <w:rsid w:val="0017738E"/>
    <w:rsid w:val="00180CB0"/>
    <w:rsid w:val="00180DE6"/>
    <w:rsid w:val="001829A4"/>
    <w:rsid w:val="00182E95"/>
    <w:rsid w:val="0018355E"/>
    <w:rsid w:val="00183F5E"/>
    <w:rsid w:val="001842CE"/>
    <w:rsid w:val="00185B3C"/>
    <w:rsid w:val="001863AC"/>
    <w:rsid w:val="00186B60"/>
    <w:rsid w:val="0018795C"/>
    <w:rsid w:val="00190A34"/>
    <w:rsid w:val="00191131"/>
    <w:rsid w:val="00194041"/>
    <w:rsid w:val="00194626"/>
    <w:rsid w:val="00194912"/>
    <w:rsid w:val="0019494A"/>
    <w:rsid w:val="00195336"/>
    <w:rsid w:val="00196125"/>
    <w:rsid w:val="00196539"/>
    <w:rsid w:val="00197198"/>
    <w:rsid w:val="00197700"/>
    <w:rsid w:val="00197C10"/>
    <w:rsid w:val="00197C93"/>
    <w:rsid w:val="001A16D4"/>
    <w:rsid w:val="001A2261"/>
    <w:rsid w:val="001A247A"/>
    <w:rsid w:val="001A25B4"/>
    <w:rsid w:val="001A2F2E"/>
    <w:rsid w:val="001A411A"/>
    <w:rsid w:val="001A4713"/>
    <w:rsid w:val="001A4A92"/>
    <w:rsid w:val="001A653F"/>
    <w:rsid w:val="001A686E"/>
    <w:rsid w:val="001A7E8A"/>
    <w:rsid w:val="001B023B"/>
    <w:rsid w:val="001B04EE"/>
    <w:rsid w:val="001B11CF"/>
    <w:rsid w:val="001B1314"/>
    <w:rsid w:val="001B17E8"/>
    <w:rsid w:val="001B1A59"/>
    <w:rsid w:val="001B2CCD"/>
    <w:rsid w:val="001B35CB"/>
    <w:rsid w:val="001B3AD2"/>
    <w:rsid w:val="001B4358"/>
    <w:rsid w:val="001B447A"/>
    <w:rsid w:val="001B688E"/>
    <w:rsid w:val="001B6B09"/>
    <w:rsid w:val="001B7622"/>
    <w:rsid w:val="001B7892"/>
    <w:rsid w:val="001C03BA"/>
    <w:rsid w:val="001C04CA"/>
    <w:rsid w:val="001C05FE"/>
    <w:rsid w:val="001C0EEE"/>
    <w:rsid w:val="001C0FE4"/>
    <w:rsid w:val="001C1A22"/>
    <w:rsid w:val="001C1D52"/>
    <w:rsid w:val="001C2D05"/>
    <w:rsid w:val="001C33C7"/>
    <w:rsid w:val="001C38D7"/>
    <w:rsid w:val="001C3D9C"/>
    <w:rsid w:val="001C7C3C"/>
    <w:rsid w:val="001C7CA2"/>
    <w:rsid w:val="001D009A"/>
    <w:rsid w:val="001D0811"/>
    <w:rsid w:val="001D4590"/>
    <w:rsid w:val="001D480F"/>
    <w:rsid w:val="001D5169"/>
    <w:rsid w:val="001D5308"/>
    <w:rsid w:val="001D5A2E"/>
    <w:rsid w:val="001D7B87"/>
    <w:rsid w:val="001E006B"/>
    <w:rsid w:val="001E1348"/>
    <w:rsid w:val="001E1C7C"/>
    <w:rsid w:val="001E2077"/>
    <w:rsid w:val="001E2540"/>
    <w:rsid w:val="001E2DFD"/>
    <w:rsid w:val="001E3100"/>
    <w:rsid w:val="001E3772"/>
    <w:rsid w:val="001E377B"/>
    <w:rsid w:val="001E431C"/>
    <w:rsid w:val="001E4379"/>
    <w:rsid w:val="001E5436"/>
    <w:rsid w:val="001E6B03"/>
    <w:rsid w:val="001F24DF"/>
    <w:rsid w:val="001F256F"/>
    <w:rsid w:val="001F29F5"/>
    <w:rsid w:val="001F36C3"/>
    <w:rsid w:val="001F3A87"/>
    <w:rsid w:val="001F3E6A"/>
    <w:rsid w:val="001F46E6"/>
    <w:rsid w:val="001F62B3"/>
    <w:rsid w:val="001F6FFB"/>
    <w:rsid w:val="001F78F9"/>
    <w:rsid w:val="00200075"/>
    <w:rsid w:val="00201107"/>
    <w:rsid w:val="002013EF"/>
    <w:rsid w:val="00201724"/>
    <w:rsid w:val="0020202B"/>
    <w:rsid w:val="002029C7"/>
    <w:rsid w:val="002031DE"/>
    <w:rsid w:val="0020354B"/>
    <w:rsid w:val="00203CB7"/>
    <w:rsid w:val="00203E27"/>
    <w:rsid w:val="002047FD"/>
    <w:rsid w:val="00205CAC"/>
    <w:rsid w:val="002064F6"/>
    <w:rsid w:val="00206F40"/>
    <w:rsid w:val="00207A13"/>
    <w:rsid w:val="00207E05"/>
    <w:rsid w:val="002104A3"/>
    <w:rsid w:val="00210A4E"/>
    <w:rsid w:val="00211363"/>
    <w:rsid w:val="002116B5"/>
    <w:rsid w:val="00213F2A"/>
    <w:rsid w:val="00213F2D"/>
    <w:rsid w:val="00213F73"/>
    <w:rsid w:val="002146FB"/>
    <w:rsid w:val="00214EFC"/>
    <w:rsid w:val="002153A8"/>
    <w:rsid w:val="002161DB"/>
    <w:rsid w:val="002163A0"/>
    <w:rsid w:val="002165A2"/>
    <w:rsid w:val="002168FB"/>
    <w:rsid w:val="0021730D"/>
    <w:rsid w:val="002173D4"/>
    <w:rsid w:val="00217952"/>
    <w:rsid w:val="00220629"/>
    <w:rsid w:val="00221A70"/>
    <w:rsid w:val="0022218B"/>
    <w:rsid w:val="002223A0"/>
    <w:rsid w:val="002241F8"/>
    <w:rsid w:val="002246F0"/>
    <w:rsid w:val="00224ABB"/>
    <w:rsid w:val="00224E16"/>
    <w:rsid w:val="00224F25"/>
    <w:rsid w:val="00225DAB"/>
    <w:rsid w:val="00226BDE"/>
    <w:rsid w:val="00226E60"/>
    <w:rsid w:val="0022752A"/>
    <w:rsid w:val="00230213"/>
    <w:rsid w:val="002324EB"/>
    <w:rsid w:val="002326D3"/>
    <w:rsid w:val="00232860"/>
    <w:rsid w:val="0023353A"/>
    <w:rsid w:val="002337D7"/>
    <w:rsid w:val="00234238"/>
    <w:rsid w:val="00234924"/>
    <w:rsid w:val="00235790"/>
    <w:rsid w:val="00236138"/>
    <w:rsid w:val="00236F95"/>
    <w:rsid w:val="00236FA7"/>
    <w:rsid w:val="00237B46"/>
    <w:rsid w:val="00237D4C"/>
    <w:rsid w:val="002407C8"/>
    <w:rsid w:val="00240E9B"/>
    <w:rsid w:val="00240F55"/>
    <w:rsid w:val="002417A3"/>
    <w:rsid w:val="002418D8"/>
    <w:rsid w:val="00241903"/>
    <w:rsid w:val="00241CD3"/>
    <w:rsid w:val="00242282"/>
    <w:rsid w:val="00242819"/>
    <w:rsid w:val="00242C9F"/>
    <w:rsid w:val="00242DD2"/>
    <w:rsid w:val="00244097"/>
    <w:rsid w:val="00245C40"/>
    <w:rsid w:val="00246892"/>
    <w:rsid w:val="00246B81"/>
    <w:rsid w:val="002473A4"/>
    <w:rsid w:val="00247C6E"/>
    <w:rsid w:val="0025081F"/>
    <w:rsid w:val="00250F63"/>
    <w:rsid w:val="002510B9"/>
    <w:rsid w:val="0025137F"/>
    <w:rsid w:val="00252D58"/>
    <w:rsid w:val="00253A2F"/>
    <w:rsid w:val="00253ED8"/>
    <w:rsid w:val="00254467"/>
    <w:rsid w:val="002544D3"/>
    <w:rsid w:val="00254C13"/>
    <w:rsid w:val="00255591"/>
    <w:rsid w:val="002559BC"/>
    <w:rsid w:val="002560FB"/>
    <w:rsid w:val="00256C68"/>
    <w:rsid w:val="00256C85"/>
    <w:rsid w:val="00257841"/>
    <w:rsid w:val="002578CB"/>
    <w:rsid w:val="0026129F"/>
    <w:rsid w:val="00262101"/>
    <w:rsid w:val="002623E7"/>
    <w:rsid w:val="00262403"/>
    <w:rsid w:val="00262421"/>
    <w:rsid w:val="00262FC9"/>
    <w:rsid w:val="00263568"/>
    <w:rsid w:val="002643AA"/>
    <w:rsid w:val="00264C64"/>
    <w:rsid w:val="00265AAA"/>
    <w:rsid w:val="00266953"/>
    <w:rsid w:val="00267663"/>
    <w:rsid w:val="00267AB9"/>
    <w:rsid w:val="002704C7"/>
    <w:rsid w:val="002724EB"/>
    <w:rsid w:val="00273433"/>
    <w:rsid w:val="002748B8"/>
    <w:rsid w:val="00276932"/>
    <w:rsid w:val="00276B87"/>
    <w:rsid w:val="00276BC9"/>
    <w:rsid w:val="002801C0"/>
    <w:rsid w:val="002802F2"/>
    <w:rsid w:val="00280AE1"/>
    <w:rsid w:val="00280DDE"/>
    <w:rsid w:val="002818C6"/>
    <w:rsid w:val="0028300E"/>
    <w:rsid w:val="002844C5"/>
    <w:rsid w:val="002848C8"/>
    <w:rsid w:val="00285A40"/>
    <w:rsid w:val="00285AE4"/>
    <w:rsid w:val="00285B1A"/>
    <w:rsid w:val="00286797"/>
    <w:rsid w:val="002877E9"/>
    <w:rsid w:val="002879EA"/>
    <w:rsid w:val="00290565"/>
    <w:rsid w:val="00290CDE"/>
    <w:rsid w:val="00290D05"/>
    <w:rsid w:val="002910E4"/>
    <w:rsid w:val="00291AB9"/>
    <w:rsid w:val="0029247A"/>
    <w:rsid w:val="00293719"/>
    <w:rsid w:val="00293DAF"/>
    <w:rsid w:val="00294416"/>
    <w:rsid w:val="00295608"/>
    <w:rsid w:val="0029563C"/>
    <w:rsid w:val="00295DCB"/>
    <w:rsid w:val="002A05E6"/>
    <w:rsid w:val="002A0AD4"/>
    <w:rsid w:val="002A17E5"/>
    <w:rsid w:val="002A1E1B"/>
    <w:rsid w:val="002A1FA1"/>
    <w:rsid w:val="002A1FA2"/>
    <w:rsid w:val="002A2F91"/>
    <w:rsid w:val="002A37BB"/>
    <w:rsid w:val="002A3915"/>
    <w:rsid w:val="002A3E28"/>
    <w:rsid w:val="002A4821"/>
    <w:rsid w:val="002A4EB1"/>
    <w:rsid w:val="002A50D9"/>
    <w:rsid w:val="002A5816"/>
    <w:rsid w:val="002A59EE"/>
    <w:rsid w:val="002A623F"/>
    <w:rsid w:val="002A799E"/>
    <w:rsid w:val="002A7C60"/>
    <w:rsid w:val="002B0329"/>
    <w:rsid w:val="002B08C8"/>
    <w:rsid w:val="002B0C70"/>
    <w:rsid w:val="002B1212"/>
    <w:rsid w:val="002B1AEA"/>
    <w:rsid w:val="002B279F"/>
    <w:rsid w:val="002B2B1C"/>
    <w:rsid w:val="002B3939"/>
    <w:rsid w:val="002B3E64"/>
    <w:rsid w:val="002B447B"/>
    <w:rsid w:val="002B5BC0"/>
    <w:rsid w:val="002C16A2"/>
    <w:rsid w:val="002C1A88"/>
    <w:rsid w:val="002C1ADE"/>
    <w:rsid w:val="002C1B84"/>
    <w:rsid w:val="002C29D8"/>
    <w:rsid w:val="002C4433"/>
    <w:rsid w:val="002C4E07"/>
    <w:rsid w:val="002C5085"/>
    <w:rsid w:val="002C559D"/>
    <w:rsid w:val="002C56E0"/>
    <w:rsid w:val="002D15FA"/>
    <w:rsid w:val="002D23E6"/>
    <w:rsid w:val="002D25A3"/>
    <w:rsid w:val="002D4CE2"/>
    <w:rsid w:val="002D6149"/>
    <w:rsid w:val="002D65A5"/>
    <w:rsid w:val="002D71F4"/>
    <w:rsid w:val="002D7260"/>
    <w:rsid w:val="002D756F"/>
    <w:rsid w:val="002E0191"/>
    <w:rsid w:val="002E0C80"/>
    <w:rsid w:val="002E14D4"/>
    <w:rsid w:val="002E2203"/>
    <w:rsid w:val="002E3431"/>
    <w:rsid w:val="002E3F45"/>
    <w:rsid w:val="002E4237"/>
    <w:rsid w:val="002E4C5A"/>
    <w:rsid w:val="002E5461"/>
    <w:rsid w:val="002E6610"/>
    <w:rsid w:val="002E6FA3"/>
    <w:rsid w:val="002E73D1"/>
    <w:rsid w:val="002E7F52"/>
    <w:rsid w:val="002F010F"/>
    <w:rsid w:val="002F0526"/>
    <w:rsid w:val="002F0639"/>
    <w:rsid w:val="002F1003"/>
    <w:rsid w:val="002F1750"/>
    <w:rsid w:val="002F1C6A"/>
    <w:rsid w:val="002F2205"/>
    <w:rsid w:val="002F23FD"/>
    <w:rsid w:val="002F29E1"/>
    <w:rsid w:val="002F2FFC"/>
    <w:rsid w:val="002F32A2"/>
    <w:rsid w:val="002F351C"/>
    <w:rsid w:val="002F351F"/>
    <w:rsid w:val="002F3643"/>
    <w:rsid w:val="002F39A9"/>
    <w:rsid w:val="002F407A"/>
    <w:rsid w:val="002F419C"/>
    <w:rsid w:val="002F45FA"/>
    <w:rsid w:val="002F470C"/>
    <w:rsid w:val="002F6B12"/>
    <w:rsid w:val="002F6DE6"/>
    <w:rsid w:val="002F6FC5"/>
    <w:rsid w:val="002F719C"/>
    <w:rsid w:val="002F7362"/>
    <w:rsid w:val="0030189F"/>
    <w:rsid w:val="00301973"/>
    <w:rsid w:val="003021AE"/>
    <w:rsid w:val="00302E4A"/>
    <w:rsid w:val="003030A5"/>
    <w:rsid w:val="0030347E"/>
    <w:rsid w:val="00303AD8"/>
    <w:rsid w:val="00304901"/>
    <w:rsid w:val="00305C98"/>
    <w:rsid w:val="00305F32"/>
    <w:rsid w:val="003067C9"/>
    <w:rsid w:val="00306EC7"/>
    <w:rsid w:val="00307409"/>
    <w:rsid w:val="003077C4"/>
    <w:rsid w:val="003078AD"/>
    <w:rsid w:val="00307AC8"/>
    <w:rsid w:val="00307F5A"/>
    <w:rsid w:val="00310A39"/>
    <w:rsid w:val="00310FE8"/>
    <w:rsid w:val="003115AA"/>
    <w:rsid w:val="00311E31"/>
    <w:rsid w:val="00311E98"/>
    <w:rsid w:val="0031296C"/>
    <w:rsid w:val="003138DE"/>
    <w:rsid w:val="00313C1C"/>
    <w:rsid w:val="003145CF"/>
    <w:rsid w:val="003145FC"/>
    <w:rsid w:val="00314639"/>
    <w:rsid w:val="003152F4"/>
    <w:rsid w:val="00316CA8"/>
    <w:rsid w:val="00317BB4"/>
    <w:rsid w:val="00317FC8"/>
    <w:rsid w:val="0032002F"/>
    <w:rsid w:val="003219DD"/>
    <w:rsid w:val="00321C60"/>
    <w:rsid w:val="00322512"/>
    <w:rsid w:val="00322E25"/>
    <w:rsid w:val="0032464B"/>
    <w:rsid w:val="00325523"/>
    <w:rsid w:val="0032580E"/>
    <w:rsid w:val="003263C2"/>
    <w:rsid w:val="00326EBE"/>
    <w:rsid w:val="00327274"/>
    <w:rsid w:val="0032745A"/>
    <w:rsid w:val="0032774D"/>
    <w:rsid w:val="00327A2A"/>
    <w:rsid w:val="00327C1F"/>
    <w:rsid w:val="00327C41"/>
    <w:rsid w:val="003308BB"/>
    <w:rsid w:val="003316F8"/>
    <w:rsid w:val="00331BBD"/>
    <w:rsid w:val="0033244D"/>
    <w:rsid w:val="003328B7"/>
    <w:rsid w:val="00332A1A"/>
    <w:rsid w:val="00333377"/>
    <w:rsid w:val="00333C70"/>
    <w:rsid w:val="00333E42"/>
    <w:rsid w:val="0033468A"/>
    <w:rsid w:val="00334750"/>
    <w:rsid w:val="00334BA4"/>
    <w:rsid w:val="00334F59"/>
    <w:rsid w:val="003355A0"/>
    <w:rsid w:val="003359CD"/>
    <w:rsid w:val="00336473"/>
    <w:rsid w:val="00336A78"/>
    <w:rsid w:val="00337288"/>
    <w:rsid w:val="00337793"/>
    <w:rsid w:val="003404C0"/>
    <w:rsid w:val="00340CC3"/>
    <w:rsid w:val="00341104"/>
    <w:rsid w:val="00341DF8"/>
    <w:rsid w:val="00341E9A"/>
    <w:rsid w:val="0034250E"/>
    <w:rsid w:val="00343CA6"/>
    <w:rsid w:val="00343FD0"/>
    <w:rsid w:val="00344865"/>
    <w:rsid w:val="00344CD5"/>
    <w:rsid w:val="00344D47"/>
    <w:rsid w:val="00345223"/>
    <w:rsid w:val="00345B2C"/>
    <w:rsid w:val="003461FD"/>
    <w:rsid w:val="00346707"/>
    <w:rsid w:val="00346957"/>
    <w:rsid w:val="00346ED9"/>
    <w:rsid w:val="00347F01"/>
    <w:rsid w:val="00351026"/>
    <w:rsid w:val="003512AE"/>
    <w:rsid w:val="00351341"/>
    <w:rsid w:val="003516DF"/>
    <w:rsid w:val="00352AD2"/>
    <w:rsid w:val="00353A84"/>
    <w:rsid w:val="00353C86"/>
    <w:rsid w:val="00354011"/>
    <w:rsid w:val="00354555"/>
    <w:rsid w:val="003546E5"/>
    <w:rsid w:val="003546F5"/>
    <w:rsid w:val="00355271"/>
    <w:rsid w:val="00355857"/>
    <w:rsid w:val="00355943"/>
    <w:rsid w:val="00360B50"/>
    <w:rsid w:val="00364FC1"/>
    <w:rsid w:val="00365422"/>
    <w:rsid w:val="00365CE3"/>
    <w:rsid w:val="00366003"/>
    <w:rsid w:val="00366202"/>
    <w:rsid w:val="00366899"/>
    <w:rsid w:val="00367546"/>
    <w:rsid w:val="00367D5B"/>
    <w:rsid w:val="00367D69"/>
    <w:rsid w:val="003708DE"/>
    <w:rsid w:val="003711CB"/>
    <w:rsid w:val="00373725"/>
    <w:rsid w:val="00373B8E"/>
    <w:rsid w:val="00374E70"/>
    <w:rsid w:val="00374E9C"/>
    <w:rsid w:val="00375034"/>
    <w:rsid w:val="00376573"/>
    <w:rsid w:val="00376A28"/>
    <w:rsid w:val="00377784"/>
    <w:rsid w:val="00377DC6"/>
    <w:rsid w:val="003800B6"/>
    <w:rsid w:val="003800EE"/>
    <w:rsid w:val="0038088A"/>
    <w:rsid w:val="00380F6D"/>
    <w:rsid w:val="00381E25"/>
    <w:rsid w:val="00382535"/>
    <w:rsid w:val="00382EB9"/>
    <w:rsid w:val="0038387C"/>
    <w:rsid w:val="00383E9E"/>
    <w:rsid w:val="00384D0D"/>
    <w:rsid w:val="0038521F"/>
    <w:rsid w:val="00386280"/>
    <w:rsid w:val="0038657A"/>
    <w:rsid w:val="00386801"/>
    <w:rsid w:val="00386C22"/>
    <w:rsid w:val="00386F38"/>
    <w:rsid w:val="00387A06"/>
    <w:rsid w:val="00387B90"/>
    <w:rsid w:val="00387F32"/>
    <w:rsid w:val="00390FC0"/>
    <w:rsid w:val="00391842"/>
    <w:rsid w:val="00392B99"/>
    <w:rsid w:val="003936F4"/>
    <w:rsid w:val="00393A3C"/>
    <w:rsid w:val="00393DE7"/>
    <w:rsid w:val="00394B08"/>
    <w:rsid w:val="00394CDE"/>
    <w:rsid w:val="00395047"/>
    <w:rsid w:val="00395B58"/>
    <w:rsid w:val="0039732D"/>
    <w:rsid w:val="003975AF"/>
    <w:rsid w:val="00397844"/>
    <w:rsid w:val="003A0264"/>
    <w:rsid w:val="003A2621"/>
    <w:rsid w:val="003A2F30"/>
    <w:rsid w:val="003A3032"/>
    <w:rsid w:val="003A3288"/>
    <w:rsid w:val="003A32E3"/>
    <w:rsid w:val="003A3423"/>
    <w:rsid w:val="003A3EDE"/>
    <w:rsid w:val="003A4908"/>
    <w:rsid w:val="003A4DCE"/>
    <w:rsid w:val="003A51E7"/>
    <w:rsid w:val="003A59F2"/>
    <w:rsid w:val="003A6149"/>
    <w:rsid w:val="003A650B"/>
    <w:rsid w:val="003A73AC"/>
    <w:rsid w:val="003A7EBE"/>
    <w:rsid w:val="003B0290"/>
    <w:rsid w:val="003B0843"/>
    <w:rsid w:val="003B09B0"/>
    <w:rsid w:val="003B0B0D"/>
    <w:rsid w:val="003B0FD9"/>
    <w:rsid w:val="003B2FDA"/>
    <w:rsid w:val="003B3258"/>
    <w:rsid w:val="003B32A5"/>
    <w:rsid w:val="003B4550"/>
    <w:rsid w:val="003B48C6"/>
    <w:rsid w:val="003B49AD"/>
    <w:rsid w:val="003B4BDF"/>
    <w:rsid w:val="003B5318"/>
    <w:rsid w:val="003B5B1D"/>
    <w:rsid w:val="003B67D7"/>
    <w:rsid w:val="003B6C06"/>
    <w:rsid w:val="003B6EDC"/>
    <w:rsid w:val="003C06BC"/>
    <w:rsid w:val="003C10F7"/>
    <w:rsid w:val="003C1862"/>
    <w:rsid w:val="003C2137"/>
    <w:rsid w:val="003C308F"/>
    <w:rsid w:val="003C3736"/>
    <w:rsid w:val="003C3EB6"/>
    <w:rsid w:val="003C45A5"/>
    <w:rsid w:val="003C5617"/>
    <w:rsid w:val="003C562B"/>
    <w:rsid w:val="003C5F47"/>
    <w:rsid w:val="003C68C1"/>
    <w:rsid w:val="003C735C"/>
    <w:rsid w:val="003C74AD"/>
    <w:rsid w:val="003C7CA9"/>
    <w:rsid w:val="003C7E87"/>
    <w:rsid w:val="003D0589"/>
    <w:rsid w:val="003D0846"/>
    <w:rsid w:val="003D09B3"/>
    <w:rsid w:val="003D0B14"/>
    <w:rsid w:val="003D1519"/>
    <w:rsid w:val="003D1677"/>
    <w:rsid w:val="003D29B3"/>
    <w:rsid w:val="003D3378"/>
    <w:rsid w:val="003D3718"/>
    <w:rsid w:val="003D39B4"/>
    <w:rsid w:val="003D4EBF"/>
    <w:rsid w:val="003D5591"/>
    <w:rsid w:val="003D57F9"/>
    <w:rsid w:val="003D599F"/>
    <w:rsid w:val="003D5C68"/>
    <w:rsid w:val="003D663C"/>
    <w:rsid w:val="003D6846"/>
    <w:rsid w:val="003D6BFB"/>
    <w:rsid w:val="003D6CA8"/>
    <w:rsid w:val="003D6FDE"/>
    <w:rsid w:val="003E01B8"/>
    <w:rsid w:val="003E01D5"/>
    <w:rsid w:val="003E0A0F"/>
    <w:rsid w:val="003E0FBE"/>
    <w:rsid w:val="003E0FFD"/>
    <w:rsid w:val="003E18BF"/>
    <w:rsid w:val="003E1F7B"/>
    <w:rsid w:val="003E2280"/>
    <w:rsid w:val="003E333C"/>
    <w:rsid w:val="003E340A"/>
    <w:rsid w:val="003E39F3"/>
    <w:rsid w:val="003E3A6E"/>
    <w:rsid w:val="003E444D"/>
    <w:rsid w:val="003E44C3"/>
    <w:rsid w:val="003E494D"/>
    <w:rsid w:val="003E49B7"/>
    <w:rsid w:val="003E5994"/>
    <w:rsid w:val="003F0341"/>
    <w:rsid w:val="003F223A"/>
    <w:rsid w:val="003F250F"/>
    <w:rsid w:val="003F2B72"/>
    <w:rsid w:val="003F2CC7"/>
    <w:rsid w:val="003F2F23"/>
    <w:rsid w:val="003F3437"/>
    <w:rsid w:val="003F366F"/>
    <w:rsid w:val="003F39B8"/>
    <w:rsid w:val="003F3EEC"/>
    <w:rsid w:val="003F44BD"/>
    <w:rsid w:val="003F4DF9"/>
    <w:rsid w:val="003F677E"/>
    <w:rsid w:val="003F69C6"/>
    <w:rsid w:val="003F7338"/>
    <w:rsid w:val="003F7A51"/>
    <w:rsid w:val="0040020F"/>
    <w:rsid w:val="004004BE"/>
    <w:rsid w:val="004007E0"/>
    <w:rsid w:val="00401756"/>
    <w:rsid w:val="00401941"/>
    <w:rsid w:val="00401C38"/>
    <w:rsid w:val="00402385"/>
    <w:rsid w:val="004024D1"/>
    <w:rsid w:val="00402B6F"/>
    <w:rsid w:val="004035F7"/>
    <w:rsid w:val="0040455F"/>
    <w:rsid w:val="004046AD"/>
    <w:rsid w:val="00404D4F"/>
    <w:rsid w:val="004050DE"/>
    <w:rsid w:val="00405656"/>
    <w:rsid w:val="004060A3"/>
    <w:rsid w:val="0041007D"/>
    <w:rsid w:val="0041036D"/>
    <w:rsid w:val="00411E35"/>
    <w:rsid w:val="00412D29"/>
    <w:rsid w:val="00414DC2"/>
    <w:rsid w:val="00414FE9"/>
    <w:rsid w:val="00415C0B"/>
    <w:rsid w:val="00415EEC"/>
    <w:rsid w:val="00416E5F"/>
    <w:rsid w:val="00417019"/>
    <w:rsid w:val="00420AC5"/>
    <w:rsid w:val="0042175C"/>
    <w:rsid w:val="004219B2"/>
    <w:rsid w:val="00421EE5"/>
    <w:rsid w:val="0042212C"/>
    <w:rsid w:val="0042281B"/>
    <w:rsid w:val="00423215"/>
    <w:rsid w:val="00423236"/>
    <w:rsid w:val="004239E7"/>
    <w:rsid w:val="00423DC3"/>
    <w:rsid w:val="0042494D"/>
    <w:rsid w:val="004250D9"/>
    <w:rsid w:val="004250E7"/>
    <w:rsid w:val="0042545C"/>
    <w:rsid w:val="00426063"/>
    <w:rsid w:val="004261A9"/>
    <w:rsid w:val="004266A3"/>
    <w:rsid w:val="00427230"/>
    <w:rsid w:val="0043030F"/>
    <w:rsid w:val="00430497"/>
    <w:rsid w:val="00431903"/>
    <w:rsid w:val="00431F11"/>
    <w:rsid w:val="00432C47"/>
    <w:rsid w:val="004330B3"/>
    <w:rsid w:val="004332C3"/>
    <w:rsid w:val="0043345C"/>
    <w:rsid w:val="004340E5"/>
    <w:rsid w:val="0043484C"/>
    <w:rsid w:val="00434870"/>
    <w:rsid w:val="004353C2"/>
    <w:rsid w:val="00435D32"/>
    <w:rsid w:val="00435E0D"/>
    <w:rsid w:val="00435E1C"/>
    <w:rsid w:val="004363F0"/>
    <w:rsid w:val="00437857"/>
    <w:rsid w:val="00437F96"/>
    <w:rsid w:val="0044130B"/>
    <w:rsid w:val="004424A2"/>
    <w:rsid w:val="00442A8A"/>
    <w:rsid w:val="00442BA9"/>
    <w:rsid w:val="004433AF"/>
    <w:rsid w:val="00443579"/>
    <w:rsid w:val="004437D4"/>
    <w:rsid w:val="00443FFF"/>
    <w:rsid w:val="00444CD6"/>
    <w:rsid w:val="0044624D"/>
    <w:rsid w:val="004465A2"/>
    <w:rsid w:val="00446AB4"/>
    <w:rsid w:val="00447BE9"/>
    <w:rsid w:val="00451568"/>
    <w:rsid w:val="00451DDC"/>
    <w:rsid w:val="004546B2"/>
    <w:rsid w:val="004551AF"/>
    <w:rsid w:val="0045538B"/>
    <w:rsid w:val="00455E2E"/>
    <w:rsid w:val="00456DA1"/>
    <w:rsid w:val="00457BF3"/>
    <w:rsid w:val="00457F1D"/>
    <w:rsid w:val="00460A19"/>
    <w:rsid w:val="00461104"/>
    <w:rsid w:val="00461455"/>
    <w:rsid w:val="004625C5"/>
    <w:rsid w:val="004634D9"/>
    <w:rsid w:val="004643FD"/>
    <w:rsid w:val="004650E3"/>
    <w:rsid w:val="00467765"/>
    <w:rsid w:val="00470F67"/>
    <w:rsid w:val="00471138"/>
    <w:rsid w:val="0047186E"/>
    <w:rsid w:val="00472507"/>
    <w:rsid w:val="004728DC"/>
    <w:rsid w:val="0047359D"/>
    <w:rsid w:val="0047450B"/>
    <w:rsid w:val="0047484A"/>
    <w:rsid w:val="00475429"/>
    <w:rsid w:val="00475C49"/>
    <w:rsid w:val="00476549"/>
    <w:rsid w:val="004769F2"/>
    <w:rsid w:val="0047748A"/>
    <w:rsid w:val="00477C65"/>
    <w:rsid w:val="00477D50"/>
    <w:rsid w:val="00477D83"/>
    <w:rsid w:val="00481798"/>
    <w:rsid w:val="0048201B"/>
    <w:rsid w:val="004842F8"/>
    <w:rsid w:val="00484E9C"/>
    <w:rsid w:val="00486E91"/>
    <w:rsid w:val="0048747F"/>
    <w:rsid w:val="004910E0"/>
    <w:rsid w:val="00491976"/>
    <w:rsid w:val="00491C23"/>
    <w:rsid w:val="00491E48"/>
    <w:rsid w:val="004920B6"/>
    <w:rsid w:val="0049298A"/>
    <w:rsid w:val="0049331D"/>
    <w:rsid w:val="0049342E"/>
    <w:rsid w:val="00493F6D"/>
    <w:rsid w:val="004940B0"/>
    <w:rsid w:val="004945A7"/>
    <w:rsid w:val="00495407"/>
    <w:rsid w:val="0049675F"/>
    <w:rsid w:val="0049740A"/>
    <w:rsid w:val="004977A6"/>
    <w:rsid w:val="004A006A"/>
    <w:rsid w:val="004A01FC"/>
    <w:rsid w:val="004A0332"/>
    <w:rsid w:val="004A0CAB"/>
    <w:rsid w:val="004A1879"/>
    <w:rsid w:val="004A22E5"/>
    <w:rsid w:val="004A260B"/>
    <w:rsid w:val="004A2F5A"/>
    <w:rsid w:val="004A308D"/>
    <w:rsid w:val="004A37DD"/>
    <w:rsid w:val="004A3F1A"/>
    <w:rsid w:val="004A52A3"/>
    <w:rsid w:val="004A52D8"/>
    <w:rsid w:val="004A57D1"/>
    <w:rsid w:val="004A5B59"/>
    <w:rsid w:val="004A5C4A"/>
    <w:rsid w:val="004A6B45"/>
    <w:rsid w:val="004A6F86"/>
    <w:rsid w:val="004A7C6D"/>
    <w:rsid w:val="004B071D"/>
    <w:rsid w:val="004B088E"/>
    <w:rsid w:val="004B0C09"/>
    <w:rsid w:val="004B318B"/>
    <w:rsid w:val="004B4734"/>
    <w:rsid w:val="004B4759"/>
    <w:rsid w:val="004B5896"/>
    <w:rsid w:val="004B5DB9"/>
    <w:rsid w:val="004B5EA7"/>
    <w:rsid w:val="004B6AD8"/>
    <w:rsid w:val="004C05B0"/>
    <w:rsid w:val="004C0C23"/>
    <w:rsid w:val="004C1A58"/>
    <w:rsid w:val="004C2549"/>
    <w:rsid w:val="004C2559"/>
    <w:rsid w:val="004C3B39"/>
    <w:rsid w:val="004C3F2C"/>
    <w:rsid w:val="004C43F2"/>
    <w:rsid w:val="004C54F2"/>
    <w:rsid w:val="004C555C"/>
    <w:rsid w:val="004C571B"/>
    <w:rsid w:val="004C5EDA"/>
    <w:rsid w:val="004C766C"/>
    <w:rsid w:val="004C7992"/>
    <w:rsid w:val="004C7B53"/>
    <w:rsid w:val="004D036B"/>
    <w:rsid w:val="004D1414"/>
    <w:rsid w:val="004D1C33"/>
    <w:rsid w:val="004D3C7E"/>
    <w:rsid w:val="004D3C9D"/>
    <w:rsid w:val="004D4580"/>
    <w:rsid w:val="004D5713"/>
    <w:rsid w:val="004D5CAD"/>
    <w:rsid w:val="004D617F"/>
    <w:rsid w:val="004D6E16"/>
    <w:rsid w:val="004D6EA2"/>
    <w:rsid w:val="004D75AE"/>
    <w:rsid w:val="004D767F"/>
    <w:rsid w:val="004D7C85"/>
    <w:rsid w:val="004D7F41"/>
    <w:rsid w:val="004E0778"/>
    <w:rsid w:val="004E1766"/>
    <w:rsid w:val="004E1906"/>
    <w:rsid w:val="004E1AC1"/>
    <w:rsid w:val="004E21C4"/>
    <w:rsid w:val="004E2859"/>
    <w:rsid w:val="004E2CBB"/>
    <w:rsid w:val="004E3401"/>
    <w:rsid w:val="004E379F"/>
    <w:rsid w:val="004E3DFB"/>
    <w:rsid w:val="004E3F52"/>
    <w:rsid w:val="004E4587"/>
    <w:rsid w:val="004E4B3A"/>
    <w:rsid w:val="004E5A24"/>
    <w:rsid w:val="004E5FA2"/>
    <w:rsid w:val="004E6DE8"/>
    <w:rsid w:val="004F0783"/>
    <w:rsid w:val="004F0BC5"/>
    <w:rsid w:val="004F28D0"/>
    <w:rsid w:val="004F358E"/>
    <w:rsid w:val="004F478A"/>
    <w:rsid w:val="004F5115"/>
    <w:rsid w:val="004F5BD3"/>
    <w:rsid w:val="004F6065"/>
    <w:rsid w:val="004F693E"/>
    <w:rsid w:val="004F6C7A"/>
    <w:rsid w:val="004F704F"/>
    <w:rsid w:val="004F79DD"/>
    <w:rsid w:val="004F7CF7"/>
    <w:rsid w:val="004F7FE6"/>
    <w:rsid w:val="00500223"/>
    <w:rsid w:val="00502C35"/>
    <w:rsid w:val="00502C52"/>
    <w:rsid w:val="00503CA5"/>
    <w:rsid w:val="0050418C"/>
    <w:rsid w:val="00504582"/>
    <w:rsid w:val="00504C3D"/>
    <w:rsid w:val="005050B5"/>
    <w:rsid w:val="00505662"/>
    <w:rsid w:val="005057F2"/>
    <w:rsid w:val="00505E2C"/>
    <w:rsid w:val="00506F5A"/>
    <w:rsid w:val="0050703A"/>
    <w:rsid w:val="005108F8"/>
    <w:rsid w:val="00510D80"/>
    <w:rsid w:val="00511397"/>
    <w:rsid w:val="00511515"/>
    <w:rsid w:val="00511B3E"/>
    <w:rsid w:val="00511CD4"/>
    <w:rsid w:val="0051214B"/>
    <w:rsid w:val="0051292C"/>
    <w:rsid w:val="00512DC1"/>
    <w:rsid w:val="0051324A"/>
    <w:rsid w:val="00513456"/>
    <w:rsid w:val="00513F6B"/>
    <w:rsid w:val="005148ED"/>
    <w:rsid w:val="00514F19"/>
    <w:rsid w:val="00514F96"/>
    <w:rsid w:val="005168A7"/>
    <w:rsid w:val="00516A2F"/>
    <w:rsid w:val="00516E42"/>
    <w:rsid w:val="005205B8"/>
    <w:rsid w:val="0052180C"/>
    <w:rsid w:val="005225AD"/>
    <w:rsid w:val="00522A71"/>
    <w:rsid w:val="005241F2"/>
    <w:rsid w:val="005242BA"/>
    <w:rsid w:val="00524F3F"/>
    <w:rsid w:val="0052639E"/>
    <w:rsid w:val="00526FB6"/>
    <w:rsid w:val="00527147"/>
    <w:rsid w:val="00530531"/>
    <w:rsid w:val="00531847"/>
    <w:rsid w:val="00533337"/>
    <w:rsid w:val="0053335C"/>
    <w:rsid w:val="00535BB2"/>
    <w:rsid w:val="00536BA8"/>
    <w:rsid w:val="00537B26"/>
    <w:rsid w:val="00537CB6"/>
    <w:rsid w:val="00537F3E"/>
    <w:rsid w:val="005400E8"/>
    <w:rsid w:val="0054090C"/>
    <w:rsid w:val="005420DD"/>
    <w:rsid w:val="0054253A"/>
    <w:rsid w:val="00542695"/>
    <w:rsid w:val="00542876"/>
    <w:rsid w:val="00543803"/>
    <w:rsid w:val="00544308"/>
    <w:rsid w:val="00544640"/>
    <w:rsid w:val="00545C53"/>
    <w:rsid w:val="00545C7C"/>
    <w:rsid w:val="00545C7F"/>
    <w:rsid w:val="0054622C"/>
    <w:rsid w:val="00546AB5"/>
    <w:rsid w:val="00546E6F"/>
    <w:rsid w:val="005479A7"/>
    <w:rsid w:val="00550309"/>
    <w:rsid w:val="00550DA8"/>
    <w:rsid w:val="00550E60"/>
    <w:rsid w:val="0055175A"/>
    <w:rsid w:val="00552B35"/>
    <w:rsid w:val="005537F1"/>
    <w:rsid w:val="005551D0"/>
    <w:rsid w:val="00555772"/>
    <w:rsid w:val="00555940"/>
    <w:rsid w:val="00556299"/>
    <w:rsid w:val="00556629"/>
    <w:rsid w:val="0055693D"/>
    <w:rsid w:val="00556998"/>
    <w:rsid w:val="00556DD9"/>
    <w:rsid w:val="00556EED"/>
    <w:rsid w:val="00557E60"/>
    <w:rsid w:val="00561741"/>
    <w:rsid w:val="00563223"/>
    <w:rsid w:val="0056415D"/>
    <w:rsid w:val="00564E9B"/>
    <w:rsid w:val="00565AF0"/>
    <w:rsid w:val="00565FCF"/>
    <w:rsid w:val="005661ED"/>
    <w:rsid w:val="005666E5"/>
    <w:rsid w:val="00566F85"/>
    <w:rsid w:val="0057101C"/>
    <w:rsid w:val="00572A8D"/>
    <w:rsid w:val="00572D8B"/>
    <w:rsid w:val="00572FE9"/>
    <w:rsid w:val="00572FFF"/>
    <w:rsid w:val="00573B22"/>
    <w:rsid w:val="005749B1"/>
    <w:rsid w:val="00574AC9"/>
    <w:rsid w:val="00575BC1"/>
    <w:rsid w:val="00576B17"/>
    <w:rsid w:val="00576D9C"/>
    <w:rsid w:val="00577567"/>
    <w:rsid w:val="00577A83"/>
    <w:rsid w:val="00580422"/>
    <w:rsid w:val="005815AD"/>
    <w:rsid w:val="00581ACB"/>
    <w:rsid w:val="00581CFD"/>
    <w:rsid w:val="00582278"/>
    <w:rsid w:val="00582A85"/>
    <w:rsid w:val="00582E83"/>
    <w:rsid w:val="00583F19"/>
    <w:rsid w:val="005842E7"/>
    <w:rsid w:val="00584909"/>
    <w:rsid w:val="005851C6"/>
    <w:rsid w:val="005851D6"/>
    <w:rsid w:val="0058537C"/>
    <w:rsid w:val="005862C9"/>
    <w:rsid w:val="00586AB1"/>
    <w:rsid w:val="00586DC3"/>
    <w:rsid w:val="00587124"/>
    <w:rsid w:val="005900D8"/>
    <w:rsid w:val="005905C0"/>
    <w:rsid w:val="00590A6D"/>
    <w:rsid w:val="00590F31"/>
    <w:rsid w:val="005913AA"/>
    <w:rsid w:val="0059154B"/>
    <w:rsid w:val="0059203A"/>
    <w:rsid w:val="005924E0"/>
    <w:rsid w:val="00593511"/>
    <w:rsid w:val="00593C44"/>
    <w:rsid w:val="00594122"/>
    <w:rsid w:val="00594A3B"/>
    <w:rsid w:val="00594CC1"/>
    <w:rsid w:val="00594DC4"/>
    <w:rsid w:val="00594F51"/>
    <w:rsid w:val="00596435"/>
    <w:rsid w:val="00596E49"/>
    <w:rsid w:val="00597210"/>
    <w:rsid w:val="005A0EAF"/>
    <w:rsid w:val="005A1D34"/>
    <w:rsid w:val="005A2560"/>
    <w:rsid w:val="005A26D4"/>
    <w:rsid w:val="005A29B3"/>
    <w:rsid w:val="005A2AAE"/>
    <w:rsid w:val="005A2D2E"/>
    <w:rsid w:val="005A304B"/>
    <w:rsid w:val="005A372C"/>
    <w:rsid w:val="005A3C1F"/>
    <w:rsid w:val="005A4E1D"/>
    <w:rsid w:val="005A4FB2"/>
    <w:rsid w:val="005A55E9"/>
    <w:rsid w:val="005A5726"/>
    <w:rsid w:val="005A60C9"/>
    <w:rsid w:val="005A6AA8"/>
    <w:rsid w:val="005A6C01"/>
    <w:rsid w:val="005A7A8B"/>
    <w:rsid w:val="005B0053"/>
    <w:rsid w:val="005B016F"/>
    <w:rsid w:val="005B03E5"/>
    <w:rsid w:val="005B1CCE"/>
    <w:rsid w:val="005B3940"/>
    <w:rsid w:val="005B3FE5"/>
    <w:rsid w:val="005B479A"/>
    <w:rsid w:val="005B537F"/>
    <w:rsid w:val="005B5D8D"/>
    <w:rsid w:val="005B6109"/>
    <w:rsid w:val="005B70B8"/>
    <w:rsid w:val="005B73DF"/>
    <w:rsid w:val="005B7E01"/>
    <w:rsid w:val="005C00E8"/>
    <w:rsid w:val="005C0167"/>
    <w:rsid w:val="005C0983"/>
    <w:rsid w:val="005C1309"/>
    <w:rsid w:val="005C1914"/>
    <w:rsid w:val="005C1B71"/>
    <w:rsid w:val="005C21AB"/>
    <w:rsid w:val="005C2F2C"/>
    <w:rsid w:val="005C3653"/>
    <w:rsid w:val="005C3E54"/>
    <w:rsid w:val="005C41E8"/>
    <w:rsid w:val="005C58F6"/>
    <w:rsid w:val="005C797E"/>
    <w:rsid w:val="005D0608"/>
    <w:rsid w:val="005D0836"/>
    <w:rsid w:val="005D0DDB"/>
    <w:rsid w:val="005D3ACA"/>
    <w:rsid w:val="005D3F86"/>
    <w:rsid w:val="005D57D9"/>
    <w:rsid w:val="005D58F8"/>
    <w:rsid w:val="005D63CD"/>
    <w:rsid w:val="005D726D"/>
    <w:rsid w:val="005D7C6C"/>
    <w:rsid w:val="005D7F39"/>
    <w:rsid w:val="005E1324"/>
    <w:rsid w:val="005E19AB"/>
    <w:rsid w:val="005E1E31"/>
    <w:rsid w:val="005E3B13"/>
    <w:rsid w:val="005E3C61"/>
    <w:rsid w:val="005E45DB"/>
    <w:rsid w:val="005E4772"/>
    <w:rsid w:val="005E5164"/>
    <w:rsid w:val="005E5371"/>
    <w:rsid w:val="005E586B"/>
    <w:rsid w:val="005E5AAB"/>
    <w:rsid w:val="005E6287"/>
    <w:rsid w:val="005E6384"/>
    <w:rsid w:val="005E7832"/>
    <w:rsid w:val="005F0CDB"/>
    <w:rsid w:val="005F0F98"/>
    <w:rsid w:val="005F17F9"/>
    <w:rsid w:val="005F37E4"/>
    <w:rsid w:val="005F487D"/>
    <w:rsid w:val="005F4D76"/>
    <w:rsid w:val="005F5F16"/>
    <w:rsid w:val="005F6027"/>
    <w:rsid w:val="005F703F"/>
    <w:rsid w:val="005F7CEE"/>
    <w:rsid w:val="00600371"/>
    <w:rsid w:val="00600741"/>
    <w:rsid w:val="00601644"/>
    <w:rsid w:val="00601847"/>
    <w:rsid w:val="00601891"/>
    <w:rsid w:val="00601D61"/>
    <w:rsid w:val="00602A66"/>
    <w:rsid w:val="00602F9C"/>
    <w:rsid w:val="00602FE3"/>
    <w:rsid w:val="006034DC"/>
    <w:rsid w:val="0060357F"/>
    <w:rsid w:val="006046E1"/>
    <w:rsid w:val="006046E9"/>
    <w:rsid w:val="00604992"/>
    <w:rsid w:val="00605BE6"/>
    <w:rsid w:val="00606AB5"/>
    <w:rsid w:val="006074CA"/>
    <w:rsid w:val="00607B79"/>
    <w:rsid w:val="00607DDD"/>
    <w:rsid w:val="00607E77"/>
    <w:rsid w:val="00607FD7"/>
    <w:rsid w:val="0061013F"/>
    <w:rsid w:val="0061033A"/>
    <w:rsid w:val="00610A6D"/>
    <w:rsid w:val="00610CB9"/>
    <w:rsid w:val="006115F5"/>
    <w:rsid w:val="006117ED"/>
    <w:rsid w:val="00611885"/>
    <w:rsid w:val="00611C4A"/>
    <w:rsid w:val="00612BD1"/>
    <w:rsid w:val="00613465"/>
    <w:rsid w:val="006134DE"/>
    <w:rsid w:val="0061357A"/>
    <w:rsid w:val="00614271"/>
    <w:rsid w:val="00614D9E"/>
    <w:rsid w:val="00616DEA"/>
    <w:rsid w:val="00617CE8"/>
    <w:rsid w:val="00620963"/>
    <w:rsid w:val="0062109E"/>
    <w:rsid w:val="0062179F"/>
    <w:rsid w:val="00621FB7"/>
    <w:rsid w:val="006235AB"/>
    <w:rsid w:val="00626707"/>
    <w:rsid w:val="00626D5A"/>
    <w:rsid w:val="00630048"/>
    <w:rsid w:val="00630C82"/>
    <w:rsid w:val="00631922"/>
    <w:rsid w:val="00631D3D"/>
    <w:rsid w:val="006326DB"/>
    <w:rsid w:val="00632F7D"/>
    <w:rsid w:val="00633722"/>
    <w:rsid w:val="00633F3C"/>
    <w:rsid w:val="00635A19"/>
    <w:rsid w:val="00635BFD"/>
    <w:rsid w:val="00636469"/>
    <w:rsid w:val="006364D0"/>
    <w:rsid w:val="006370A1"/>
    <w:rsid w:val="00637E7F"/>
    <w:rsid w:val="00640899"/>
    <w:rsid w:val="0064107E"/>
    <w:rsid w:val="006413D5"/>
    <w:rsid w:val="00641EB5"/>
    <w:rsid w:val="00642388"/>
    <w:rsid w:val="006423FB"/>
    <w:rsid w:val="006425D1"/>
    <w:rsid w:val="006436E1"/>
    <w:rsid w:val="00643A96"/>
    <w:rsid w:val="00644A5F"/>
    <w:rsid w:val="006451DB"/>
    <w:rsid w:val="00645BA9"/>
    <w:rsid w:val="00646140"/>
    <w:rsid w:val="0064734D"/>
    <w:rsid w:val="006505D8"/>
    <w:rsid w:val="006505D9"/>
    <w:rsid w:val="00650707"/>
    <w:rsid w:val="006509A2"/>
    <w:rsid w:val="006510A0"/>
    <w:rsid w:val="006512CA"/>
    <w:rsid w:val="00651CAE"/>
    <w:rsid w:val="00652020"/>
    <w:rsid w:val="00652C65"/>
    <w:rsid w:val="006531D9"/>
    <w:rsid w:val="0065356E"/>
    <w:rsid w:val="006539B2"/>
    <w:rsid w:val="00654076"/>
    <w:rsid w:val="00654442"/>
    <w:rsid w:val="0065508D"/>
    <w:rsid w:val="006553F1"/>
    <w:rsid w:val="00655D7B"/>
    <w:rsid w:val="00655DF1"/>
    <w:rsid w:val="00655F4A"/>
    <w:rsid w:val="00657748"/>
    <w:rsid w:val="00657CD3"/>
    <w:rsid w:val="00661702"/>
    <w:rsid w:val="00661947"/>
    <w:rsid w:val="006633F6"/>
    <w:rsid w:val="0066346C"/>
    <w:rsid w:val="00664BB6"/>
    <w:rsid w:val="00665852"/>
    <w:rsid w:val="006660C5"/>
    <w:rsid w:val="00666100"/>
    <w:rsid w:val="00667BD3"/>
    <w:rsid w:val="0067030E"/>
    <w:rsid w:val="00670C39"/>
    <w:rsid w:val="0067166C"/>
    <w:rsid w:val="00671B7F"/>
    <w:rsid w:val="00671E83"/>
    <w:rsid w:val="00672A9F"/>
    <w:rsid w:val="00672D86"/>
    <w:rsid w:val="00673476"/>
    <w:rsid w:val="00673F74"/>
    <w:rsid w:val="00674A2E"/>
    <w:rsid w:val="00674D47"/>
    <w:rsid w:val="006756B8"/>
    <w:rsid w:val="00675D8F"/>
    <w:rsid w:val="00676E8A"/>
    <w:rsid w:val="00677396"/>
    <w:rsid w:val="00677785"/>
    <w:rsid w:val="00680162"/>
    <w:rsid w:val="00680E32"/>
    <w:rsid w:val="006814B9"/>
    <w:rsid w:val="00681884"/>
    <w:rsid w:val="00682419"/>
    <w:rsid w:val="00684F01"/>
    <w:rsid w:val="00685A00"/>
    <w:rsid w:val="00685DB2"/>
    <w:rsid w:val="0068639A"/>
    <w:rsid w:val="00686914"/>
    <w:rsid w:val="006869A5"/>
    <w:rsid w:val="0068707D"/>
    <w:rsid w:val="00687365"/>
    <w:rsid w:val="00687F48"/>
    <w:rsid w:val="0069045F"/>
    <w:rsid w:val="006907EF"/>
    <w:rsid w:val="006924D1"/>
    <w:rsid w:val="006931BD"/>
    <w:rsid w:val="00693DB4"/>
    <w:rsid w:val="006947EE"/>
    <w:rsid w:val="00694866"/>
    <w:rsid w:val="00694BB1"/>
    <w:rsid w:val="006955C0"/>
    <w:rsid w:val="00695A91"/>
    <w:rsid w:val="00696C28"/>
    <w:rsid w:val="006A10CF"/>
    <w:rsid w:val="006A1D0F"/>
    <w:rsid w:val="006A204E"/>
    <w:rsid w:val="006A21AB"/>
    <w:rsid w:val="006A2BB8"/>
    <w:rsid w:val="006A46FB"/>
    <w:rsid w:val="006A47C0"/>
    <w:rsid w:val="006A580E"/>
    <w:rsid w:val="006A5AB2"/>
    <w:rsid w:val="006A5FFF"/>
    <w:rsid w:val="006A77D0"/>
    <w:rsid w:val="006B0218"/>
    <w:rsid w:val="006B0B2E"/>
    <w:rsid w:val="006B15D6"/>
    <w:rsid w:val="006B2CCD"/>
    <w:rsid w:val="006B3480"/>
    <w:rsid w:val="006B3AF3"/>
    <w:rsid w:val="006B3D32"/>
    <w:rsid w:val="006B3FC7"/>
    <w:rsid w:val="006B4074"/>
    <w:rsid w:val="006B491F"/>
    <w:rsid w:val="006B4D8F"/>
    <w:rsid w:val="006B59D2"/>
    <w:rsid w:val="006B5AEB"/>
    <w:rsid w:val="006B5F15"/>
    <w:rsid w:val="006B6653"/>
    <w:rsid w:val="006B666D"/>
    <w:rsid w:val="006B7EF2"/>
    <w:rsid w:val="006C1200"/>
    <w:rsid w:val="006C209B"/>
    <w:rsid w:val="006C29BE"/>
    <w:rsid w:val="006C3252"/>
    <w:rsid w:val="006C339B"/>
    <w:rsid w:val="006C4928"/>
    <w:rsid w:val="006C497F"/>
    <w:rsid w:val="006C49A9"/>
    <w:rsid w:val="006C5761"/>
    <w:rsid w:val="006C5E84"/>
    <w:rsid w:val="006C68AD"/>
    <w:rsid w:val="006C7A1D"/>
    <w:rsid w:val="006C7B79"/>
    <w:rsid w:val="006C7E5C"/>
    <w:rsid w:val="006D0A0E"/>
    <w:rsid w:val="006D152D"/>
    <w:rsid w:val="006D1A77"/>
    <w:rsid w:val="006D1C14"/>
    <w:rsid w:val="006D1FA6"/>
    <w:rsid w:val="006D24B4"/>
    <w:rsid w:val="006D2AC1"/>
    <w:rsid w:val="006D2E8F"/>
    <w:rsid w:val="006D3B34"/>
    <w:rsid w:val="006D3F34"/>
    <w:rsid w:val="006D4013"/>
    <w:rsid w:val="006D4C6E"/>
    <w:rsid w:val="006D5ADF"/>
    <w:rsid w:val="006D610D"/>
    <w:rsid w:val="006D72D3"/>
    <w:rsid w:val="006E019B"/>
    <w:rsid w:val="006E0541"/>
    <w:rsid w:val="006E05E2"/>
    <w:rsid w:val="006E1941"/>
    <w:rsid w:val="006E1BBF"/>
    <w:rsid w:val="006E2160"/>
    <w:rsid w:val="006E2A4B"/>
    <w:rsid w:val="006E395C"/>
    <w:rsid w:val="006E3CC0"/>
    <w:rsid w:val="006E4AC9"/>
    <w:rsid w:val="006E53FB"/>
    <w:rsid w:val="006E5BDB"/>
    <w:rsid w:val="006E5C5A"/>
    <w:rsid w:val="006E62DE"/>
    <w:rsid w:val="006E6E7C"/>
    <w:rsid w:val="006E7AC0"/>
    <w:rsid w:val="006F07AA"/>
    <w:rsid w:val="006F089D"/>
    <w:rsid w:val="006F260D"/>
    <w:rsid w:val="006F2B1C"/>
    <w:rsid w:val="006F346B"/>
    <w:rsid w:val="006F3A1B"/>
    <w:rsid w:val="006F3CDC"/>
    <w:rsid w:val="006F4DBB"/>
    <w:rsid w:val="006F5463"/>
    <w:rsid w:val="006F60D6"/>
    <w:rsid w:val="006F67F5"/>
    <w:rsid w:val="0070016E"/>
    <w:rsid w:val="007011A5"/>
    <w:rsid w:val="007012AF"/>
    <w:rsid w:val="007018F9"/>
    <w:rsid w:val="00701A5A"/>
    <w:rsid w:val="0070250E"/>
    <w:rsid w:val="00702DB1"/>
    <w:rsid w:val="00703BCD"/>
    <w:rsid w:val="0070403C"/>
    <w:rsid w:val="00704687"/>
    <w:rsid w:val="00704961"/>
    <w:rsid w:val="00704989"/>
    <w:rsid w:val="00705468"/>
    <w:rsid w:val="00706F50"/>
    <w:rsid w:val="00707486"/>
    <w:rsid w:val="00707F74"/>
    <w:rsid w:val="007100AF"/>
    <w:rsid w:val="00710206"/>
    <w:rsid w:val="00711458"/>
    <w:rsid w:val="00711A3E"/>
    <w:rsid w:val="007132E7"/>
    <w:rsid w:val="00713B52"/>
    <w:rsid w:val="00713C11"/>
    <w:rsid w:val="00713CBA"/>
    <w:rsid w:val="00713E83"/>
    <w:rsid w:val="00713FA4"/>
    <w:rsid w:val="007148EB"/>
    <w:rsid w:val="00714C75"/>
    <w:rsid w:val="0071521E"/>
    <w:rsid w:val="0071600E"/>
    <w:rsid w:val="007176F8"/>
    <w:rsid w:val="0071775D"/>
    <w:rsid w:val="00717E9A"/>
    <w:rsid w:val="007208D3"/>
    <w:rsid w:val="00721C21"/>
    <w:rsid w:val="00723A82"/>
    <w:rsid w:val="00723AAB"/>
    <w:rsid w:val="0072429F"/>
    <w:rsid w:val="00724BB7"/>
    <w:rsid w:val="00724F4A"/>
    <w:rsid w:val="007254BD"/>
    <w:rsid w:val="00725B93"/>
    <w:rsid w:val="00727295"/>
    <w:rsid w:val="0073040B"/>
    <w:rsid w:val="007306AB"/>
    <w:rsid w:val="00730E99"/>
    <w:rsid w:val="00732F50"/>
    <w:rsid w:val="00734996"/>
    <w:rsid w:val="007349E2"/>
    <w:rsid w:val="00734D1D"/>
    <w:rsid w:val="00735442"/>
    <w:rsid w:val="00735D88"/>
    <w:rsid w:val="00735E33"/>
    <w:rsid w:val="007360F2"/>
    <w:rsid w:val="0073705A"/>
    <w:rsid w:val="00740261"/>
    <w:rsid w:val="00740F34"/>
    <w:rsid w:val="00741413"/>
    <w:rsid w:val="00741EFC"/>
    <w:rsid w:val="00742AEE"/>
    <w:rsid w:val="007444D0"/>
    <w:rsid w:val="00744A15"/>
    <w:rsid w:val="00745034"/>
    <w:rsid w:val="00745548"/>
    <w:rsid w:val="0074566E"/>
    <w:rsid w:val="00745976"/>
    <w:rsid w:val="007462B7"/>
    <w:rsid w:val="00746315"/>
    <w:rsid w:val="007465D1"/>
    <w:rsid w:val="00746EB2"/>
    <w:rsid w:val="007508F1"/>
    <w:rsid w:val="00750E1F"/>
    <w:rsid w:val="00750F10"/>
    <w:rsid w:val="007518E5"/>
    <w:rsid w:val="00751B63"/>
    <w:rsid w:val="00751F4B"/>
    <w:rsid w:val="007521A6"/>
    <w:rsid w:val="007546D7"/>
    <w:rsid w:val="00755790"/>
    <w:rsid w:val="0075593B"/>
    <w:rsid w:val="00755968"/>
    <w:rsid w:val="00755BF7"/>
    <w:rsid w:val="00755EDF"/>
    <w:rsid w:val="007561A8"/>
    <w:rsid w:val="00756A78"/>
    <w:rsid w:val="0076087E"/>
    <w:rsid w:val="0076140B"/>
    <w:rsid w:val="00762DEF"/>
    <w:rsid w:val="0076379A"/>
    <w:rsid w:val="0076381F"/>
    <w:rsid w:val="00763C89"/>
    <w:rsid w:val="0076409C"/>
    <w:rsid w:val="00764336"/>
    <w:rsid w:val="007645C6"/>
    <w:rsid w:val="007673FC"/>
    <w:rsid w:val="007676E3"/>
    <w:rsid w:val="007701F3"/>
    <w:rsid w:val="007707AF"/>
    <w:rsid w:val="00770B49"/>
    <w:rsid w:val="00771292"/>
    <w:rsid w:val="00772A38"/>
    <w:rsid w:val="007730CC"/>
    <w:rsid w:val="00773152"/>
    <w:rsid w:val="0077328E"/>
    <w:rsid w:val="00773F9E"/>
    <w:rsid w:val="00775727"/>
    <w:rsid w:val="00775AF8"/>
    <w:rsid w:val="00776748"/>
    <w:rsid w:val="00776BEA"/>
    <w:rsid w:val="007821EA"/>
    <w:rsid w:val="0078258D"/>
    <w:rsid w:val="00784333"/>
    <w:rsid w:val="007844B7"/>
    <w:rsid w:val="00784FFD"/>
    <w:rsid w:val="007857AB"/>
    <w:rsid w:val="00785CB8"/>
    <w:rsid w:val="00787215"/>
    <w:rsid w:val="007879B3"/>
    <w:rsid w:val="00787AA2"/>
    <w:rsid w:val="00790195"/>
    <w:rsid w:val="007907CE"/>
    <w:rsid w:val="00791CD3"/>
    <w:rsid w:val="0079256F"/>
    <w:rsid w:val="0079264A"/>
    <w:rsid w:val="007949CD"/>
    <w:rsid w:val="007955A6"/>
    <w:rsid w:val="007961DD"/>
    <w:rsid w:val="00796437"/>
    <w:rsid w:val="007964C5"/>
    <w:rsid w:val="00796EB6"/>
    <w:rsid w:val="00797FA2"/>
    <w:rsid w:val="007A0332"/>
    <w:rsid w:val="007A12BD"/>
    <w:rsid w:val="007A2226"/>
    <w:rsid w:val="007A2A4B"/>
    <w:rsid w:val="007A31FD"/>
    <w:rsid w:val="007A384E"/>
    <w:rsid w:val="007A3C65"/>
    <w:rsid w:val="007A4052"/>
    <w:rsid w:val="007A5181"/>
    <w:rsid w:val="007A5523"/>
    <w:rsid w:val="007A5882"/>
    <w:rsid w:val="007A609A"/>
    <w:rsid w:val="007A6F1E"/>
    <w:rsid w:val="007A6F8C"/>
    <w:rsid w:val="007B10B8"/>
    <w:rsid w:val="007B126D"/>
    <w:rsid w:val="007B19BF"/>
    <w:rsid w:val="007B1A7F"/>
    <w:rsid w:val="007B234B"/>
    <w:rsid w:val="007B443B"/>
    <w:rsid w:val="007B4CD0"/>
    <w:rsid w:val="007B4DAD"/>
    <w:rsid w:val="007B5111"/>
    <w:rsid w:val="007B5139"/>
    <w:rsid w:val="007B5274"/>
    <w:rsid w:val="007B5454"/>
    <w:rsid w:val="007B571C"/>
    <w:rsid w:val="007B5DE8"/>
    <w:rsid w:val="007B5F87"/>
    <w:rsid w:val="007B6815"/>
    <w:rsid w:val="007B6928"/>
    <w:rsid w:val="007B7BF2"/>
    <w:rsid w:val="007B7C60"/>
    <w:rsid w:val="007C07BA"/>
    <w:rsid w:val="007C0885"/>
    <w:rsid w:val="007C0938"/>
    <w:rsid w:val="007C0B1A"/>
    <w:rsid w:val="007C0F29"/>
    <w:rsid w:val="007C1549"/>
    <w:rsid w:val="007C2499"/>
    <w:rsid w:val="007C2742"/>
    <w:rsid w:val="007C27FF"/>
    <w:rsid w:val="007C2BDD"/>
    <w:rsid w:val="007C2D44"/>
    <w:rsid w:val="007C2FBC"/>
    <w:rsid w:val="007C3859"/>
    <w:rsid w:val="007C40E7"/>
    <w:rsid w:val="007C4542"/>
    <w:rsid w:val="007C4A14"/>
    <w:rsid w:val="007C51F1"/>
    <w:rsid w:val="007C5813"/>
    <w:rsid w:val="007C69B6"/>
    <w:rsid w:val="007C6FBD"/>
    <w:rsid w:val="007C77D9"/>
    <w:rsid w:val="007D060A"/>
    <w:rsid w:val="007D07EA"/>
    <w:rsid w:val="007D1D4C"/>
    <w:rsid w:val="007D2879"/>
    <w:rsid w:val="007D2DDC"/>
    <w:rsid w:val="007D3506"/>
    <w:rsid w:val="007D39CA"/>
    <w:rsid w:val="007D425B"/>
    <w:rsid w:val="007D4B95"/>
    <w:rsid w:val="007D4C43"/>
    <w:rsid w:val="007D4D6A"/>
    <w:rsid w:val="007D5382"/>
    <w:rsid w:val="007D546C"/>
    <w:rsid w:val="007D5D41"/>
    <w:rsid w:val="007D7B43"/>
    <w:rsid w:val="007D7D49"/>
    <w:rsid w:val="007E01D9"/>
    <w:rsid w:val="007E2331"/>
    <w:rsid w:val="007E2735"/>
    <w:rsid w:val="007E36C9"/>
    <w:rsid w:val="007E3E45"/>
    <w:rsid w:val="007E54A7"/>
    <w:rsid w:val="007E5D72"/>
    <w:rsid w:val="007E66FE"/>
    <w:rsid w:val="007E6867"/>
    <w:rsid w:val="007E6BF7"/>
    <w:rsid w:val="007E6F1B"/>
    <w:rsid w:val="007E6FC1"/>
    <w:rsid w:val="007E785A"/>
    <w:rsid w:val="007E797B"/>
    <w:rsid w:val="007E7F94"/>
    <w:rsid w:val="007F020B"/>
    <w:rsid w:val="007F0B07"/>
    <w:rsid w:val="007F121E"/>
    <w:rsid w:val="007F1BB5"/>
    <w:rsid w:val="007F23D6"/>
    <w:rsid w:val="007F2B5E"/>
    <w:rsid w:val="007F3C24"/>
    <w:rsid w:val="007F41D3"/>
    <w:rsid w:val="007F4225"/>
    <w:rsid w:val="007F44DE"/>
    <w:rsid w:val="007F5123"/>
    <w:rsid w:val="007F5204"/>
    <w:rsid w:val="007F5516"/>
    <w:rsid w:val="007F5D3B"/>
    <w:rsid w:val="007F6CFA"/>
    <w:rsid w:val="007F7B91"/>
    <w:rsid w:val="00800412"/>
    <w:rsid w:val="00800CA9"/>
    <w:rsid w:val="00800CF0"/>
    <w:rsid w:val="0080132D"/>
    <w:rsid w:val="00801F36"/>
    <w:rsid w:val="00801F73"/>
    <w:rsid w:val="0080218F"/>
    <w:rsid w:val="008023E3"/>
    <w:rsid w:val="008027E9"/>
    <w:rsid w:val="00803125"/>
    <w:rsid w:val="008031D7"/>
    <w:rsid w:val="008041A0"/>
    <w:rsid w:val="0080446C"/>
    <w:rsid w:val="00805D2A"/>
    <w:rsid w:val="00806676"/>
    <w:rsid w:val="00806796"/>
    <w:rsid w:val="008106B9"/>
    <w:rsid w:val="0081080C"/>
    <w:rsid w:val="00810951"/>
    <w:rsid w:val="008128D8"/>
    <w:rsid w:val="00813416"/>
    <w:rsid w:val="0081621E"/>
    <w:rsid w:val="00820EB6"/>
    <w:rsid w:val="00820F06"/>
    <w:rsid w:val="00821DF9"/>
    <w:rsid w:val="0082309C"/>
    <w:rsid w:val="0082339B"/>
    <w:rsid w:val="00823448"/>
    <w:rsid w:val="0082358C"/>
    <w:rsid w:val="008237F1"/>
    <w:rsid w:val="0082415C"/>
    <w:rsid w:val="008245DE"/>
    <w:rsid w:val="008246FE"/>
    <w:rsid w:val="00824C35"/>
    <w:rsid w:val="008255BB"/>
    <w:rsid w:val="00825C34"/>
    <w:rsid w:val="00826755"/>
    <w:rsid w:val="00826E7F"/>
    <w:rsid w:val="0082737D"/>
    <w:rsid w:val="0083040A"/>
    <w:rsid w:val="00831330"/>
    <w:rsid w:val="0083194D"/>
    <w:rsid w:val="00831EA6"/>
    <w:rsid w:val="00831EC6"/>
    <w:rsid w:val="008321B2"/>
    <w:rsid w:val="00833967"/>
    <w:rsid w:val="00834C37"/>
    <w:rsid w:val="00835002"/>
    <w:rsid w:val="00835218"/>
    <w:rsid w:val="00835974"/>
    <w:rsid w:val="00836882"/>
    <w:rsid w:val="00836E5A"/>
    <w:rsid w:val="0083722F"/>
    <w:rsid w:val="00837A9F"/>
    <w:rsid w:val="00840CE2"/>
    <w:rsid w:val="008418D1"/>
    <w:rsid w:val="00841CA4"/>
    <w:rsid w:val="00842236"/>
    <w:rsid w:val="00842A36"/>
    <w:rsid w:val="008430A1"/>
    <w:rsid w:val="008432DB"/>
    <w:rsid w:val="00843761"/>
    <w:rsid w:val="008439C5"/>
    <w:rsid w:val="00843B80"/>
    <w:rsid w:val="00843E0C"/>
    <w:rsid w:val="008452DD"/>
    <w:rsid w:val="00845845"/>
    <w:rsid w:val="00845A24"/>
    <w:rsid w:val="00846C9A"/>
    <w:rsid w:val="0084707B"/>
    <w:rsid w:val="00847E42"/>
    <w:rsid w:val="0085033B"/>
    <w:rsid w:val="008504DB"/>
    <w:rsid w:val="00851CFA"/>
    <w:rsid w:val="00852002"/>
    <w:rsid w:val="00852EC0"/>
    <w:rsid w:val="0085333C"/>
    <w:rsid w:val="0085378A"/>
    <w:rsid w:val="00853A94"/>
    <w:rsid w:val="00853D72"/>
    <w:rsid w:val="00853DBA"/>
    <w:rsid w:val="00853FD0"/>
    <w:rsid w:val="00854617"/>
    <w:rsid w:val="00860306"/>
    <w:rsid w:val="00861194"/>
    <w:rsid w:val="00861316"/>
    <w:rsid w:val="00861CE9"/>
    <w:rsid w:val="008621A2"/>
    <w:rsid w:val="00863057"/>
    <w:rsid w:val="0086334B"/>
    <w:rsid w:val="00863556"/>
    <w:rsid w:val="00863D72"/>
    <w:rsid w:val="0086416C"/>
    <w:rsid w:val="008642F7"/>
    <w:rsid w:val="008643AA"/>
    <w:rsid w:val="00864C6A"/>
    <w:rsid w:val="00866220"/>
    <w:rsid w:val="00867081"/>
    <w:rsid w:val="00867AB8"/>
    <w:rsid w:val="00867E3A"/>
    <w:rsid w:val="00867E45"/>
    <w:rsid w:val="0087155C"/>
    <w:rsid w:val="00871742"/>
    <w:rsid w:val="008728A0"/>
    <w:rsid w:val="00874A83"/>
    <w:rsid w:val="00875088"/>
    <w:rsid w:val="00875299"/>
    <w:rsid w:val="0087582B"/>
    <w:rsid w:val="0087599E"/>
    <w:rsid w:val="00875E8A"/>
    <w:rsid w:val="00877663"/>
    <w:rsid w:val="00877A56"/>
    <w:rsid w:val="00880E3A"/>
    <w:rsid w:val="008810F3"/>
    <w:rsid w:val="008829D3"/>
    <w:rsid w:val="00882C3F"/>
    <w:rsid w:val="00882C72"/>
    <w:rsid w:val="00883297"/>
    <w:rsid w:val="00883A61"/>
    <w:rsid w:val="00883EE3"/>
    <w:rsid w:val="008844A9"/>
    <w:rsid w:val="008844E9"/>
    <w:rsid w:val="00884BD3"/>
    <w:rsid w:val="00884EB2"/>
    <w:rsid w:val="00884F21"/>
    <w:rsid w:val="00886111"/>
    <w:rsid w:val="00886C95"/>
    <w:rsid w:val="00886D02"/>
    <w:rsid w:val="00887979"/>
    <w:rsid w:val="00890390"/>
    <w:rsid w:val="0089114E"/>
    <w:rsid w:val="008919B9"/>
    <w:rsid w:val="00891C40"/>
    <w:rsid w:val="0089257B"/>
    <w:rsid w:val="00893322"/>
    <w:rsid w:val="008933E2"/>
    <w:rsid w:val="008938BB"/>
    <w:rsid w:val="00893D3E"/>
    <w:rsid w:val="00894EE8"/>
    <w:rsid w:val="0089572F"/>
    <w:rsid w:val="008959DC"/>
    <w:rsid w:val="00895B90"/>
    <w:rsid w:val="00895FD9"/>
    <w:rsid w:val="008974F8"/>
    <w:rsid w:val="00897853"/>
    <w:rsid w:val="008A0728"/>
    <w:rsid w:val="008A098F"/>
    <w:rsid w:val="008A17DF"/>
    <w:rsid w:val="008A1945"/>
    <w:rsid w:val="008A1BC9"/>
    <w:rsid w:val="008A272B"/>
    <w:rsid w:val="008A2EA7"/>
    <w:rsid w:val="008A3236"/>
    <w:rsid w:val="008A3328"/>
    <w:rsid w:val="008A35AD"/>
    <w:rsid w:val="008A368A"/>
    <w:rsid w:val="008A3AD7"/>
    <w:rsid w:val="008A3C24"/>
    <w:rsid w:val="008A3ED5"/>
    <w:rsid w:val="008A3F97"/>
    <w:rsid w:val="008A3FCA"/>
    <w:rsid w:val="008A4C6F"/>
    <w:rsid w:val="008A5920"/>
    <w:rsid w:val="008A5936"/>
    <w:rsid w:val="008A5DDC"/>
    <w:rsid w:val="008A6A5F"/>
    <w:rsid w:val="008A6FF6"/>
    <w:rsid w:val="008A7258"/>
    <w:rsid w:val="008B0206"/>
    <w:rsid w:val="008B05FE"/>
    <w:rsid w:val="008B1438"/>
    <w:rsid w:val="008B183A"/>
    <w:rsid w:val="008B2783"/>
    <w:rsid w:val="008B31B0"/>
    <w:rsid w:val="008B3B44"/>
    <w:rsid w:val="008B5581"/>
    <w:rsid w:val="008C03FC"/>
    <w:rsid w:val="008C0522"/>
    <w:rsid w:val="008C0731"/>
    <w:rsid w:val="008C0ADA"/>
    <w:rsid w:val="008C18E9"/>
    <w:rsid w:val="008C1C2A"/>
    <w:rsid w:val="008C1E1F"/>
    <w:rsid w:val="008C202E"/>
    <w:rsid w:val="008C207F"/>
    <w:rsid w:val="008C2199"/>
    <w:rsid w:val="008C22EB"/>
    <w:rsid w:val="008C24DC"/>
    <w:rsid w:val="008C29F8"/>
    <w:rsid w:val="008C316A"/>
    <w:rsid w:val="008C3A62"/>
    <w:rsid w:val="008C3B7E"/>
    <w:rsid w:val="008C52FE"/>
    <w:rsid w:val="008C634A"/>
    <w:rsid w:val="008D008D"/>
    <w:rsid w:val="008D07DB"/>
    <w:rsid w:val="008D14DC"/>
    <w:rsid w:val="008D27E2"/>
    <w:rsid w:val="008D2F7E"/>
    <w:rsid w:val="008D33A4"/>
    <w:rsid w:val="008D36CE"/>
    <w:rsid w:val="008D3A3D"/>
    <w:rsid w:val="008D3C19"/>
    <w:rsid w:val="008D4501"/>
    <w:rsid w:val="008D6BC9"/>
    <w:rsid w:val="008D7C98"/>
    <w:rsid w:val="008D7D8C"/>
    <w:rsid w:val="008E01DC"/>
    <w:rsid w:val="008E05FB"/>
    <w:rsid w:val="008E14D6"/>
    <w:rsid w:val="008E1B88"/>
    <w:rsid w:val="008E1DB1"/>
    <w:rsid w:val="008E2F5F"/>
    <w:rsid w:val="008E5529"/>
    <w:rsid w:val="008E57B7"/>
    <w:rsid w:val="008E5CAF"/>
    <w:rsid w:val="008E6CEA"/>
    <w:rsid w:val="008E6D7B"/>
    <w:rsid w:val="008E7E96"/>
    <w:rsid w:val="008F0DE5"/>
    <w:rsid w:val="008F11DE"/>
    <w:rsid w:val="008F1343"/>
    <w:rsid w:val="008F23DF"/>
    <w:rsid w:val="008F3E22"/>
    <w:rsid w:val="008F48EF"/>
    <w:rsid w:val="008F5655"/>
    <w:rsid w:val="008F6BC0"/>
    <w:rsid w:val="008F79A1"/>
    <w:rsid w:val="008F79D2"/>
    <w:rsid w:val="009002FE"/>
    <w:rsid w:val="009003A8"/>
    <w:rsid w:val="009010E8"/>
    <w:rsid w:val="009019BC"/>
    <w:rsid w:val="00902678"/>
    <w:rsid w:val="00902B4D"/>
    <w:rsid w:val="00902BE5"/>
    <w:rsid w:val="00903090"/>
    <w:rsid w:val="009037F1"/>
    <w:rsid w:val="00903876"/>
    <w:rsid w:val="009044FA"/>
    <w:rsid w:val="0090460F"/>
    <w:rsid w:val="00905027"/>
    <w:rsid w:val="0090565F"/>
    <w:rsid w:val="0090627C"/>
    <w:rsid w:val="009065E4"/>
    <w:rsid w:val="0090661D"/>
    <w:rsid w:val="00906821"/>
    <w:rsid w:val="00906833"/>
    <w:rsid w:val="009072CA"/>
    <w:rsid w:val="00907D3C"/>
    <w:rsid w:val="00910FDD"/>
    <w:rsid w:val="0091156D"/>
    <w:rsid w:val="00911AD1"/>
    <w:rsid w:val="009122C0"/>
    <w:rsid w:val="00913FD9"/>
    <w:rsid w:val="00914277"/>
    <w:rsid w:val="00914C77"/>
    <w:rsid w:val="00915DCD"/>
    <w:rsid w:val="0091724E"/>
    <w:rsid w:val="00920164"/>
    <w:rsid w:val="0092046A"/>
    <w:rsid w:val="00922169"/>
    <w:rsid w:val="0092257F"/>
    <w:rsid w:val="009227BF"/>
    <w:rsid w:val="0092324A"/>
    <w:rsid w:val="0092393E"/>
    <w:rsid w:val="00926FF6"/>
    <w:rsid w:val="00927124"/>
    <w:rsid w:val="00927E96"/>
    <w:rsid w:val="009300EE"/>
    <w:rsid w:val="009307CE"/>
    <w:rsid w:val="00931390"/>
    <w:rsid w:val="009315F9"/>
    <w:rsid w:val="00931809"/>
    <w:rsid w:val="00932858"/>
    <w:rsid w:val="0093380A"/>
    <w:rsid w:val="00933B90"/>
    <w:rsid w:val="00934F7D"/>
    <w:rsid w:val="00935B08"/>
    <w:rsid w:val="00936212"/>
    <w:rsid w:val="009369CF"/>
    <w:rsid w:val="00937658"/>
    <w:rsid w:val="00937689"/>
    <w:rsid w:val="00941B27"/>
    <w:rsid w:val="009420FE"/>
    <w:rsid w:val="00942C24"/>
    <w:rsid w:val="00942CE6"/>
    <w:rsid w:val="00942DFC"/>
    <w:rsid w:val="0094311F"/>
    <w:rsid w:val="00943543"/>
    <w:rsid w:val="00944406"/>
    <w:rsid w:val="00946CA1"/>
    <w:rsid w:val="00947239"/>
    <w:rsid w:val="009473C4"/>
    <w:rsid w:val="0094794B"/>
    <w:rsid w:val="00947E79"/>
    <w:rsid w:val="0095051C"/>
    <w:rsid w:val="00950A28"/>
    <w:rsid w:val="00950AE8"/>
    <w:rsid w:val="00951002"/>
    <w:rsid w:val="0095114A"/>
    <w:rsid w:val="0095154C"/>
    <w:rsid w:val="00953032"/>
    <w:rsid w:val="00953414"/>
    <w:rsid w:val="00954F37"/>
    <w:rsid w:val="00955057"/>
    <w:rsid w:val="00955C6D"/>
    <w:rsid w:val="00955FC2"/>
    <w:rsid w:val="00956174"/>
    <w:rsid w:val="00956A5F"/>
    <w:rsid w:val="00957519"/>
    <w:rsid w:val="0095781E"/>
    <w:rsid w:val="00960A98"/>
    <w:rsid w:val="00961E00"/>
    <w:rsid w:val="009621B6"/>
    <w:rsid w:val="00963055"/>
    <w:rsid w:val="009637E9"/>
    <w:rsid w:val="00963F42"/>
    <w:rsid w:val="0096523F"/>
    <w:rsid w:val="00965714"/>
    <w:rsid w:val="009665B9"/>
    <w:rsid w:val="009665FD"/>
    <w:rsid w:val="0096701C"/>
    <w:rsid w:val="009677AB"/>
    <w:rsid w:val="00967984"/>
    <w:rsid w:val="00967D2D"/>
    <w:rsid w:val="00971AAB"/>
    <w:rsid w:val="00972042"/>
    <w:rsid w:val="0097209F"/>
    <w:rsid w:val="009720DC"/>
    <w:rsid w:val="00973AAF"/>
    <w:rsid w:val="00974599"/>
    <w:rsid w:val="0097484F"/>
    <w:rsid w:val="00974A6B"/>
    <w:rsid w:val="009761E6"/>
    <w:rsid w:val="00976384"/>
    <w:rsid w:val="009763F0"/>
    <w:rsid w:val="0097670C"/>
    <w:rsid w:val="00977B2F"/>
    <w:rsid w:val="009804A4"/>
    <w:rsid w:val="00981A19"/>
    <w:rsid w:val="00981CE2"/>
    <w:rsid w:val="00981D15"/>
    <w:rsid w:val="00981ED3"/>
    <w:rsid w:val="00982ED9"/>
    <w:rsid w:val="009838C1"/>
    <w:rsid w:val="0098417A"/>
    <w:rsid w:val="009844A3"/>
    <w:rsid w:val="009847D5"/>
    <w:rsid w:val="0098531C"/>
    <w:rsid w:val="009860D8"/>
    <w:rsid w:val="00986389"/>
    <w:rsid w:val="0098697C"/>
    <w:rsid w:val="009910A8"/>
    <w:rsid w:val="00991A81"/>
    <w:rsid w:val="009926AA"/>
    <w:rsid w:val="00992A9B"/>
    <w:rsid w:val="00992E0B"/>
    <w:rsid w:val="00994A36"/>
    <w:rsid w:val="00994CA9"/>
    <w:rsid w:val="00994FD8"/>
    <w:rsid w:val="009959B7"/>
    <w:rsid w:val="00995E75"/>
    <w:rsid w:val="00996AAE"/>
    <w:rsid w:val="00997C0F"/>
    <w:rsid w:val="009A0B75"/>
    <w:rsid w:val="009A1277"/>
    <w:rsid w:val="009A1E16"/>
    <w:rsid w:val="009A26C5"/>
    <w:rsid w:val="009A336D"/>
    <w:rsid w:val="009A3B18"/>
    <w:rsid w:val="009A4453"/>
    <w:rsid w:val="009A4978"/>
    <w:rsid w:val="009A5393"/>
    <w:rsid w:val="009A619D"/>
    <w:rsid w:val="009A666F"/>
    <w:rsid w:val="009A7C5F"/>
    <w:rsid w:val="009B0040"/>
    <w:rsid w:val="009B01E2"/>
    <w:rsid w:val="009B27ED"/>
    <w:rsid w:val="009B2EE3"/>
    <w:rsid w:val="009B4173"/>
    <w:rsid w:val="009B427B"/>
    <w:rsid w:val="009B50A9"/>
    <w:rsid w:val="009B50BF"/>
    <w:rsid w:val="009B7B7C"/>
    <w:rsid w:val="009C0212"/>
    <w:rsid w:val="009C1ABB"/>
    <w:rsid w:val="009C34B6"/>
    <w:rsid w:val="009C4B68"/>
    <w:rsid w:val="009C4EEB"/>
    <w:rsid w:val="009C551B"/>
    <w:rsid w:val="009C5A20"/>
    <w:rsid w:val="009C6027"/>
    <w:rsid w:val="009C7137"/>
    <w:rsid w:val="009C7FEC"/>
    <w:rsid w:val="009D020F"/>
    <w:rsid w:val="009D066E"/>
    <w:rsid w:val="009D0C61"/>
    <w:rsid w:val="009D142E"/>
    <w:rsid w:val="009D1674"/>
    <w:rsid w:val="009D1855"/>
    <w:rsid w:val="009D1B0D"/>
    <w:rsid w:val="009D1FF5"/>
    <w:rsid w:val="009D29EB"/>
    <w:rsid w:val="009D37BF"/>
    <w:rsid w:val="009D3ACE"/>
    <w:rsid w:val="009D3FAC"/>
    <w:rsid w:val="009D4BF4"/>
    <w:rsid w:val="009D51D8"/>
    <w:rsid w:val="009D5260"/>
    <w:rsid w:val="009D618E"/>
    <w:rsid w:val="009D64E4"/>
    <w:rsid w:val="009D7E1E"/>
    <w:rsid w:val="009E1120"/>
    <w:rsid w:val="009E2771"/>
    <w:rsid w:val="009E2DA6"/>
    <w:rsid w:val="009E2F35"/>
    <w:rsid w:val="009E33B2"/>
    <w:rsid w:val="009E36E4"/>
    <w:rsid w:val="009E387F"/>
    <w:rsid w:val="009E43B5"/>
    <w:rsid w:val="009E43BE"/>
    <w:rsid w:val="009E4476"/>
    <w:rsid w:val="009E4B97"/>
    <w:rsid w:val="009E4EE7"/>
    <w:rsid w:val="009E5612"/>
    <w:rsid w:val="009E6317"/>
    <w:rsid w:val="009E6CE1"/>
    <w:rsid w:val="009E739B"/>
    <w:rsid w:val="009E7607"/>
    <w:rsid w:val="009E7F97"/>
    <w:rsid w:val="009F0996"/>
    <w:rsid w:val="009F139E"/>
    <w:rsid w:val="009F21EA"/>
    <w:rsid w:val="009F3877"/>
    <w:rsid w:val="009F3A2A"/>
    <w:rsid w:val="009F441C"/>
    <w:rsid w:val="009F461F"/>
    <w:rsid w:val="009F6717"/>
    <w:rsid w:val="009F7079"/>
    <w:rsid w:val="009F7831"/>
    <w:rsid w:val="009F7A5E"/>
    <w:rsid w:val="00A00E24"/>
    <w:rsid w:val="00A0127D"/>
    <w:rsid w:val="00A016E2"/>
    <w:rsid w:val="00A01847"/>
    <w:rsid w:val="00A01CC8"/>
    <w:rsid w:val="00A02489"/>
    <w:rsid w:val="00A02A48"/>
    <w:rsid w:val="00A0532F"/>
    <w:rsid w:val="00A05953"/>
    <w:rsid w:val="00A059D7"/>
    <w:rsid w:val="00A06032"/>
    <w:rsid w:val="00A0678F"/>
    <w:rsid w:val="00A069C0"/>
    <w:rsid w:val="00A109C1"/>
    <w:rsid w:val="00A10A30"/>
    <w:rsid w:val="00A10ABC"/>
    <w:rsid w:val="00A1135E"/>
    <w:rsid w:val="00A11B91"/>
    <w:rsid w:val="00A11D6A"/>
    <w:rsid w:val="00A133B9"/>
    <w:rsid w:val="00A13423"/>
    <w:rsid w:val="00A14107"/>
    <w:rsid w:val="00A1459C"/>
    <w:rsid w:val="00A158D9"/>
    <w:rsid w:val="00A15A58"/>
    <w:rsid w:val="00A15E91"/>
    <w:rsid w:val="00A15F70"/>
    <w:rsid w:val="00A1616F"/>
    <w:rsid w:val="00A16911"/>
    <w:rsid w:val="00A20542"/>
    <w:rsid w:val="00A2056E"/>
    <w:rsid w:val="00A20606"/>
    <w:rsid w:val="00A20F4C"/>
    <w:rsid w:val="00A21467"/>
    <w:rsid w:val="00A21EEB"/>
    <w:rsid w:val="00A220DD"/>
    <w:rsid w:val="00A222FA"/>
    <w:rsid w:val="00A22E72"/>
    <w:rsid w:val="00A23786"/>
    <w:rsid w:val="00A23D84"/>
    <w:rsid w:val="00A248A1"/>
    <w:rsid w:val="00A249B8"/>
    <w:rsid w:val="00A24CF6"/>
    <w:rsid w:val="00A26E9A"/>
    <w:rsid w:val="00A27143"/>
    <w:rsid w:val="00A275C1"/>
    <w:rsid w:val="00A278E6"/>
    <w:rsid w:val="00A31597"/>
    <w:rsid w:val="00A32467"/>
    <w:rsid w:val="00A32DA0"/>
    <w:rsid w:val="00A34233"/>
    <w:rsid w:val="00A3463E"/>
    <w:rsid w:val="00A34A72"/>
    <w:rsid w:val="00A34B13"/>
    <w:rsid w:val="00A36013"/>
    <w:rsid w:val="00A36E17"/>
    <w:rsid w:val="00A40091"/>
    <w:rsid w:val="00A40EC3"/>
    <w:rsid w:val="00A42153"/>
    <w:rsid w:val="00A433F2"/>
    <w:rsid w:val="00A438EB"/>
    <w:rsid w:val="00A439DF"/>
    <w:rsid w:val="00A43F17"/>
    <w:rsid w:val="00A44A14"/>
    <w:rsid w:val="00A45641"/>
    <w:rsid w:val="00A45862"/>
    <w:rsid w:val="00A459E8"/>
    <w:rsid w:val="00A4725D"/>
    <w:rsid w:val="00A505E5"/>
    <w:rsid w:val="00A5062D"/>
    <w:rsid w:val="00A50BB2"/>
    <w:rsid w:val="00A50C48"/>
    <w:rsid w:val="00A532AF"/>
    <w:rsid w:val="00A53C07"/>
    <w:rsid w:val="00A55059"/>
    <w:rsid w:val="00A56328"/>
    <w:rsid w:val="00A564F2"/>
    <w:rsid w:val="00A565CC"/>
    <w:rsid w:val="00A566B6"/>
    <w:rsid w:val="00A5675D"/>
    <w:rsid w:val="00A57086"/>
    <w:rsid w:val="00A571C5"/>
    <w:rsid w:val="00A57839"/>
    <w:rsid w:val="00A60966"/>
    <w:rsid w:val="00A60BA1"/>
    <w:rsid w:val="00A6272A"/>
    <w:rsid w:val="00A634EC"/>
    <w:rsid w:val="00A63F70"/>
    <w:rsid w:val="00A6412C"/>
    <w:rsid w:val="00A6492F"/>
    <w:rsid w:val="00A64F82"/>
    <w:rsid w:val="00A65A5B"/>
    <w:rsid w:val="00A65DB5"/>
    <w:rsid w:val="00A65E09"/>
    <w:rsid w:val="00A6617A"/>
    <w:rsid w:val="00A6657F"/>
    <w:rsid w:val="00A67565"/>
    <w:rsid w:val="00A6794C"/>
    <w:rsid w:val="00A7031C"/>
    <w:rsid w:val="00A70CD2"/>
    <w:rsid w:val="00A71B79"/>
    <w:rsid w:val="00A71E7B"/>
    <w:rsid w:val="00A73439"/>
    <w:rsid w:val="00A739DA"/>
    <w:rsid w:val="00A74C49"/>
    <w:rsid w:val="00A750E0"/>
    <w:rsid w:val="00A757E8"/>
    <w:rsid w:val="00A77501"/>
    <w:rsid w:val="00A812DC"/>
    <w:rsid w:val="00A81C2C"/>
    <w:rsid w:val="00A81DC8"/>
    <w:rsid w:val="00A821AC"/>
    <w:rsid w:val="00A825B6"/>
    <w:rsid w:val="00A82DC7"/>
    <w:rsid w:val="00A83077"/>
    <w:rsid w:val="00A8510C"/>
    <w:rsid w:val="00A90586"/>
    <w:rsid w:val="00A905A2"/>
    <w:rsid w:val="00A905F8"/>
    <w:rsid w:val="00A90DFA"/>
    <w:rsid w:val="00A9117D"/>
    <w:rsid w:val="00A915CE"/>
    <w:rsid w:val="00A9162A"/>
    <w:rsid w:val="00A91686"/>
    <w:rsid w:val="00A91D49"/>
    <w:rsid w:val="00A91F72"/>
    <w:rsid w:val="00A9258B"/>
    <w:rsid w:val="00A927C4"/>
    <w:rsid w:val="00A92C86"/>
    <w:rsid w:val="00A93417"/>
    <w:rsid w:val="00A934C1"/>
    <w:rsid w:val="00A94523"/>
    <w:rsid w:val="00A949F5"/>
    <w:rsid w:val="00A94F12"/>
    <w:rsid w:val="00A956D3"/>
    <w:rsid w:val="00A96F6A"/>
    <w:rsid w:val="00A97012"/>
    <w:rsid w:val="00A9748F"/>
    <w:rsid w:val="00A9785B"/>
    <w:rsid w:val="00A97DBA"/>
    <w:rsid w:val="00AA0166"/>
    <w:rsid w:val="00AA0F56"/>
    <w:rsid w:val="00AA23E2"/>
    <w:rsid w:val="00AA307F"/>
    <w:rsid w:val="00AA4F8B"/>
    <w:rsid w:val="00AA5BAA"/>
    <w:rsid w:val="00AA60C8"/>
    <w:rsid w:val="00AA6E8A"/>
    <w:rsid w:val="00AA6FD7"/>
    <w:rsid w:val="00AB0084"/>
    <w:rsid w:val="00AB08B4"/>
    <w:rsid w:val="00AB0B3A"/>
    <w:rsid w:val="00AB10BD"/>
    <w:rsid w:val="00AB15ED"/>
    <w:rsid w:val="00AB194C"/>
    <w:rsid w:val="00AB1B2B"/>
    <w:rsid w:val="00AB21DC"/>
    <w:rsid w:val="00AB37BE"/>
    <w:rsid w:val="00AB3CDE"/>
    <w:rsid w:val="00AB4B57"/>
    <w:rsid w:val="00AB4D90"/>
    <w:rsid w:val="00AB4EC5"/>
    <w:rsid w:val="00AB4F74"/>
    <w:rsid w:val="00AB51C4"/>
    <w:rsid w:val="00AB551F"/>
    <w:rsid w:val="00AB5836"/>
    <w:rsid w:val="00AB705A"/>
    <w:rsid w:val="00AB7A33"/>
    <w:rsid w:val="00AB7A4F"/>
    <w:rsid w:val="00AB7D17"/>
    <w:rsid w:val="00AB7DA9"/>
    <w:rsid w:val="00AC01E1"/>
    <w:rsid w:val="00AC02A3"/>
    <w:rsid w:val="00AC08A3"/>
    <w:rsid w:val="00AC1033"/>
    <w:rsid w:val="00AC1641"/>
    <w:rsid w:val="00AC185F"/>
    <w:rsid w:val="00AC1A00"/>
    <w:rsid w:val="00AC1F19"/>
    <w:rsid w:val="00AC2E64"/>
    <w:rsid w:val="00AC3277"/>
    <w:rsid w:val="00AC34D3"/>
    <w:rsid w:val="00AC3592"/>
    <w:rsid w:val="00AC3748"/>
    <w:rsid w:val="00AC3C64"/>
    <w:rsid w:val="00AC474F"/>
    <w:rsid w:val="00AC4873"/>
    <w:rsid w:val="00AC4F3B"/>
    <w:rsid w:val="00AC557A"/>
    <w:rsid w:val="00AC5A55"/>
    <w:rsid w:val="00AC5A7F"/>
    <w:rsid w:val="00AC740B"/>
    <w:rsid w:val="00AD0155"/>
    <w:rsid w:val="00AD0232"/>
    <w:rsid w:val="00AD0B3D"/>
    <w:rsid w:val="00AD1D77"/>
    <w:rsid w:val="00AD21B4"/>
    <w:rsid w:val="00AD336A"/>
    <w:rsid w:val="00AD3526"/>
    <w:rsid w:val="00AD373C"/>
    <w:rsid w:val="00AD3940"/>
    <w:rsid w:val="00AD3E8E"/>
    <w:rsid w:val="00AD46FD"/>
    <w:rsid w:val="00AD4804"/>
    <w:rsid w:val="00AD6287"/>
    <w:rsid w:val="00AD6EE9"/>
    <w:rsid w:val="00AD74E2"/>
    <w:rsid w:val="00AD7680"/>
    <w:rsid w:val="00AD7B92"/>
    <w:rsid w:val="00AD7BEC"/>
    <w:rsid w:val="00AE0B43"/>
    <w:rsid w:val="00AE0D99"/>
    <w:rsid w:val="00AE0FE4"/>
    <w:rsid w:val="00AE20D4"/>
    <w:rsid w:val="00AE2581"/>
    <w:rsid w:val="00AE4999"/>
    <w:rsid w:val="00AE582E"/>
    <w:rsid w:val="00AE59EF"/>
    <w:rsid w:val="00AE5BA4"/>
    <w:rsid w:val="00AE6A00"/>
    <w:rsid w:val="00AE7529"/>
    <w:rsid w:val="00AF032C"/>
    <w:rsid w:val="00AF088A"/>
    <w:rsid w:val="00AF1F97"/>
    <w:rsid w:val="00AF1FBF"/>
    <w:rsid w:val="00AF2003"/>
    <w:rsid w:val="00AF3C66"/>
    <w:rsid w:val="00AF3E21"/>
    <w:rsid w:val="00AF4C5D"/>
    <w:rsid w:val="00AF4DB7"/>
    <w:rsid w:val="00AF5CB4"/>
    <w:rsid w:val="00AF60F9"/>
    <w:rsid w:val="00AF6346"/>
    <w:rsid w:val="00AF687E"/>
    <w:rsid w:val="00AF6CC3"/>
    <w:rsid w:val="00AF6EF4"/>
    <w:rsid w:val="00AF7D7F"/>
    <w:rsid w:val="00B0006C"/>
    <w:rsid w:val="00B00315"/>
    <w:rsid w:val="00B00695"/>
    <w:rsid w:val="00B006D3"/>
    <w:rsid w:val="00B02357"/>
    <w:rsid w:val="00B03805"/>
    <w:rsid w:val="00B04046"/>
    <w:rsid w:val="00B05B55"/>
    <w:rsid w:val="00B05B66"/>
    <w:rsid w:val="00B074BF"/>
    <w:rsid w:val="00B106C9"/>
    <w:rsid w:val="00B1118E"/>
    <w:rsid w:val="00B11B5F"/>
    <w:rsid w:val="00B12816"/>
    <w:rsid w:val="00B1301C"/>
    <w:rsid w:val="00B1344F"/>
    <w:rsid w:val="00B137EE"/>
    <w:rsid w:val="00B1382D"/>
    <w:rsid w:val="00B13D0B"/>
    <w:rsid w:val="00B14305"/>
    <w:rsid w:val="00B14619"/>
    <w:rsid w:val="00B14A42"/>
    <w:rsid w:val="00B151C0"/>
    <w:rsid w:val="00B15897"/>
    <w:rsid w:val="00B15935"/>
    <w:rsid w:val="00B16608"/>
    <w:rsid w:val="00B166D8"/>
    <w:rsid w:val="00B17220"/>
    <w:rsid w:val="00B1725D"/>
    <w:rsid w:val="00B17BED"/>
    <w:rsid w:val="00B20965"/>
    <w:rsid w:val="00B2096B"/>
    <w:rsid w:val="00B20ADB"/>
    <w:rsid w:val="00B2106F"/>
    <w:rsid w:val="00B217B3"/>
    <w:rsid w:val="00B21806"/>
    <w:rsid w:val="00B22CCE"/>
    <w:rsid w:val="00B230EE"/>
    <w:rsid w:val="00B2343A"/>
    <w:rsid w:val="00B23867"/>
    <w:rsid w:val="00B23D43"/>
    <w:rsid w:val="00B241B3"/>
    <w:rsid w:val="00B242A9"/>
    <w:rsid w:val="00B24F4E"/>
    <w:rsid w:val="00B25662"/>
    <w:rsid w:val="00B26086"/>
    <w:rsid w:val="00B26C36"/>
    <w:rsid w:val="00B26CB7"/>
    <w:rsid w:val="00B2797D"/>
    <w:rsid w:val="00B30411"/>
    <w:rsid w:val="00B3043B"/>
    <w:rsid w:val="00B31937"/>
    <w:rsid w:val="00B31E3D"/>
    <w:rsid w:val="00B32008"/>
    <w:rsid w:val="00B32095"/>
    <w:rsid w:val="00B32974"/>
    <w:rsid w:val="00B33179"/>
    <w:rsid w:val="00B33DF5"/>
    <w:rsid w:val="00B346CF"/>
    <w:rsid w:val="00B34A26"/>
    <w:rsid w:val="00B3553C"/>
    <w:rsid w:val="00B357CF"/>
    <w:rsid w:val="00B35FCF"/>
    <w:rsid w:val="00B35FDD"/>
    <w:rsid w:val="00B36BBE"/>
    <w:rsid w:val="00B4065B"/>
    <w:rsid w:val="00B41E60"/>
    <w:rsid w:val="00B427FE"/>
    <w:rsid w:val="00B42C6F"/>
    <w:rsid w:val="00B42C85"/>
    <w:rsid w:val="00B42CBA"/>
    <w:rsid w:val="00B43470"/>
    <w:rsid w:val="00B43703"/>
    <w:rsid w:val="00B43755"/>
    <w:rsid w:val="00B43D0C"/>
    <w:rsid w:val="00B44245"/>
    <w:rsid w:val="00B44F2F"/>
    <w:rsid w:val="00B45561"/>
    <w:rsid w:val="00B465D2"/>
    <w:rsid w:val="00B46836"/>
    <w:rsid w:val="00B47605"/>
    <w:rsid w:val="00B47A37"/>
    <w:rsid w:val="00B503CD"/>
    <w:rsid w:val="00B50592"/>
    <w:rsid w:val="00B50E0E"/>
    <w:rsid w:val="00B512BC"/>
    <w:rsid w:val="00B51C1C"/>
    <w:rsid w:val="00B521F0"/>
    <w:rsid w:val="00B52871"/>
    <w:rsid w:val="00B5332E"/>
    <w:rsid w:val="00B5388F"/>
    <w:rsid w:val="00B54351"/>
    <w:rsid w:val="00B545CA"/>
    <w:rsid w:val="00B54C2A"/>
    <w:rsid w:val="00B55122"/>
    <w:rsid w:val="00B55535"/>
    <w:rsid w:val="00B5569F"/>
    <w:rsid w:val="00B557B9"/>
    <w:rsid w:val="00B559BE"/>
    <w:rsid w:val="00B55A06"/>
    <w:rsid w:val="00B55D80"/>
    <w:rsid w:val="00B56517"/>
    <w:rsid w:val="00B56EBA"/>
    <w:rsid w:val="00B57778"/>
    <w:rsid w:val="00B57A41"/>
    <w:rsid w:val="00B57FD6"/>
    <w:rsid w:val="00B608BB"/>
    <w:rsid w:val="00B60BBF"/>
    <w:rsid w:val="00B60BFC"/>
    <w:rsid w:val="00B62485"/>
    <w:rsid w:val="00B6260C"/>
    <w:rsid w:val="00B62914"/>
    <w:rsid w:val="00B62E3D"/>
    <w:rsid w:val="00B630CB"/>
    <w:rsid w:val="00B635F9"/>
    <w:rsid w:val="00B63EB1"/>
    <w:rsid w:val="00B642C9"/>
    <w:rsid w:val="00B6527B"/>
    <w:rsid w:val="00B65F23"/>
    <w:rsid w:val="00B66BEC"/>
    <w:rsid w:val="00B679B6"/>
    <w:rsid w:val="00B700EC"/>
    <w:rsid w:val="00B70378"/>
    <w:rsid w:val="00B7081F"/>
    <w:rsid w:val="00B71627"/>
    <w:rsid w:val="00B7162A"/>
    <w:rsid w:val="00B72215"/>
    <w:rsid w:val="00B74FC4"/>
    <w:rsid w:val="00B75010"/>
    <w:rsid w:val="00B75C7F"/>
    <w:rsid w:val="00B75FD9"/>
    <w:rsid w:val="00B75FFA"/>
    <w:rsid w:val="00B76089"/>
    <w:rsid w:val="00B7702A"/>
    <w:rsid w:val="00B77602"/>
    <w:rsid w:val="00B77B9B"/>
    <w:rsid w:val="00B77D40"/>
    <w:rsid w:val="00B805C2"/>
    <w:rsid w:val="00B81537"/>
    <w:rsid w:val="00B81844"/>
    <w:rsid w:val="00B81B77"/>
    <w:rsid w:val="00B82413"/>
    <w:rsid w:val="00B83FFE"/>
    <w:rsid w:val="00B84166"/>
    <w:rsid w:val="00B84D7C"/>
    <w:rsid w:val="00B85A6F"/>
    <w:rsid w:val="00B879A1"/>
    <w:rsid w:val="00B87A2F"/>
    <w:rsid w:val="00B87C37"/>
    <w:rsid w:val="00B87E1F"/>
    <w:rsid w:val="00B913FD"/>
    <w:rsid w:val="00B91C5A"/>
    <w:rsid w:val="00B92695"/>
    <w:rsid w:val="00B92809"/>
    <w:rsid w:val="00B94E6B"/>
    <w:rsid w:val="00B94EE9"/>
    <w:rsid w:val="00B9546D"/>
    <w:rsid w:val="00B958C3"/>
    <w:rsid w:val="00B95F64"/>
    <w:rsid w:val="00B96473"/>
    <w:rsid w:val="00B96A74"/>
    <w:rsid w:val="00B97306"/>
    <w:rsid w:val="00B97722"/>
    <w:rsid w:val="00B97C59"/>
    <w:rsid w:val="00B97FEA"/>
    <w:rsid w:val="00BA00B3"/>
    <w:rsid w:val="00BA1F2D"/>
    <w:rsid w:val="00BA21E1"/>
    <w:rsid w:val="00BA2218"/>
    <w:rsid w:val="00BA281F"/>
    <w:rsid w:val="00BA2EEC"/>
    <w:rsid w:val="00BA41BD"/>
    <w:rsid w:val="00BA49BF"/>
    <w:rsid w:val="00BA53F8"/>
    <w:rsid w:val="00BA5DD5"/>
    <w:rsid w:val="00BA5F4D"/>
    <w:rsid w:val="00BA6452"/>
    <w:rsid w:val="00BA66A4"/>
    <w:rsid w:val="00BB23D4"/>
    <w:rsid w:val="00BB2446"/>
    <w:rsid w:val="00BB30DB"/>
    <w:rsid w:val="00BB33C0"/>
    <w:rsid w:val="00BB3494"/>
    <w:rsid w:val="00BB3D06"/>
    <w:rsid w:val="00BB458F"/>
    <w:rsid w:val="00BB4ACC"/>
    <w:rsid w:val="00BB54ED"/>
    <w:rsid w:val="00BB5C50"/>
    <w:rsid w:val="00BB69EF"/>
    <w:rsid w:val="00BB7C75"/>
    <w:rsid w:val="00BB7CB0"/>
    <w:rsid w:val="00BC0CFB"/>
    <w:rsid w:val="00BC2533"/>
    <w:rsid w:val="00BC293D"/>
    <w:rsid w:val="00BC2990"/>
    <w:rsid w:val="00BC2AD0"/>
    <w:rsid w:val="00BC3147"/>
    <w:rsid w:val="00BC38BA"/>
    <w:rsid w:val="00BC3910"/>
    <w:rsid w:val="00BC3F5D"/>
    <w:rsid w:val="00BC4113"/>
    <w:rsid w:val="00BC4C26"/>
    <w:rsid w:val="00BC4E6A"/>
    <w:rsid w:val="00BC4F91"/>
    <w:rsid w:val="00BC5252"/>
    <w:rsid w:val="00BC5409"/>
    <w:rsid w:val="00BC6A97"/>
    <w:rsid w:val="00BC754B"/>
    <w:rsid w:val="00BC770B"/>
    <w:rsid w:val="00BD00D4"/>
    <w:rsid w:val="00BD0764"/>
    <w:rsid w:val="00BD0E66"/>
    <w:rsid w:val="00BD0EA0"/>
    <w:rsid w:val="00BD1BFB"/>
    <w:rsid w:val="00BD26CF"/>
    <w:rsid w:val="00BD2D50"/>
    <w:rsid w:val="00BD35D1"/>
    <w:rsid w:val="00BD37C6"/>
    <w:rsid w:val="00BD4A3C"/>
    <w:rsid w:val="00BD4CA5"/>
    <w:rsid w:val="00BD4EFF"/>
    <w:rsid w:val="00BD62F0"/>
    <w:rsid w:val="00BD6AEA"/>
    <w:rsid w:val="00BD6B4D"/>
    <w:rsid w:val="00BD7428"/>
    <w:rsid w:val="00BD7FA0"/>
    <w:rsid w:val="00BE029B"/>
    <w:rsid w:val="00BE02D8"/>
    <w:rsid w:val="00BE175A"/>
    <w:rsid w:val="00BE1BB8"/>
    <w:rsid w:val="00BE2926"/>
    <w:rsid w:val="00BE344B"/>
    <w:rsid w:val="00BE357F"/>
    <w:rsid w:val="00BE41F8"/>
    <w:rsid w:val="00BE4953"/>
    <w:rsid w:val="00BE4B7B"/>
    <w:rsid w:val="00BE4CB2"/>
    <w:rsid w:val="00BE59FB"/>
    <w:rsid w:val="00BE5B21"/>
    <w:rsid w:val="00BE61E5"/>
    <w:rsid w:val="00BE6799"/>
    <w:rsid w:val="00BE6C2F"/>
    <w:rsid w:val="00BE75B5"/>
    <w:rsid w:val="00BE7A27"/>
    <w:rsid w:val="00BF1B4E"/>
    <w:rsid w:val="00BF2BFF"/>
    <w:rsid w:val="00BF378A"/>
    <w:rsid w:val="00BF3C29"/>
    <w:rsid w:val="00BF3E6B"/>
    <w:rsid w:val="00BF3EFD"/>
    <w:rsid w:val="00BF4B97"/>
    <w:rsid w:val="00BF4C93"/>
    <w:rsid w:val="00BF5783"/>
    <w:rsid w:val="00BF5C6B"/>
    <w:rsid w:val="00BF5D76"/>
    <w:rsid w:val="00BF6452"/>
    <w:rsid w:val="00BF715A"/>
    <w:rsid w:val="00BF716D"/>
    <w:rsid w:val="00BF737B"/>
    <w:rsid w:val="00C00501"/>
    <w:rsid w:val="00C02BD2"/>
    <w:rsid w:val="00C033A1"/>
    <w:rsid w:val="00C039B9"/>
    <w:rsid w:val="00C03AF1"/>
    <w:rsid w:val="00C0442F"/>
    <w:rsid w:val="00C04AC6"/>
    <w:rsid w:val="00C04F3E"/>
    <w:rsid w:val="00C05289"/>
    <w:rsid w:val="00C052B4"/>
    <w:rsid w:val="00C05743"/>
    <w:rsid w:val="00C07057"/>
    <w:rsid w:val="00C110AD"/>
    <w:rsid w:val="00C11483"/>
    <w:rsid w:val="00C1236B"/>
    <w:rsid w:val="00C123CA"/>
    <w:rsid w:val="00C1305C"/>
    <w:rsid w:val="00C13E59"/>
    <w:rsid w:val="00C144C9"/>
    <w:rsid w:val="00C14A7E"/>
    <w:rsid w:val="00C152B1"/>
    <w:rsid w:val="00C15C4A"/>
    <w:rsid w:val="00C169A3"/>
    <w:rsid w:val="00C1739B"/>
    <w:rsid w:val="00C17C09"/>
    <w:rsid w:val="00C20E8E"/>
    <w:rsid w:val="00C214BF"/>
    <w:rsid w:val="00C2186A"/>
    <w:rsid w:val="00C22034"/>
    <w:rsid w:val="00C2248A"/>
    <w:rsid w:val="00C226A7"/>
    <w:rsid w:val="00C22BF5"/>
    <w:rsid w:val="00C22D13"/>
    <w:rsid w:val="00C235C5"/>
    <w:rsid w:val="00C23F4C"/>
    <w:rsid w:val="00C24E76"/>
    <w:rsid w:val="00C251E2"/>
    <w:rsid w:val="00C25543"/>
    <w:rsid w:val="00C26135"/>
    <w:rsid w:val="00C264A5"/>
    <w:rsid w:val="00C265EE"/>
    <w:rsid w:val="00C300CB"/>
    <w:rsid w:val="00C31E57"/>
    <w:rsid w:val="00C32197"/>
    <w:rsid w:val="00C32288"/>
    <w:rsid w:val="00C3242E"/>
    <w:rsid w:val="00C32484"/>
    <w:rsid w:val="00C325A9"/>
    <w:rsid w:val="00C3270C"/>
    <w:rsid w:val="00C327B3"/>
    <w:rsid w:val="00C33676"/>
    <w:rsid w:val="00C33E6E"/>
    <w:rsid w:val="00C34014"/>
    <w:rsid w:val="00C35B4F"/>
    <w:rsid w:val="00C36336"/>
    <w:rsid w:val="00C36516"/>
    <w:rsid w:val="00C373DE"/>
    <w:rsid w:val="00C4171C"/>
    <w:rsid w:val="00C419F1"/>
    <w:rsid w:val="00C426B4"/>
    <w:rsid w:val="00C429A0"/>
    <w:rsid w:val="00C42CDD"/>
    <w:rsid w:val="00C43C13"/>
    <w:rsid w:val="00C44035"/>
    <w:rsid w:val="00C448D6"/>
    <w:rsid w:val="00C4497E"/>
    <w:rsid w:val="00C45304"/>
    <w:rsid w:val="00C45450"/>
    <w:rsid w:val="00C45D46"/>
    <w:rsid w:val="00C4700B"/>
    <w:rsid w:val="00C47506"/>
    <w:rsid w:val="00C47633"/>
    <w:rsid w:val="00C47F18"/>
    <w:rsid w:val="00C50AEB"/>
    <w:rsid w:val="00C5112A"/>
    <w:rsid w:val="00C528A9"/>
    <w:rsid w:val="00C52BF5"/>
    <w:rsid w:val="00C5313A"/>
    <w:rsid w:val="00C53DD9"/>
    <w:rsid w:val="00C541D0"/>
    <w:rsid w:val="00C54F40"/>
    <w:rsid w:val="00C54FD3"/>
    <w:rsid w:val="00C55627"/>
    <w:rsid w:val="00C55723"/>
    <w:rsid w:val="00C55B43"/>
    <w:rsid w:val="00C55FB0"/>
    <w:rsid w:val="00C57108"/>
    <w:rsid w:val="00C57693"/>
    <w:rsid w:val="00C600A6"/>
    <w:rsid w:val="00C612EA"/>
    <w:rsid w:val="00C6163F"/>
    <w:rsid w:val="00C62BFA"/>
    <w:rsid w:val="00C63567"/>
    <w:rsid w:val="00C63B2F"/>
    <w:rsid w:val="00C65A37"/>
    <w:rsid w:val="00C66A3D"/>
    <w:rsid w:val="00C678CB"/>
    <w:rsid w:val="00C67F78"/>
    <w:rsid w:val="00C70894"/>
    <w:rsid w:val="00C718FB"/>
    <w:rsid w:val="00C7199E"/>
    <w:rsid w:val="00C72698"/>
    <w:rsid w:val="00C74A65"/>
    <w:rsid w:val="00C74BA9"/>
    <w:rsid w:val="00C75182"/>
    <w:rsid w:val="00C75C71"/>
    <w:rsid w:val="00C768B9"/>
    <w:rsid w:val="00C76AD9"/>
    <w:rsid w:val="00C76C84"/>
    <w:rsid w:val="00C774AB"/>
    <w:rsid w:val="00C801AE"/>
    <w:rsid w:val="00C803A5"/>
    <w:rsid w:val="00C80739"/>
    <w:rsid w:val="00C83C33"/>
    <w:rsid w:val="00C83C6D"/>
    <w:rsid w:val="00C85771"/>
    <w:rsid w:val="00C85F9F"/>
    <w:rsid w:val="00C86752"/>
    <w:rsid w:val="00C86E1A"/>
    <w:rsid w:val="00C86E4F"/>
    <w:rsid w:val="00C8791A"/>
    <w:rsid w:val="00C90F86"/>
    <w:rsid w:val="00C913A8"/>
    <w:rsid w:val="00C92554"/>
    <w:rsid w:val="00C92684"/>
    <w:rsid w:val="00C92E05"/>
    <w:rsid w:val="00C93412"/>
    <w:rsid w:val="00C952CE"/>
    <w:rsid w:val="00C956D4"/>
    <w:rsid w:val="00C95862"/>
    <w:rsid w:val="00C9641F"/>
    <w:rsid w:val="00C9678D"/>
    <w:rsid w:val="00C96B2F"/>
    <w:rsid w:val="00C96DF3"/>
    <w:rsid w:val="00C97065"/>
    <w:rsid w:val="00CA025D"/>
    <w:rsid w:val="00CA0596"/>
    <w:rsid w:val="00CA07C2"/>
    <w:rsid w:val="00CA11B6"/>
    <w:rsid w:val="00CA2100"/>
    <w:rsid w:val="00CA2C4F"/>
    <w:rsid w:val="00CA30B2"/>
    <w:rsid w:val="00CA4A55"/>
    <w:rsid w:val="00CA5F06"/>
    <w:rsid w:val="00CA6802"/>
    <w:rsid w:val="00CA7077"/>
    <w:rsid w:val="00CA7278"/>
    <w:rsid w:val="00CB128A"/>
    <w:rsid w:val="00CB1622"/>
    <w:rsid w:val="00CB1ADE"/>
    <w:rsid w:val="00CB2EDC"/>
    <w:rsid w:val="00CB2FA5"/>
    <w:rsid w:val="00CB32B9"/>
    <w:rsid w:val="00CB360F"/>
    <w:rsid w:val="00CB4790"/>
    <w:rsid w:val="00CB4934"/>
    <w:rsid w:val="00CB5BA3"/>
    <w:rsid w:val="00CB615F"/>
    <w:rsid w:val="00CB78B7"/>
    <w:rsid w:val="00CB7CFF"/>
    <w:rsid w:val="00CC0E24"/>
    <w:rsid w:val="00CC19D5"/>
    <w:rsid w:val="00CC1AD0"/>
    <w:rsid w:val="00CC1D94"/>
    <w:rsid w:val="00CC1FD9"/>
    <w:rsid w:val="00CC2A2F"/>
    <w:rsid w:val="00CC3501"/>
    <w:rsid w:val="00CC3EA4"/>
    <w:rsid w:val="00CC3FE3"/>
    <w:rsid w:val="00CC41B4"/>
    <w:rsid w:val="00CC4B65"/>
    <w:rsid w:val="00CC4F24"/>
    <w:rsid w:val="00CC7608"/>
    <w:rsid w:val="00CD0257"/>
    <w:rsid w:val="00CD1042"/>
    <w:rsid w:val="00CD1AD3"/>
    <w:rsid w:val="00CD2426"/>
    <w:rsid w:val="00CD2F3F"/>
    <w:rsid w:val="00CD431A"/>
    <w:rsid w:val="00CD479C"/>
    <w:rsid w:val="00CD4B46"/>
    <w:rsid w:val="00CD4C86"/>
    <w:rsid w:val="00CD58E3"/>
    <w:rsid w:val="00CD5EE8"/>
    <w:rsid w:val="00CD5F1C"/>
    <w:rsid w:val="00CD68C2"/>
    <w:rsid w:val="00CD6B6C"/>
    <w:rsid w:val="00CD6E85"/>
    <w:rsid w:val="00CD6EFB"/>
    <w:rsid w:val="00CD7051"/>
    <w:rsid w:val="00CD707E"/>
    <w:rsid w:val="00CD7D40"/>
    <w:rsid w:val="00CE0ECF"/>
    <w:rsid w:val="00CE1645"/>
    <w:rsid w:val="00CE1A82"/>
    <w:rsid w:val="00CE24B9"/>
    <w:rsid w:val="00CE2610"/>
    <w:rsid w:val="00CE2667"/>
    <w:rsid w:val="00CE45DD"/>
    <w:rsid w:val="00CE61E5"/>
    <w:rsid w:val="00CE6379"/>
    <w:rsid w:val="00CE6384"/>
    <w:rsid w:val="00CE654C"/>
    <w:rsid w:val="00CE7A06"/>
    <w:rsid w:val="00CF23A5"/>
    <w:rsid w:val="00CF2B15"/>
    <w:rsid w:val="00CF2FC2"/>
    <w:rsid w:val="00CF3764"/>
    <w:rsid w:val="00CF39E6"/>
    <w:rsid w:val="00CF3A00"/>
    <w:rsid w:val="00CF47DF"/>
    <w:rsid w:val="00CF4A0F"/>
    <w:rsid w:val="00CF52CB"/>
    <w:rsid w:val="00CF5C04"/>
    <w:rsid w:val="00CF6035"/>
    <w:rsid w:val="00D0069C"/>
    <w:rsid w:val="00D011B6"/>
    <w:rsid w:val="00D019A2"/>
    <w:rsid w:val="00D01D12"/>
    <w:rsid w:val="00D02960"/>
    <w:rsid w:val="00D02A9D"/>
    <w:rsid w:val="00D03383"/>
    <w:rsid w:val="00D0383C"/>
    <w:rsid w:val="00D03B31"/>
    <w:rsid w:val="00D03EB3"/>
    <w:rsid w:val="00D042B7"/>
    <w:rsid w:val="00D05992"/>
    <w:rsid w:val="00D05EA0"/>
    <w:rsid w:val="00D06339"/>
    <w:rsid w:val="00D07DF2"/>
    <w:rsid w:val="00D10616"/>
    <w:rsid w:val="00D11909"/>
    <w:rsid w:val="00D12637"/>
    <w:rsid w:val="00D12F78"/>
    <w:rsid w:val="00D13086"/>
    <w:rsid w:val="00D137AF"/>
    <w:rsid w:val="00D14073"/>
    <w:rsid w:val="00D14F47"/>
    <w:rsid w:val="00D156D9"/>
    <w:rsid w:val="00D163FA"/>
    <w:rsid w:val="00D16FDC"/>
    <w:rsid w:val="00D208EB"/>
    <w:rsid w:val="00D22297"/>
    <w:rsid w:val="00D222DE"/>
    <w:rsid w:val="00D234FF"/>
    <w:rsid w:val="00D239B9"/>
    <w:rsid w:val="00D2675A"/>
    <w:rsid w:val="00D268E9"/>
    <w:rsid w:val="00D26D06"/>
    <w:rsid w:val="00D26DF0"/>
    <w:rsid w:val="00D26E0A"/>
    <w:rsid w:val="00D273B6"/>
    <w:rsid w:val="00D30334"/>
    <w:rsid w:val="00D31236"/>
    <w:rsid w:val="00D314EA"/>
    <w:rsid w:val="00D31555"/>
    <w:rsid w:val="00D329D3"/>
    <w:rsid w:val="00D334E2"/>
    <w:rsid w:val="00D3398C"/>
    <w:rsid w:val="00D35430"/>
    <w:rsid w:val="00D357C0"/>
    <w:rsid w:val="00D357FE"/>
    <w:rsid w:val="00D35D4A"/>
    <w:rsid w:val="00D36064"/>
    <w:rsid w:val="00D366F6"/>
    <w:rsid w:val="00D36F49"/>
    <w:rsid w:val="00D37F9C"/>
    <w:rsid w:val="00D41309"/>
    <w:rsid w:val="00D4172B"/>
    <w:rsid w:val="00D4387D"/>
    <w:rsid w:val="00D43F96"/>
    <w:rsid w:val="00D44238"/>
    <w:rsid w:val="00D4434C"/>
    <w:rsid w:val="00D44476"/>
    <w:rsid w:val="00D44779"/>
    <w:rsid w:val="00D4497C"/>
    <w:rsid w:val="00D457E0"/>
    <w:rsid w:val="00D45835"/>
    <w:rsid w:val="00D45F13"/>
    <w:rsid w:val="00D46BAA"/>
    <w:rsid w:val="00D46D0A"/>
    <w:rsid w:val="00D46F25"/>
    <w:rsid w:val="00D47383"/>
    <w:rsid w:val="00D5030E"/>
    <w:rsid w:val="00D50636"/>
    <w:rsid w:val="00D5233E"/>
    <w:rsid w:val="00D52C09"/>
    <w:rsid w:val="00D53811"/>
    <w:rsid w:val="00D54AC8"/>
    <w:rsid w:val="00D551DC"/>
    <w:rsid w:val="00D55BD1"/>
    <w:rsid w:val="00D55E90"/>
    <w:rsid w:val="00D57296"/>
    <w:rsid w:val="00D612AA"/>
    <w:rsid w:val="00D61346"/>
    <w:rsid w:val="00D6193A"/>
    <w:rsid w:val="00D61E25"/>
    <w:rsid w:val="00D6234E"/>
    <w:rsid w:val="00D62374"/>
    <w:rsid w:val="00D62FBF"/>
    <w:rsid w:val="00D63722"/>
    <w:rsid w:val="00D64A6F"/>
    <w:rsid w:val="00D663C9"/>
    <w:rsid w:val="00D668E4"/>
    <w:rsid w:val="00D67729"/>
    <w:rsid w:val="00D677B5"/>
    <w:rsid w:val="00D67C91"/>
    <w:rsid w:val="00D67CCE"/>
    <w:rsid w:val="00D700EB"/>
    <w:rsid w:val="00D712E2"/>
    <w:rsid w:val="00D7226E"/>
    <w:rsid w:val="00D726AF"/>
    <w:rsid w:val="00D7338B"/>
    <w:rsid w:val="00D73D5F"/>
    <w:rsid w:val="00D749D8"/>
    <w:rsid w:val="00D75439"/>
    <w:rsid w:val="00D754CE"/>
    <w:rsid w:val="00D75586"/>
    <w:rsid w:val="00D763A4"/>
    <w:rsid w:val="00D773D4"/>
    <w:rsid w:val="00D77C69"/>
    <w:rsid w:val="00D80794"/>
    <w:rsid w:val="00D80C70"/>
    <w:rsid w:val="00D815D3"/>
    <w:rsid w:val="00D819E7"/>
    <w:rsid w:val="00D83490"/>
    <w:rsid w:val="00D8399B"/>
    <w:rsid w:val="00D853E8"/>
    <w:rsid w:val="00D862B2"/>
    <w:rsid w:val="00D8695D"/>
    <w:rsid w:val="00D86E39"/>
    <w:rsid w:val="00D8776C"/>
    <w:rsid w:val="00D90198"/>
    <w:rsid w:val="00D90355"/>
    <w:rsid w:val="00D904B4"/>
    <w:rsid w:val="00D904FF"/>
    <w:rsid w:val="00D908D5"/>
    <w:rsid w:val="00D90B05"/>
    <w:rsid w:val="00D90C7C"/>
    <w:rsid w:val="00D912F8"/>
    <w:rsid w:val="00D91CA5"/>
    <w:rsid w:val="00D929AA"/>
    <w:rsid w:val="00D93AF5"/>
    <w:rsid w:val="00D94ABB"/>
    <w:rsid w:val="00D959A1"/>
    <w:rsid w:val="00D95D5B"/>
    <w:rsid w:val="00D95EF5"/>
    <w:rsid w:val="00D963BD"/>
    <w:rsid w:val="00D9681E"/>
    <w:rsid w:val="00D96B20"/>
    <w:rsid w:val="00D977C0"/>
    <w:rsid w:val="00D97A0B"/>
    <w:rsid w:val="00DA0BD6"/>
    <w:rsid w:val="00DA100F"/>
    <w:rsid w:val="00DA1712"/>
    <w:rsid w:val="00DA1B89"/>
    <w:rsid w:val="00DA2D23"/>
    <w:rsid w:val="00DA2E9C"/>
    <w:rsid w:val="00DA32E2"/>
    <w:rsid w:val="00DA399E"/>
    <w:rsid w:val="00DA436F"/>
    <w:rsid w:val="00DA4675"/>
    <w:rsid w:val="00DA4EDC"/>
    <w:rsid w:val="00DA5179"/>
    <w:rsid w:val="00DA53F6"/>
    <w:rsid w:val="00DA542F"/>
    <w:rsid w:val="00DA62C5"/>
    <w:rsid w:val="00DA738C"/>
    <w:rsid w:val="00DA7B6E"/>
    <w:rsid w:val="00DB0B34"/>
    <w:rsid w:val="00DB0E9E"/>
    <w:rsid w:val="00DB16BF"/>
    <w:rsid w:val="00DB1A82"/>
    <w:rsid w:val="00DB1EAC"/>
    <w:rsid w:val="00DB1FBC"/>
    <w:rsid w:val="00DB226B"/>
    <w:rsid w:val="00DB25D1"/>
    <w:rsid w:val="00DB2C13"/>
    <w:rsid w:val="00DB3554"/>
    <w:rsid w:val="00DB39EB"/>
    <w:rsid w:val="00DB4608"/>
    <w:rsid w:val="00DB47A8"/>
    <w:rsid w:val="00DB4D55"/>
    <w:rsid w:val="00DB4F79"/>
    <w:rsid w:val="00DB57A3"/>
    <w:rsid w:val="00DB5C91"/>
    <w:rsid w:val="00DB6A9F"/>
    <w:rsid w:val="00DB7215"/>
    <w:rsid w:val="00DB744A"/>
    <w:rsid w:val="00DB74D9"/>
    <w:rsid w:val="00DC0433"/>
    <w:rsid w:val="00DC04C2"/>
    <w:rsid w:val="00DC09EC"/>
    <w:rsid w:val="00DC0ADE"/>
    <w:rsid w:val="00DC1DF0"/>
    <w:rsid w:val="00DC2184"/>
    <w:rsid w:val="00DC2349"/>
    <w:rsid w:val="00DC28C1"/>
    <w:rsid w:val="00DC3B3E"/>
    <w:rsid w:val="00DC3E29"/>
    <w:rsid w:val="00DC3F0B"/>
    <w:rsid w:val="00DC3F9A"/>
    <w:rsid w:val="00DC4AAC"/>
    <w:rsid w:val="00DC5F03"/>
    <w:rsid w:val="00DC784F"/>
    <w:rsid w:val="00DC7ECC"/>
    <w:rsid w:val="00DD0B96"/>
    <w:rsid w:val="00DD145E"/>
    <w:rsid w:val="00DD156A"/>
    <w:rsid w:val="00DD2085"/>
    <w:rsid w:val="00DD2ED9"/>
    <w:rsid w:val="00DD33BA"/>
    <w:rsid w:val="00DD47B8"/>
    <w:rsid w:val="00DD7FDD"/>
    <w:rsid w:val="00DE3548"/>
    <w:rsid w:val="00DE3876"/>
    <w:rsid w:val="00DE3972"/>
    <w:rsid w:val="00DE3D75"/>
    <w:rsid w:val="00DE4DD3"/>
    <w:rsid w:val="00DE55FC"/>
    <w:rsid w:val="00DE5907"/>
    <w:rsid w:val="00DE683D"/>
    <w:rsid w:val="00DE6FAA"/>
    <w:rsid w:val="00DE790F"/>
    <w:rsid w:val="00DF025C"/>
    <w:rsid w:val="00DF0429"/>
    <w:rsid w:val="00DF1087"/>
    <w:rsid w:val="00DF1319"/>
    <w:rsid w:val="00DF1C8C"/>
    <w:rsid w:val="00DF2805"/>
    <w:rsid w:val="00DF2857"/>
    <w:rsid w:val="00DF2BFA"/>
    <w:rsid w:val="00DF33B5"/>
    <w:rsid w:val="00DF3897"/>
    <w:rsid w:val="00DF550B"/>
    <w:rsid w:val="00DF5ED0"/>
    <w:rsid w:val="00DF6978"/>
    <w:rsid w:val="00DF6993"/>
    <w:rsid w:val="00DF7045"/>
    <w:rsid w:val="00DF7160"/>
    <w:rsid w:val="00DF740D"/>
    <w:rsid w:val="00E0009A"/>
    <w:rsid w:val="00E00F35"/>
    <w:rsid w:val="00E02C35"/>
    <w:rsid w:val="00E02C75"/>
    <w:rsid w:val="00E032C9"/>
    <w:rsid w:val="00E03726"/>
    <w:rsid w:val="00E03B0B"/>
    <w:rsid w:val="00E03E8C"/>
    <w:rsid w:val="00E04FA8"/>
    <w:rsid w:val="00E04FF1"/>
    <w:rsid w:val="00E053E1"/>
    <w:rsid w:val="00E055E6"/>
    <w:rsid w:val="00E05A4B"/>
    <w:rsid w:val="00E05EC8"/>
    <w:rsid w:val="00E06A59"/>
    <w:rsid w:val="00E070ED"/>
    <w:rsid w:val="00E071DF"/>
    <w:rsid w:val="00E07637"/>
    <w:rsid w:val="00E07C18"/>
    <w:rsid w:val="00E1153C"/>
    <w:rsid w:val="00E130D5"/>
    <w:rsid w:val="00E14D34"/>
    <w:rsid w:val="00E167C3"/>
    <w:rsid w:val="00E20007"/>
    <w:rsid w:val="00E20C6D"/>
    <w:rsid w:val="00E20FC6"/>
    <w:rsid w:val="00E235D0"/>
    <w:rsid w:val="00E23B37"/>
    <w:rsid w:val="00E23DF1"/>
    <w:rsid w:val="00E240F8"/>
    <w:rsid w:val="00E246F8"/>
    <w:rsid w:val="00E248C5"/>
    <w:rsid w:val="00E2498B"/>
    <w:rsid w:val="00E25661"/>
    <w:rsid w:val="00E2569F"/>
    <w:rsid w:val="00E25746"/>
    <w:rsid w:val="00E258A2"/>
    <w:rsid w:val="00E25B13"/>
    <w:rsid w:val="00E26485"/>
    <w:rsid w:val="00E2648E"/>
    <w:rsid w:val="00E265CD"/>
    <w:rsid w:val="00E26618"/>
    <w:rsid w:val="00E27DB5"/>
    <w:rsid w:val="00E3018C"/>
    <w:rsid w:val="00E307CF"/>
    <w:rsid w:val="00E3083E"/>
    <w:rsid w:val="00E30C47"/>
    <w:rsid w:val="00E31620"/>
    <w:rsid w:val="00E322AF"/>
    <w:rsid w:val="00E335B4"/>
    <w:rsid w:val="00E362EA"/>
    <w:rsid w:val="00E36AA3"/>
    <w:rsid w:val="00E37C73"/>
    <w:rsid w:val="00E40335"/>
    <w:rsid w:val="00E40706"/>
    <w:rsid w:val="00E4129F"/>
    <w:rsid w:val="00E42006"/>
    <w:rsid w:val="00E42540"/>
    <w:rsid w:val="00E42E3D"/>
    <w:rsid w:val="00E44FC7"/>
    <w:rsid w:val="00E45096"/>
    <w:rsid w:val="00E45801"/>
    <w:rsid w:val="00E46B64"/>
    <w:rsid w:val="00E474DB"/>
    <w:rsid w:val="00E5038D"/>
    <w:rsid w:val="00E52775"/>
    <w:rsid w:val="00E52E6D"/>
    <w:rsid w:val="00E530C7"/>
    <w:rsid w:val="00E53950"/>
    <w:rsid w:val="00E54800"/>
    <w:rsid w:val="00E5511F"/>
    <w:rsid w:val="00E55498"/>
    <w:rsid w:val="00E55787"/>
    <w:rsid w:val="00E562B5"/>
    <w:rsid w:val="00E56F22"/>
    <w:rsid w:val="00E571F7"/>
    <w:rsid w:val="00E572A2"/>
    <w:rsid w:val="00E5795F"/>
    <w:rsid w:val="00E6178C"/>
    <w:rsid w:val="00E620F4"/>
    <w:rsid w:val="00E62BBF"/>
    <w:rsid w:val="00E62E98"/>
    <w:rsid w:val="00E62EA4"/>
    <w:rsid w:val="00E62F06"/>
    <w:rsid w:val="00E63F37"/>
    <w:rsid w:val="00E64ABE"/>
    <w:rsid w:val="00E6515D"/>
    <w:rsid w:val="00E655CC"/>
    <w:rsid w:val="00E67B66"/>
    <w:rsid w:val="00E67DA4"/>
    <w:rsid w:val="00E702AA"/>
    <w:rsid w:val="00E70441"/>
    <w:rsid w:val="00E71CA9"/>
    <w:rsid w:val="00E720C5"/>
    <w:rsid w:val="00E725BF"/>
    <w:rsid w:val="00E72730"/>
    <w:rsid w:val="00E731F8"/>
    <w:rsid w:val="00E733A9"/>
    <w:rsid w:val="00E7430F"/>
    <w:rsid w:val="00E756D3"/>
    <w:rsid w:val="00E76690"/>
    <w:rsid w:val="00E76981"/>
    <w:rsid w:val="00E77DE8"/>
    <w:rsid w:val="00E80407"/>
    <w:rsid w:val="00E809E0"/>
    <w:rsid w:val="00E81AE3"/>
    <w:rsid w:val="00E82142"/>
    <w:rsid w:val="00E82849"/>
    <w:rsid w:val="00E82D39"/>
    <w:rsid w:val="00E84BD8"/>
    <w:rsid w:val="00E84EDF"/>
    <w:rsid w:val="00E856E5"/>
    <w:rsid w:val="00E8574B"/>
    <w:rsid w:val="00E869A5"/>
    <w:rsid w:val="00E86D74"/>
    <w:rsid w:val="00E8760A"/>
    <w:rsid w:val="00E9045E"/>
    <w:rsid w:val="00E906D6"/>
    <w:rsid w:val="00E91155"/>
    <w:rsid w:val="00E91696"/>
    <w:rsid w:val="00E9172A"/>
    <w:rsid w:val="00E91EEE"/>
    <w:rsid w:val="00E92D5C"/>
    <w:rsid w:val="00E9329D"/>
    <w:rsid w:val="00E936C5"/>
    <w:rsid w:val="00E937A0"/>
    <w:rsid w:val="00E95A07"/>
    <w:rsid w:val="00E95A54"/>
    <w:rsid w:val="00E9663D"/>
    <w:rsid w:val="00E969F2"/>
    <w:rsid w:val="00E97852"/>
    <w:rsid w:val="00E97CC1"/>
    <w:rsid w:val="00EA0C73"/>
    <w:rsid w:val="00EA10D5"/>
    <w:rsid w:val="00EA1211"/>
    <w:rsid w:val="00EA23BE"/>
    <w:rsid w:val="00EA28F6"/>
    <w:rsid w:val="00EA2AD2"/>
    <w:rsid w:val="00EA319B"/>
    <w:rsid w:val="00EA3FAF"/>
    <w:rsid w:val="00EA4209"/>
    <w:rsid w:val="00EA45E1"/>
    <w:rsid w:val="00EA4B26"/>
    <w:rsid w:val="00EA5144"/>
    <w:rsid w:val="00EA6711"/>
    <w:rsid w:val="00EA68F4"/>
    <w:rsid w:val="00EA69B4"/>
    <w:rsid w:val="00EA71F2"/>
    <w:rsid w:val="00EA75DC"/>
    <w:rsid w:val="00EA782D"/>
    <w:rsid w:val="00EB0071"/>
    <w:rsid w:val="00EB01D8"/>
    <w:rsid w:val="00EB0E4F"/>
    <w:rsid w:val="00EB1B21"/>
    <w:rsid w:val="00EB1C53"/>
    <w:rsid w:val="00EB295B"/>
    <w:rsid w:val="00EB301C"/>
    <w:rsid w:val="00EB32BE"/>
    <w:rsid w:val="00EB3305"/>
    <w:rsid w:val="00EB3F17"/>
    <w:rsid w:val="00EB40D0"/>
    <w:rsid w:val="00EB473B"/>
    <w:rsid w:val="00EB4BDD"/>
    <w:rsid w:val="00EB58B6"/>
    <w:rsid w:val="00EB5DBB"/>
    <w:rsid w:val="00EB619C"/>
    <w:rsid w:val="00EB6260"/>
    <w:rsid w:val="00EB62BB"/>
    <w:rsid w:val="00EB660C"/>
    <w:rsid w:val="00EB6BD6"/>
    <w:rsid w:val="00EB771E"/>
    <w:rsid w:val="00EC108E"/>
    <w:rsid w:val="00EC1E9F"/>
    <w:rsid w:val="00EC2123"/>
    <w:rsid w:val="00EC2505"/>
    <w:rsid w:val="00EC36D2"/>
    <w:rsid w:val="00EC3EA2"/>
    <w:rsid w:val="00EC6A58"/>
    <w:rsid w:val="00EC6BD0"/>
    <w:rsid w:val="00ED0EC4"/>
    <w:rsid w:val="00ED1290"/>
    <w:rsid w:val="00ED1619"/>
    <w:rsid w:val="00ED1908"/>
    <w:rsid w:val="00ED2B67"/>
    <w:rsid w:val="00ED2CAB"/>
    <w:rsid w:val="00ED2E17"/>
    <w:rsid w:val="00ED3619"/>
    <w:rsid w:val="00ED3A29"/>
    <w:rsid w:val="00ED3D14"/>
    <w:rsid w:val="00ED4B14"/>
    <w:rsid w:val="00ED5EBA"/>
    <w:rsid w:val="00ED6B24"/>
    <w:rsid w:val="00ED6BFD"/>
    <w:rsid w:val="00ED7FA9"/>
    <w:rsid w:val="00EE017D"/>
    <w:rsid w:val="00EE0394"/>
    <w:rsid w:val="00EE0428"/>
    <w:rsid w:val="00EE0EEF"/>
    <w:rsid w:val="00EE1B71"/>
    <w:rsid w:val="00EE2499"/>
    <w:rsid w:val="00EE33E6"/>
    <w:rsid w:val="00EE37A1"/>
    <w:rsid w:val="00EE3BFB"/>
    <w:rsid w:val="00EE5BD2"/>
    <w:rsid w:val="00EE5C4C"/>
    <w:rsid w:val="00EE5CBF"/>
    <w:rsid w:val="00EE6263"/>
    <w:rsid w:val="00EE6B1C"/>
    <w:rsid w:val="00EF0E56"/>
    <w:rsid w:val="00EF0EAD"/>
    <w:rsid w:val="00EF2AE2"/>
    <w:rsid w:val="00EF4BC4"/>
    <w:rsid w:val="00EF4F22"/>
    <w:rsid w:val="00EF5B11"/>
    <w:rsid w:val="00EF6197"/>
    <w:rsid w:val="00EF668E"/>
    <w:rsid w:val="00EF6B6D"/>
    <w:rsid w:val="00EF75CD"/>
    <w:rsid w:val="00EF777E"/>
    <w:rsid w:val="00F0022D"/>
    <w:rsid w:val="00F00F1B"/>
    <w:rsid w:val="00F01315"/>
    <w:rsid w:val="00F01946"/>
    <w:rsid w:val="00F01C7F"/>
    <w:rsid w:val="00F01D18"/>
    <w:rsid w:val="00F0218B"/>
    <w:rsid w:val="00F03177"/>
    <w:rsid w:val="00F035EE"/>
    <w:rsid w:val="00F0413E"/>
    <w:rsid w:val="00F0416B"/>
    <w:rsid w:val="00F04370"/>
    <w:rsid w:val="00F0473F"/>
    <w:rsid w:val="00F048E5"/>
    <w:rsid w:val="00F0493A"/>
    <w:rsid w:val="00F049E1"/>
    <w:rsid w:val="00F04D3B"/>
    <w:rsid w:val="00F0676E"/>
    <w:rsid w:val="00F074E7"/>
    <w:rsid w:val="00F10138"/>
    <w:rsid w:val="00F10588"/>
    <w:rsid w:val="00F11B9B"/>
    <w:rsid w:val="00F11F27"/>
    <w:rsid w:val="00F121C0"/>
    <w:rsid w:val="00F12AA6"/>
    <w:rsid w:val="00F12B4F"/>
    <w:rsid w:val="00F13479"/>
    <w:rsid w:val="00F13710"/>
    <w:rsid w:val="00F146E6"/>
    <w:rsid w:val="00F15A6F"/>
    <w:rsid w:val="00F15E10"/>
    <w:rsid w:val="00F15F55"/>
    <w:rsid w:val="00F162DA"/>
    <w:rsid w:val="00F16E4B"/>
    <w:rsid w:val="00F176C1"/>
    <w:rsid w:val="00F17AC1"/>
    <w:rsid w:val="00F17CE9"/>
    <w:rsid w:val="00F20104"/>
    <w:rsid w:val="00F21364"/>
    <w:rsid w:val="00F213A1"/>
    <w:rsid w:val="00F223B6"/>
    <w:rsid w:val="00F22C06"/>
    <w:rsid w:val="00F232A9"/>
    <w:rsid w:val="00F2417A"/>
    <w:rsid w:val="00F261FA"/>
    <w:rsid w:val="00F27CB0"/>
    <w:rsid w:val="00F30136"/>
    <w:rsid w:val="00F3029D"/>
    <w:rsid w:val="00F30807"/>
    <w:rsid w:val="00F3083D"/>
    <w:rsid w:val="00F30C3D"/>
    <w:rsid w:val="00F30CF7"/>
    <w:rsid w:val="00F31717"/>
    <w:rsid w:val="00F32A77"/>
    <w:rsid w:val="00F33F29"/>
    <w:rsid w:val="00F34B48"/>
    <w:rsid w:val="00F351F1"/>
    <w:rsid w:val="00F357FD"/>
    <w:rsid w:val="00F35916"/>
    <w:rsid w:val="00F36018"/>
    <w:rsid w:val="00F36DC2"/>
    <w:rsid w:val="00F374CF"/>
    <w:rsid w:val="00F37AEE"/>
    <w:rsid w:val="00F37BD3"/>
    <w:rsid w:val="00F40112"/>
    <w:rsid w:val="00F40332"/>
    <w:rsid w:val="00F40517"/>
    <w:rsid w:val="00F40519"/>
    <w:rsid w:val="00F40E14"/>
    <w:rsid w:val="00F41F00"/>
    <w:rsid w:val="00F41F80"/>
    <w:rsid w:val="00F4289B"/>
    <w:rsid w:val="00F42C57"/>
    <w:rsid w:val="00F430A8"/>
    <w:rsid w:val="00F431ED"/>
    <w:rsid w:val="00F43F67"/>
    <w:rsid w:val="00F44247"/>
    <w:rsid w:val="00F44454"/>
    <w:rsid w:val="00F44DBA"/>
    <w:rsid w:val="00F44DCE"/>
    <w:rsid w:val="00F473EF"/>
    <w:rsid w:val="00F50ECB"/>
    <w:rsid w:val="00F527B8"/>
    <w:rsid w:val="00F5293B"/>
    <w:rsid w:val="00F52994"/>
    <w:rsid w:val="00F52BD5"/>
    <w:rsid w:val="00F5385B"/>
    <w:rsid w:val="00F53DF2"/>
    <w:rsid w:val="00F5481E"/>
    <w:rsid w:val="00F54919"/>
    <w:rsid w:val="00F5664A"/>
    <w:rsid w:val="00F57121"/>
    <w:rsid w:val="00F57A4F"/>
    <w:rsid w:val="00F62470"/>
    <w:rsid w:val="00F62CA3"/>
    <w:rsid w:val="00F62F6F"/>
    <w:rsid w:val="00F63548"/>
    <w:rsid w:val="00F6376E"/>
    <w:rsid w:val="00F642CA"/>
    <w:rsid w:val="00F64FB9"/>
    <w:rsid w:val="00F65042"/>
    <w:rsid w:val="00F65117"/>
    <w:rsid w:val="00F652DD"/>
    <w:rsid w:val="00F65E8A"/>
    <w:rsid w:val="00F66321"/>
    <w:rsid w:val="00F66406"/>
    <w:rsid w:val="00F66CCD"/>
    <w:rsid w:val="00F66D5C"/>
    <w:rsid w:val="00F675AE"/>
    <w:rsid w:val="00F677D4"/>
    <w:rsid w:val="00F67B62"/>
    <w:rsid w:val="00F703BE"/>
    <w:rsid w:val="00F70423"/>
    <w:rsid w:val="00F70F42"/>
    <w:rsid w:val="00F710C7"/>
    <w:rsid w:val="00F71A48"/>
    <w:rsid w:val="00F71C24"/>
    <w:rsid w:val="00F71E8C"/>
    <w:rsid w:val="00F72A1F"/>
    <w:rsid w:val="00F72AA9"/>
    <w:rsid w:val="00F73591"/>
    <w:rsid w:val="00F73699"/>
    <w:rsid w:val="00F73B98"/>
    <w:rsid w:val="00F73D61"/>
    <w:rsid w:val="00F73F2D"/>
    <w:rsid w:val="00F74A2B"/>
    <w:rsid w:val="00F759F2"/>
    <w:rsid w:val="00F762D6"/>
    <w:rsid w:val="00F76A4D"/>
    <w:rsid w:val="00F76F49"/>
    <w:rsid w:val="00F7777A"/>
    <w:rsid w:val="00F80C39"/>
    <w:rsid w:val="00F81512"/>
    <w:rsid w:val="00F817F9"/>
    <w:rsid w:val="00F81804"/>
    <w:rsid w:val="00F8385F"/>
    <w:rsid w:val="00F83AB0"/>
    <w:rsid w:val="00F84413"/>
    <w:rsid w:val="00F845F0"/>
    <w:rsid w:val="00F84B1D"/>
    <w:rsid w:val="00F84B99"/>
    <w:rsid w:val="00F851CA"/>
    <w:rsid w:val="00F86018"/>
    <w:rsid w:val="00F876B1"/>
    <w:rsid w:val="00F879FD"/>
    <w:rsid w:val="00F9026A"/>
    <w:rsid w:val="00F90ADE"/>
    <w:rsid w:val="00F90E83"/>
    <w:rsid w:val="00F90F2C"/>
    <w:rsid w:val="00F911B7"/>
    <w:rsid w:val="00F911EB"/>
    <w:rsid w:val="00F922A9"/>
    <w:rsid w:val="00F92E98"/>
    <w:rsid w:val="00F93ED9"/>
    <w:rsid w:val="00F9406B"/>
    <w:rsid w:val="00F944DB"/>
    <w:rsid w:val="00F94878"/>
    <w:rsid w:val="00F95B59"/>
    <w:rsid w:val="00F970F3"/>
    <w:rsid w:val="00F977BA"/>
    <w:rsid w:val="00F97824"/>
    <w:rsid w:val="00F9793D"/>
    <w:rsid w:val="00FA0030"/>
    <w:rsid w:val="00FA004D"/>
    <w:rsid w:val="00FA09FD"/>
    <w:rsid w:val="00FA0A4C"/>
    <w:rsid w:val="00FA1851"/>
    <w:rsid w:val="00FA2A22"/>
    <w:rsid w:val="00FA2D66"/>
    <w:rsid w:val="00FA319E"/>
    <w:rsid w:val="00FA32AE"/>
    <w:rsid w:val="00FA3835"/>
    <w:rsid w:val="00FA3A6D"/>
    <w:rsid w:val="00FA457C"/>
    <w:rsid w:val="00FA48FB"/>
    <w:rsid w:val="00FA4A29"/>
    <w:rsid w:val="00FA61CF"/>
    <w:rsid w:val="00FA6737"/>
    <w:rsid w:val="00FA6953"/>
    <w:rsid w:val="00FA72B5"/>
    <w:rsid w:val="00FA7788"/>
    <w:rsid w:val="00FA7AD3"/>
    <w:rsid w:val="00FB12C1"/>
    <w:rsid w:val="00FB18B1"/>
    <w:rsid w:val="00FB1FD6"/>
    <w:rsid w:val="00FB21BE"/>
    <w:rsid w:val="00FB2A07"/>
    <w:rsid w:val="00FB2AB0"/>
    <w:rsid w:val="00FB2FCC"/>
    <w:rsid w:val="00FB3C61"/>
    <w:rsid w:val="00FB4F90"/>
    <w:rsid w:val="00FB4FB3"/>
    <w:rsid w:val="00FB5759"/>
    <w:rsid w:val="00FB62A8"/>
    <w:rsid w:val="00FB727E"/>
    <w:rsid w:val="00FB7D28"/>
    <w:rsid w:val="00FC0D34"/>
    <w:rsid w:val="00FC267E"/>
    <w:rsid w:val="00FC281A"/>
    <w:rsid w:val="00FC3742"/>
    <w:rsid w:val="00FC3C36"/>
    <w:rsid w:val="00FC3FC5"/>
    <w:rsid w:val="00FC4979"/>
    <w:rsid w:val="00FC512B"/>
    <w:rsid w:val="00FC592F"/>
    <w:rsid w:val="00FC5BE8"/>
    <w:rsid w:val="00FC6A51"/>
    <w:rsid w:val="00FC7FD0"/>
    <w:rsid w:val="00FD0068"/>
    <w:rsid w:val="00FD016E"/>
    <w:rsid w:val="00FD0406"/>
    <w:rsid w:val="00FD0DAD"/>
    <w:rsid w:val="00FD0DFF"/>
    <w:rsid w:val="00FD2123"/>
    <w:rsid w:val="00FD2181"/>
    <w:rsid w:val="00FD2447"/>
    <w:rsid w:val="00FD4A8C"/>
    <w:rsid w:val="00FD5048"/>
    <w:rsid w:val="00FD5AD1"/>
    <w:rsid w:val="00FD5BCE"/>
    <w:rsid w:val="00FD5FB0"/>
    <w:rsid w:val="00FD64C4"/>
    <w:rsid w:val="00FD700F"/>
    <w:rsid w:val="00FD7D86"/>
    <w:rsid w:val="00FE09A7"/>
    <w:rsid w:val="00FE0EFF"/>
    <w:rsid w:val="00FE1799"/>
    <w:rsid w:val="00FE209B"/>
    <w:rsid w:val="00FE33B3"/>
    <w:rsid w:val="00FE470A"/>
    <w:rsid w:val="00FE4FFC"/>
    <w:rsid w:val="00FE5977"/>
    <w:rsid w:val="00FE6FE6"/>
    <w:rsid w:val="00FE743D"/>
    <w:rsid w:val="00FE774F"/>
    <w:rsid w:val="00FE7C53"/>
    <w:rsid w:val="00FE7EA2"/>
    <w:rsid w:val="00FF06DD"/>
    <w:rsid w:val="00FF070D"/>
    <w:rsid w:val="00FF0DBD"/>
    <w:rsid w:val="00FF16F6"/>
    <w:rsid w:val="00FF2116"/>
    <w:rsid w:val="00FF2EA5"/>
    <w:rsid w:val="00FF2ED9"/>
    <w:rsid w:val="00FF2F38"/>
    <w:rsid w:val="00FF4166"/>
    <w:rsid w:val="00FF4683"/>
    <w:rsid w:val="00FF4BAA"/>
    <w:rsid w:val="00FF5913"/>
    <w:rsid w:val="00FF6033"/>
    <w:rsid w:val="00FF7049"/>
    <w:rsid w:val="00FF7C3B"/>
    <w:rsid w:val="3DFCECEE"/>
    <w:rsid w:val="6F576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094B4C"/>
  <w15:docId w15:val="{BED5747C-D0ED-47B0-942F-4AD96E1B0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00AF"/>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rsid w:val="002801C0"/>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qFormat/>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b">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c">
    <w:name w:val="Title"/>
    <w:basedOn w:val="a"/>
    <w:next w:val="a"/>
    <w:link w:val="ad"/>
    <w:uiPriority w:val="10"/>
    <w:qFormat/>
    <w:pPr>
      <w:spacing w:before="120" w:after="120"/>
      <w:ind w:firstLineChars="200" w:firstLine="200"/>
      <w:jc w:val="left"/>
      <w:outlineLvl w:val="0"/>
    </w:pPr>
    <w:rPr>
      <w:rFonts w:asciiTheme="majorHAnsi" w:hAnsiTheme="majorHAnsi" w:cstheme="majorBidi"/>
      <w:bCs/>
      <w:szCs w:val="32"/>
    </w:rPr>
  </w:style>
  <w:style w:type="paragraph" w:styleId="ae">
    <w:name w:val="annotation subject"/>
    <w:basedOn w:val="a3"/>
    <w:next w:val="a3"/>
    <w:link w:val="af"/>
    <w:uiPriority w:val="99"/>
    <w:unhideWhenUsed/>
    <w:qFormat/>
    <w:rPr>
      <w:b/>
      <w:bCs/>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bCs/>
    </w:rPr>
  </w:style>
  <w:style w:type="character" w:styleId="af2">
    <w:name w:val="page number"/>
    <w:basedOn w:val="a0"/>
    <w:uiPriority w:val="99"/>
    <w:semiHidden/>
    <w:unhideWhenUsed/>
  </w:style>
  <w:style w:type="character" w:styleId="af3">
    <w:name w:val="FollowedHyperlink"/>
    <w:basedOn w:val="a0"/>
    <w:uiPriority w:val="99"/>
    <w:unhideWhenUsed/>
    <w:qFormat/>
    <w:rPr>
      <w:color w:val="954F72" w:themeColor="followedHyperlink"/>
      <w:u w:val="single"/>
    </w:rPr>
  </w:style>
  <w:style w:type="character" w:styleId="af4">
    <w:name w:val="Hyperlink"/>
    <w:basedOn w:val="a0"/>
    <w:uiPriority w:val="99"/>
    <w:unhideWhenUsed/>
    <w:qFormat/>
    <w:rPr>
      <w:color w:val="0563C1" w:themeColor="hyperlink"/>
      <w:u w:val="single"/>
    </w:rPr>
  </w:style>
  <w:style w:type="character" w:styleId="af5">
    <w:name w:val="annotation reference"/>
    <w:basedOn w:val="a0"/>
    <w:uiPriority w:val="99"/>
    <w:unhideWhenUsed/>
    <w:qFormat/>
    <w:rPr>
      <w:sz w:val="21"/>
      <w:szCs w:val="21"/>
    </w:rPr>
  </w:style>
  <w:style w:type="character" w:customStyle="1" w:styleId="a8">
    <w:name w:val="页脚 字符"/>
    <w:basedOn w:val="a0"/>
    <w:link w:val="a7"/>
    <w:uiPriority w:val="99"/>
    <w:qFormat/>
    <w:rPr>
      <w:sz w:val="18"/>
      <w:szCs w:val="18"/>
    </w:rPr>
  </w:style>
  <w:style w:type="paragraph" w:customStyle="1" w:styleId="Default">
    <w:name w:val="Default"/>
    <w:qFormat/>
    <w:pPr>
      <w:widowControl w:val="0"/>
      <w:autoSpaceDE w:val="0"/>
      <w:autoSpaceDN w:val="0"/>
      <w:adjustRightInd w:val="0"/>
    </w:pPr>
    <w:rPr>
      <w:rFonts w:ascii="Calibri" w:eastAsiaTheme="minorEastAsia" w:hAnsi="Calibri" w:cs="Calibri"/>
      <w:color w:val="000000"/>
      <w:sz w:val="24"/>
      <w:szCs w:val="24"/>
    </w:rPr>
  </w:style>
  <w:style w:type="table" w:customStyle="1" w:styleId="1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页眉 字符"/>
    <w:basedOn w:val="a0"/>
    <w:link w:val="a9"/>
    <w:uiPriority w:val="99"/>
    <w:qFormat/>
    <w:rPr>
      <w:sz w:val="18"/>
      <w:szCs w:val="18"/>
    </w:rPr>
  </w:style>
  <w:style w:type="character" w:customStyle="1" w:styleId="a6">
    <w:name w:val="批注框文本 字符"/>
    <w:basedOn w:val="a0"/>
    <w:link w:val="a5"/>
    <w:uiPriority w:val="99"/>
    <w:semiHidden/>
    <w:qFormat/>
    <w:rPr>
      <w:sz w:val="18"/>
      <w:szCs w:val="18"/>
    </w:rPr>
  </w:style>
  <w:style w:type="paragraph" w:customStyle="1" w:styleId="12">
    <w:name w:val="列出段落1"/>
    <w:basedOn w:val="a"/>
    <w:uiPriority w:val="34"/>
    <w:qFormat/>
    <w:pPr>
      <w:ind w:firstLineChars="200" w:firstLine="420"/>
    </w:pPr>
  </w:style>
  <w:style w:type="character" w:customStyle="1" w:styleId="ad">
    <w:name w:val="标题 字符"/>
    <w:basedOn w:val="a0"/>
    <w:link w:val="ac"/>
    <w:uiPriority w:val="10"/>
    <w:qFormat/>
    <w:rPr>
      <w:rFonts w:asciiTheme="majorHAnsi" w:hAnsiTheme="majorHAnsi" w:cstheme="majorBidi"/>
      <w:bCs/>
      <w:szCs w:val="32"/>
    </w:rPr>
  </w:style>
  <w:style w:type="character" w:customStyle="1" w:styleId="a4">
    <w:name w:val="批注文字 字符"/>
    <w:basedOn w:val="a0"/>
    <w:link w:val="a3"/>
    <w:uiPriority w:val="99"/>
    <w:semiHidden/>
    <w:qFormat/>
  </w:style>
  <w:style w:type="character" w:customStyle="1" w:styleId="af">
    <w:name w:val="批注主题 字符"/>
    <w:basedOn w:val="a4"/>
    <w:link w:val="ae"/>
    <w:uiPriority w:val="99"/>
    <w:semiHidden/>
    <w:qFormat/>
    <w:rPr>
      <w:b/>
      <w:bCs/>
    </w:rPr>
  </w:style>
  <w:style w:type="character" w:customStyle="1" w:styleId="40">
    <w:name w:val="标题 4 字符"/>
    <w:basedOn w:val="a0"/>
    <w:link w:val="4"/>
    <w:uiPriority w:val="9"/>
    <w:qFormat/>
    <w:rPr>
      <w:rFonts w:ascii="宋体" w:eastAsia="宋体" w:hAnsi="宋体" w:cs="宋体"/>
      <w:b/>
      <w:bCs/>
      <w:kern w:val="0"/>
      <w:sz w:val="24"/>
      <w:szCs w:val="24"/>
    </w:rPr>
  </w:style>
  <w:style w:type="character" w:customStyle="1" w:styleId="HTML0">
    <w:name w:val="HTML 预设格式 字符"/>
    <w:basedOn w:val="a0"/>
    <w:link w:val="HTML"/>
    <w:uiPriority w:val="99"/>
    <w:semiHidden/>
    <w:qFormat/>
    <w:rPr>
      <w:rFonts w:ascii="宋体" w:eastAsia="宋体" w:hAnsi="宋体" w:cs="宋体"/>
      <w:kern w:val="0"/>
      <w:sz w:val="24"/>
      <w:szCs w:val="24"/>
    </w:rPr>
  </w:style>
  <w:style w:type="character" w:customStyle="1" w:styleId="30">
    <w:name w:val="标题 3 字符"/>
    <w:basedOn w:val="a0"/>
    <w:link w:val="3"/>
    <w:uiPriority w:val="9"/>
    <w:semiHidden/>
    <w:rPr>
      <w:rFonts w:asciiTheme="minorHAnsi" w:eastAsiaTheme="minorEastAsia" w:hAnsiTheme="minorHAnsi" w:cstheme="minorBidi"/>
      <w:b/>
      <w:bCs/>
      <w:kern w:val="2"/>
      <w:sz w:val="32"/>
      <w:szCs w:val="32"/>
    </w:rPr>
  </w:style>
  <w:style w:type="paragraph" w:styleId="af6">
    <w:name w:val="List Paragraph"/>
    <w:basedOn w:val="a"/>
    <w:uiPriority w:val="34"/>
    <w:qFormat/>
    <w:pPr>
      <w:ind w:firstLineChars="200" w:firstLine="420"/>
    </w:pPr>
  </w:style>
  <w:style w:type="character" w:customStyle="1" w:styleId="20">
    <w:name w:val="标题 2 字符"/>
    <w:basedOn w:val="a0"/>
    <w:link w:val="2"/>
    <w:uiPriority w:val="9"/>
    <w:rPr>
      <w:rFonts w:asciiTheme="majorHAnsi" w:eastAsiaTheme="majorEastAsia" w:hAnsiTheme="majorHAnsi" w:cstheme="majorBidi"/>
      <w:b/>
      <w:bCs/>
      <w:kern w:val="2"/>
      <w:sz w:val="32"/>
      <w:szCs w:val="32"/>
    </w:rPr>
  </w:style>
  <w:style w:type="character" w:customStyle="1" w:styleId="10">
    <w:name w:val="标题 1 字符"/>
    <w:basedOn w:val="a0"/>
    <w:link w:val="1"/>
    <w:uiPriority w:val="9"/>
    <w:rsid w:val="002801C0"/>
    <w:rPr>
      <w:rFonts w:asciiTheme="minorHAnsi" w:eastAsiaTheme="minorEastAsia" w:hAnsiTheme="minorHAnsi" w:cstheme="minorBidi"/>
      <w:b/>
      <w:bCs/>
      <w:kern w:val="44"/>
      <w:sz w:val="44"/>
      <w:szCs w:val="44"/>
    </w:rPr>
  </w:style>
  <w:style w:type="character" w:customStyle="1" w:styleId="selectable-text">
    <w:name w:val="selectable-text"/>
    <w:basedOn w:val="a0"/>
    <w:rsid w:val="001B6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2445">
      <w:bodyDiv w:val="1"/>
      <w:marLeft w:val="0"/>
      <w:marRight w:val="0"/>
      <w:marTop w:val="0"/>
      <w:marBottom w:val="0"/>
      <w:divBdr>
        <w:top w:val="none" w:sz="0" w:space="0" w:color="auto"/>
        <w:left w:val="none" w:sz="0" w:space="0" w:color="auto"/>
        <w:bottom w:val="none" w:sz="0" w:space="0" w:color="auto"/>
        <w:right w:val="none" w:sz="0" w:space="0" w:color="auto"/>
      </w:divBdr>
    </w:div>
    <w:div w:id="64761212">
      <w:bodyDiv w:val="1"/>
      <w:marLeft w:val="0"/>
      <w:marRight w:val="0"/>
      <w:marTop w:val="0"/>
      <w:marBottom w:val="0"/>
      <w:divBdr>
        <w:top w:val="none" w:sz="0" w:space="0" w:color="auto"/>
        <w:left w:val="none" w:sz="0" w:space="0" w:color="auto"/>
        <w:bottom w:val="none" w:sz="0" w:space="0" w:color="auto"/>
        <w:right w:val="none" w:sz="0" w:space="0" w:color="auto"/>
      </w:divBdr>
    </w:div>
    <w:div w:id="123084532">
      <w:bodyDiv w:val="1"/>
      <w:marLeft w:val="0"/>
      <w:marRight w:val="0"/>
      <w:marTop w:val="0"/>
      <w:marBottom w:val="0"/>
      <w:divBdr>
        <w:top w:val="none" w:sz="0" w:space="0" w:color="auto"/>
        <w:left w:val="none" w:sz="0" w:space="0" w:color="auto"/>
        <w:bottom w:val="none" w:sz="0" w:space="0" w:color="auto"/>
        <w:right w:val="none" w:sz="0" w:space="0" w:color="auto"/>
      </w:divBdr>
    </w:div>
    <w:div w:id="376390241">
      <w:bodyDiv w:val="1"/>
      <w:marLeft w:val="0"/>
      <w:marRight w:val="0"/>
      <w:marTop w:val="0"/>
      <w:marBottom w:val="0"/>
      <w:divBdr>
        <w:top w:val="none" w:sz="0" w:space="0" w:color="auto"/>
        <w:left w:val="none" w:sz="0" w:space="0" w:color="auto"/>
        <w:bottom w:val="none" w:sz="0" w:space="0" w:color="auto"/>
        <w:right w:val="none" w:sz="0" w:space="0" w:color="auto"/>
      </w:divBdr>
    </w:div>
    <w:div w:id="547491016">
      <w:bodyDiv w:val="1"/>
      <w:marLeft w:val="0"/>
      <w:marRight w:val="0"/>
      <w:marTop w:val="0"/>
      <w:marBottom w:val="0"/>
      <w:divBdr>
        <w:top w:val="none" w:sz="0" w:space="0" w:color="auto"/>
        <w:left w:val="none" w:sz="0" w:space="0" w:color="auto"/>
        <w:bottom w:val="none" w:sz="0" w:space="0" w:color="auto"/>
        <w:right w:val="none" w:sz="0" w:space="0" w:color="auto"/>
      </w:divBdr>
    </w:div>
    <w:div w:id="559554606">
      <w:bodyDiv w:val="1"/>
      <w:marLeft w:val="0"/>
      <w:marRight w:val="0"/>
      <w:marTop w:val="0"/>
      <w:marBottom w:val="0"/>
      <w:divBdr>
        <w:top w:val="none" w:sz="0" w:space="0" w:color="auto"/>
        <w:left w:val="none" w:sz="0" w:space="0" w:color="auto"/>
        <w:bottom w:val="none" w:sz="0" w:space="0" w:color="auto"/>
        <w:right w:val="none" w:sz="0" w:space="0" w:color="auto"/>
      </w:divBdr>
      <w:divsChild>
        <w:div w:id="367223993">
          <w:marLeft w:val="0"/>
          <w:marRight w:val="0"/>
          <w:marTop w:val="0"/>
          <w:marBottom w:val="0"/>
          <w:divBdr>
            <w:top w:val="none" w:sz="0" w:space="0" w:color="auto"/>
            <w:left w:val="none" w:sz="0" w:space="0" w:color="auto"/>
            <w:bottom w:val="none" w:sz="0" w:space="0" w:color="auto"/>
            <w:right w:val="none" w:sz="0" w:space="0" w:color="auto"/>
          </w:divBdr>
        </w:div>
      </w:divsChild>
    </w:div>
    <w:div w:id="699938331">
      <w:bodyDiv w:val="1"/>
      <w:marLeft w:val="0"/>
      <w:marRight w:val="0"/>
      <w:marTop w:val="0"/>
      <w:marBottom w:val="0"/>
      <w:divBdr>
        <w:top w:val="none" w:sz="0" w:space="0" w:color="auto"/>
        <w:left w:val="none" w:sz="0" w:space="0" w:color="auto"/>
        <w:bottom w:val="none" w:sz="0" w:space="0" w:color="auto"/>
        <w:right w:val="none" w:sz="0" w:space="0" w:color="auto"/>
      </w:divBdr>
    </w:div>
    <w:div w:id="1081413213">
      <w:bodyDiv w:val="1"/>
      <w:marLeft w:val="0"/>
      <w:marRight w:val="0"/>
      <w:marTop w:val="0"/>
      <w:marBottom w:val="0"/>
      <w:divBdr>
        <w:top w:val="none" w:sz="0" w:space="0" w:color="auto"/>
        <w:left w:val="none" w:sz="0" w:space="0" w:color="auto"/>
        <w:bottom w:val="none" w:sz="0" w:space="0" w:color="auto"/>
        <w:right w:val="none" w:sz="0" w:space="0" w:color="auto"/>
      </w:divBdr>
    </w:div>
    <w:div w:id="1285234229">
      <w:bodyDiv w:val="1"/>
      <w:marLeft w:val="0"/>
      <w:marRight w:val="0"/>
      <w:marTop w:val="0"/>
      <w:marBottom w:val="0"/>
      <w:divBdr>
        <w:top w:val="none" w:sz="0" w:space="0" w:color="auto"/>
        <w:left w:val="none" w:sz="0" w:space="0" w:color="auto"/>
        <w:bottom w:val="none" w:sz="0" w:space="0" w:color="auto"/>
        <w:right w:val="none" w:sz="0" w:space="0" w:color="auto"/>
      </w:divBdr>
    </w:div>
    <w:div w:id="1294604237">
      <w:bodyDiv w:val="1"/>
      <w:marLeft w:val="0"/>
      <w:marRight w:val="0"/>
      <w:marTop w:val="0"/>
      <w:marBottom w:val="0"/>
      <w:divBdr>
        <w:top w:val="none" w:sz="0" w:space="0" w:color="auto"/>
        <w:left w:val="none" w:sz="0" w:space="0" w:color="auto"/>
        <w:bottom w:val="none" w:sz="0" w:space="0" w:color="auto"/>
        <w:right w:val="none" w:sz="0" w:space="0" w:color="auto"/>
      </w:divBdr>
    </w:div>
    <w:div w:id="1876844315">
      <w:bodyDiv w:val="1"/>
      <w:marLeft w:val="0"/>
      <w:marRight w:val="0"/>
      <w:marTop w:val="0"/>
      <w:marBottom w:val="0"/>
      <w:divBdr>
        <w:top w:val="none" w:sz="0" w:space="0" w:color="auto"/>
        <w:left w:val="none" w:sz="0" w:space="0" w:color="auto"/>
        <w:bottom w:val="none" w:sz="0" w:space="0" w:color="auto"/>
        <w:right w:val="none" w:sz="0" w:space="0" w:color="auto"/>
      </w:divBdr>
    </w:div>
    <w:div w:id="1916621869">
      <w:bodyDiv w:val="1"/>
      <w:marLeft w:val="0"/>
      <w:marRight w:val="0"/>
      <w:marTop w:val="0"/>
      <w:marBottom w:val="0"/>
      <w:divBdr>
        <w:top w:val="none" w:sz="0" w:space="0" w:color="auto"/>
        <w:left w:val="none" w:sz="0" w:space="0" w:color="auto"/>
        <w:bottom w:val="none" w:sz="0" w:space="0" w:color="auto"/>
        <w:right w:val="none" w:sz="0" w:space="0" w:color="auto"/>
      </w:divBdr>
    </w:div>
    <w:div w:id="2061901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71279-C3EA-4F28-B1A2-5D431A725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5</Pages>
  <Words>499</Words>
  <Characters>2850</Characters>
  <Application>Microsoft Office Word</Application>
  <DocSecurity>0</DocSecurity>
  <Lines>23</Lines>
  <Paragraphs>6</Paragraphs>
  <ScaleCrop>false</ScaleCrop>
  <Company>JinkoSolar</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mao olivia</dc:creator>
  <cp:lastModifiedBy>魏添 Victor</cp:lastModifiedBy>
  <cp:revision>22</cp:revision>
  <cp:lastPrinted>2026-05-06T01:35:00Z</cp:lastPrinted>
  <dcterms:created xsi:type="dcterms:W3CDTF">2026-08-27T08:28:00Z</dcterms:created>
  <dcterms:modified xsi:type="dcterms:W3CDTF">2026-11-01T09:51:00Z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EC1894164213464486E1E0CE81223936</vt:lpwstr>
  </property>
  <property fmtid="{D5CDD505-2E9C-101B-9397-08002B2CF9AE}" pid="4" name="JKClassification">
    <vt:lpwstr>外来文件</vt:lpwstr>
  </property>
</Properties>
</file>