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D85B9" w14:textId="58636B07" w:rsidR="001A7500" w:rsidRDefault="00C95588">
      <w:pPr>
        <w:spacing w:beforeLines="50" w:before="156" w:afterLines="50" w:after="156" w:line="400" w:lineRule="exact"/>
        <w:ind w:firstLineChars="0" w:firstLine="0"/>
        <w:rPr>
          <w:rFonts w:ascii="宋体" w:hAnsi="宋体"/>
          <w:bCs/>
          <w:iCs/>
          <w:color w:val="000000"/>
          <w:szCs w:val="22"/>
        </w:rPr>
      </w:pPr>
      <w:r>
        <w:rPr>
          <w:rFonts w:ascii="宋体" w:hAnsi="宋体" w:hint="eastAsia"/>
          <w:bCs/>
          <w:iCs/>
          <w:color w:val="000000"/>
          <w:szCs w:val="22"/>
        </w:rPr>
        <w:t>证券代码：</w:t>
      </w:r>
      <w:r>
        <w:rPr>
          <w:bCs/>
          <w:iCs/>
          <w:color w:val="000000"/>
          <w:szCs w:val="22"/>
        </w:rPr>
        <w:t>688315</w:t>
      </w:r>
      <w:r>
        <w:rPr>
          <w:rFonts w:ascii="宋体" w:hAnsi="宋体" w:hint="eastAsia"/>
          <w:bCs/>
          <w:iCs/>
          <w:color w:val="000000"/>
          <w:szCs w:val="22"/>
        </w:rPr>
        <w:t xml:space="preserve">                           </w:t>
      </w:r>
      <w:r>
        <w:rPr>
          <w:rFonts w:ascii="宋体" w:hAnsi="宋体"/>
          <w:bCs/>
          <w:iCs/>
          <w:color w:val="000000"/>
          <w:szCs w:val="22"/>
        </w:rPr>
        <w:t xml:space="preserve">      </w:t>
      </w:r>
      <w:r>
        <w:rPr>
          <w:rFonts w:ascii="宋体" w:hAnsi="宋体" w:hint="eastAsia"/>
          <w:bCs/>
          <w:iCs/>
          <w:color w:val="000000"/>
          <w:szCs w:val="22"/>
        </w:rPr>
        <w:t>证券简称：</w:t>
      </w:r>
      <w:proofErr w:type="gramStart"/>
      <w:r>
        <w:rPr>
          <w:rFonts w:ascii="宋体" w:hAnsi="宋体" w:hint="eastAsia"/>
          <w:bCs/>
          <w:iCs/>
          <w:color w:val="000000"/>
          <w:szCs w:val="22"/>
        </w:rPr>
        <w:t>诺禾致源</w:t>
      </w:r>
      <w:proofErr w:type="gramEnd"/>
      <w:r>
        <w:rPr>
          <w:rFonts w:ascii="宋体" w:hAnsi="宋体"/>
          <w:bCs/>
          <w:iCs/>
          <w:color w:val="000000"/>
          <w:szCs w:val="22"/>
        </w:rPr>
        <w:t xml:space="preserve"> </w:t>
      </w:r>
    </w:p>
    <w:p w14:paraId="6AEFC7CC" w14:textId="77777777" w:rsidR="001A7500" w:rsidRDefault="00C95588">
      <w:pPr>
        <w:ind w:firstLine="482"/>
        <w:jc w:val="center"/>
        <w:rPr>
          <w:rFonts w:ascii="宋体" w:hAnsi="宋体"/>
          <w:b/>
          <w:bCs/>
          <w:iCs/>
          <w:color w:val="000000"/>
        </w:rPr>
      </w:pPr>
      <w:r>
        <w:rPr>
          <w:rFonts w:ascii="宋体" w:hAnsi="宋体" w:hint="eastAsia"/>
          <w:b/>
          <w:bCs/>
          <w:iCs/>
          <w:color w:val="000000"/>
        </w:rPr>
        <w:t>北京诺禾致源科技股份有限公司投资者关系活动记录表</w:t>
      </w:r>
    </w:p>
    <w:p w14:paraId="0BD0C2CA" w14:textId="63B4B815" w:rsidR="001A7500" w:rsidRDefault="00C95588">
      <w:pPr>
        <w:spacing w:line="400" w:lineRule="exact"/>
        <w:ind w:firstLine="480"/>
        <w:rPr>
          <w:rFonts w:ascii="宋体" w:hAnsi="宋体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t xml:space="preserve">                                                         编号：</w:t>
      </w:r>
      <w:r>
        <w:rPr>
          <w:bCs/>
          <w:iCs/>
          <w:color w:val="000000"/>
        </w:rPr>
        <w:t>0</w:t>
      </w:r>
      <w:r w:rsidR="00A72EFB">
        <w:rPr>
          <w:bCs/>
          <w:iCs/>
          <w:color w:val="000000"/>
        </w:rPr>
        <w:t>20</w:t>
      </w:r>
    </w:p>
    <w:tbl>
      <w:tblPr>
        <w:tblW w:w="8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6324"/>
      </w:tblGrid>
      <w:tr w:rsidR="001A7500" w14:paraId="27B41F09" w14:textId="77777777">
        <w:trPr>
          <w:trHeight w:val="2520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8597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投资者关系活动类别</w:t>
            </w:r>
          </w:p>
          <w:p w14:paraId="018AD344" w14:textId="77777777" w:rsidR="001A7500" w:rsidRDefault="001A7500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9046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sym w:font="Wingdings 2" w:char="00A3"/>
            </w:r>
            <w:r>
              <w:rPr>
                <w:rFonts w:ascii="宋体" w:hAnsi="宋体" w:cs="宋体" w:hint="eastAsia"/>
              </w:rPr>
              <w:t xml:space="preserve">特定对象调研        </w:t>
            </w:r>
            <w:r>
              <w:rPr>
                <w:rFonts w:ascii="宋体" w:hAnsi="宋体" w:cs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cs="宋体" w:hint="eastAsia"/>
              </w:rPr>
              <w:t>分析师会议</w:t>
            </w:r>
          </w:p>
          <w:p w14:paraId="79C6AC96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cs="宋体" w:hint="eastAsia"/>
              </w:rPr>
              <w:t xml:space="preserve">媒体采访            </w:t>
            </w:r>
            <w:r>
              <w:rPr>
                <w:rFonts w:ascii="宋体" w:hAnsi="宋体" w:cs="宋体" w:hint="eastAsia"/>
                <w:bCs/>
                <w:iCs/>
                <w:color w:val="000000"/>
              </w:rPr>
              <w:sym w:font="Wingdings 2" w:char="0052"/>
            </w:r>
            <w:r>
              <w:rPr>
                <w:rFonts w:ascii="宋体" w:hAnsi="宋体" w:cs="宋体" w:hint="eastAsia"/>
              </w:rPr>
              <w:t>业绩说明会</w:t>
            </w:r>
          </w:p>
          <w:p w14:paraId="55D7F605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cs="宋体" w:hint="eastAsia"/>
              </w:rPr>
              <w:t xml:space="preserve">新闻发布会          </w:t>
            </w:r>
            <w:r>
              <w:rPr>
                <w:rFonts w:ascii="宋体" w:hAnsi="宋体" w:cs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cs="宋体" w:hint="eastAsia"/>
              </w:rPr>
              <w:t>路演活动</w:t>
            </w:r>
          </w:p>
          <w:p w14:paraId="5905FDA6" w14:textId="77777777" w:rsidR="001A7500" w:rsidRDefault="00C95588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sym w:font="Wingdings 2" w:char="00A3"/>
            </w:r>
            <w:r>
              <w:rPr>
                <w:rFonts w:ascii="宋体" w:hAnsi="宋体" w:cs="宋体" w:hint="eastAsia"/>
              </w:rPr>
              <w:t>现场参观</w:t>
            </w:r>
            <w:r>
              <w:rPr>
                <w:rFonts w:ascii="宋体" w:hAnsi="宋体" w:cs="宋体" w:hint="eastAsia"/>
                <w:bCs/>
                <w:iCs/>
                <w:color w:val="000000"/>
              </w:rPr>
              <w:tab/>
            </w:r>
          </w:p>
          <w:p w14:paraId="55E0AF5B" w14:textId="77777777" w:rsidR="001A7500" w:rsidRDefault="00C95588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cs="宋体" w:hint="eastAsia"/>
              </w:rPr>
              <w:t>其他 （</w:t>
            </w:r>
            <w:proofErr w:type="gramStart"/>
            <w:r>
              <w:rPr>
                <w:rFonts w:ascii="宋体" w:hAnsi="宋体" w:cs="宋体" w:hint="eastAsia"/>
                <w:u w:val="single"/>
              </w:rPr>
              <w:t>请文字</w:t>
            </w:r>
            <w:proofErr w:type="gramEnd"/>
            <w:r>
              <w:rPr>
                <w:rFonts w:ascii="宋体" w:hAnsi="宋体" w:cs="宋体" w:hint="eastAsia"/>
                <w:u w:val="single"/>
              </w:rPr>
              <w:t>说明其他活动内容）</w:t>
            </w:r>
          </w:p>
        </w:tc>
      </w:tr>
      <w:tr w:rsidR="001A7500" w14:paraId="45E6840D" w14:textId="77777777">
        <w:trPr>
          <w:trHeight w:val="1692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621A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6460" w14:textId="75BF203E" w:rsidR="001A7500" w:rsidRDefault="00C95588" w:rsidP="00A72EFB">
            <w:pPr>
              <w:spacing w:line="480" w:lineRule="atLeast"/>
              <w:ind w:firstLineChars="0" w:firstLine="0"/>
              <w:rPr>
                <w:color w:val="000000"/>
                <w:kern w:val="0"/>
                <w:lang w:bidi="ar"/>
              </w:rPr>
            </w:pPr>
            <w:r>
              <w:rPr>
                <w:color w:val="000000"/>
                <w:kern w:val="0"/>
                <w:lang w:bidi="ar"/>
              </w:rPr>
              <w:t>国联民生医药：杨芳；</w:t>
            </w:r>
            <w:r>
              <w:rPr>
                <w:rFonts w:hint="eastAsia"/>
                <w:color w:val="000000"/>
                <w:kern w:val="0"/>
                <w:lang w:bidi="ar"/>
              </w:rPr>
              <w:t>东吴证券</w:t>
            </w:r>
            <w:r>
              <w:rPr>
                <w:color w:val="000000"/>
                <w:kern w:val="0"/>
                <w:lang w:bidi="ar"/>
              </w:rPr>
              <w:t>：</w:t>
            </w:r>
            <w:r>
              <w:rPr>
                <w:rFonts w:hint="eastAsia"/>
                <w:color w:val="000000"/>
                <w:kern w:val="0"/>
                <w:lang w:bidi="ar"/>
              </w:rPr>
              <w:t>刘若彤</w:t>
            </w:r>
            <w:r>
              <w:rPr>
                <w:color w:val="000000"/>
                <w:kern w:val="0"/>
                <w:lang w:bidi="ar"/>
              </w:rPr>
              <w:t>等</w:t>
            </w:r>
            <w:r w:rsidR="00A72EFB">
              <w:rPr>
                <w:color w:val="000000"/>
                <w:kern w:val="0"/>
                <w:lang w:bidi="ar"/>
              </w:rPr>
              <w:t>134</w:t>
            </w:r>
            <w:r>
              <w:rPr>
                <w:color w:val="000000"/>
                <w:kern w:val="0"/>
                <w:lang w:bidi="ar"/>
              </w:rPr>
              <w:t>人。</w:t>
            </w:r>
          </w:p>
        </w:tc>
      </w:tr>
      <w:tr w:rsidR="001A7500" w14:paraId="023114E9" w14:textId="77777777">
        <w:trPr>
          <w:trHeight w:val="411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C402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时间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009" w14:textId="03E54455" w:rsidR="001A7500" w:rsidRDefault="00C95588" w:rsidP="00A72EFB">
            <w:pPr>
              <w:spacing w:line="480" w:lineRule="atLeast"/>
              <w:ind w:firstLineChars="0" w:firstLine="0"/>
            </w:pPr>
            <w:r>
              <w:rPr>
                <w:bCs/>
                <w:iCs/>
                <w:color w:val="000000"/>
              </w:rPr>
              <w:t>2026</w:t>
            </w:r>
            <w:r>
              <w:rPr>
                <w:rFonts w:hint="eastAsia"/>
                <w:bCs/>
                <w:iCs/>
                <w:color w:val="000000"/>
              </w:rPr>
              <w:t>年</w:t>
            </w:r>
            <w:r w:rsidR="00A72EFB">
              <w:rPr>
                <w:bCs/>
                <w:iCs/>
                <w:color w:val="000000"/>
              </w:rPr>
              <w:t>10</w:t>
            </w:r>
            <w:r>
              <w:rPr>
                <w:rFonts w:hint="eastAsia"/>
                <w:bCs/>
                <w:iCs/>
                <w:color w:val="000000"/>
              </w:rPr>
              <w:t>月</w:t>
            </w:r>
            <w:r>
              <w:rPr>
                <w:bCs/>
                <w:iCs/>
                <w:color w:val="000000"/>
              </w:rPr>
              <w:t>2</w:t>
            </w:r>
            <w:r w:rsidR="00A72EFB">
              <w:rPr>
                <w:bCs/>
                <w:iCs/>
                <w:color w:val="000000"/>
              </w:rPr>
              <w:t>8</w:t>
            </w:r>
            <w:r>
              <w:rPr>
                <w:rFonts w:hint="eastAsia"/>
                <w:bCs/>
                <w:iCs/>
                <w:color w:val="000000"/>
              </w:rPr>
              <w:t>日（周</w:t>
            </w:r>
            <w:r w:rsidR="00A72EFB">
              <w:rPr>
                <w:rFonts w:hint="eastAsia"/>
                <w:bCs/>
                <w:iCs/>
                <w:color w:val="000000"/>
              </w:rPr>
              <w:t>三</w:t>
            </w:r>
            <w:r>
              <w:rPr>
                <w:rFonts w:hint="eastAsia"/>
                <w:bCs/>
                <w:iCs/>
                <w:color w:val="000000"/>
              </w:rPr>
              <w:t>）</w:t>
            </w:r>
            <w:r>
              <w:rPr>
                <w:bCs/>
                <w:iCs/>
                <w:color w:val="000000"/>
              </w:rPr>
              <w:t>20</w:t>
            </w:r>
            <w:r>
              <w:rPr>
                <w:rFonts w:hint="eastAsia"/>
                <w:bCs/>
                <w:iCs/>
                <w:color w:val="000000"/>
              </w:rPr>
              <w:t>：</w:t>
            </w:r>
            <w:r>
              <w:rPr>
                <w:bCs/>
                <w:iCs/>
                <w:color w:val="000000"/>
              </w:rPr>
              <w:t>30</w:t>
            </w:r>
            <w:r>
              <w:t>-21</w:t>
            </w:r>
            <w:r>
              <w:rPr>
                <w:rFonts w:hint="eastAsia"/>
              </w:rPr>
              <w:t>：</w:t>
            </w:r>
            <w:r>
              <w:t>30</w:t>
            </w:r>
          </w:p>
        </w:tc>
      </w:tr>
      <w:tr w:rsidR="001A7500" w14:paraId="174C1705" w14:textId="77777777">
        <w:trPr>
          <w:trHeight w:val="632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E7BE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地点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73C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公司会议室</w:t>
            </w:r>
          </w:p>
        </w:tc>
      </w:tr>
      <w:tr w:rsidR="001A7500" w14:paraId="05852716" w14:textId="77777777">
        <w:trPr>
          <w:trHeight w:val="1492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D5C9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57FD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董事长、总经理：李瑞强</w:t>
            </w:r>
          </w:p>
          <w:p w14:paraId="6C6D41D3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董事会秘书：王其锋</w:t>
            </w:r>
          </w:p>
          <w:p w14:paraId="5FC2420A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财务总监：施加山</w:t>
            </w:r>
          </w:p>
          <w:p w14:paraId="61BC07D3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证券事务代表：赵丽华</w:t>
            </w:r>
          </w:p>
        </w:tc>
      </w:tr>
      <w:tr w:rsidR="001A7500" w14:paraId="50FC29AA" w14:textId="77777777">
        <w:trPr>
          <w:trHeight w:val="90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2D04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投资者关系活动主要内容介绍</w:t>
            </w:r>
          </w:p>
          <w:p w14:paraId="0C80CADF" w14:textId="77777777" w:rsidR="001A7500" w:rsidRDefault="001A7500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A69" w14:textId="3F48C0F5" w:rsidR="001A7500" w:rsidRDefault="00C95588">
            <w:pPr>
              <w:ind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Q1: </w:t>
            </w:r>
            <w:r>
              <w:rPr>
                <w:rFonts w:hint="eastAsia"/>
                <w:b/>
                <w:bCs/>
              </w:rPr>
              <w:t>请介绍</w:t>
            </w: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026</w:t>
            </w:r>
            <w:r>
              <w:rPr>
                <w:rFonts w:hint="eastAsia"/>
                <w:b/>
                <w:bCs/>
              </w:rPr>
              <w:t>年</w:t>
            </w:r>
            <w:r w:rsidR="00833816">
              <w:rPr>
                <w:rFonts w:hint="eastAsia"/>
                <w:b/>
                <w:bCs/>
              </w:rPr>
              <w:t>前</w:t>
            </w:r>
            <w:r w:rsidR="00FA06B2">
              <w:rPr>
                <w:rFonts w:hint="eastAsia"/>
                <w:b/>
                <w:bCs/>
              </w:rPr>
              <w:t>三季度</w:t>
            </w:r>
            <w:r>
              <w:rPr>
                <w:rFonts w:hint="eastAsia"/>
                <w:b/>
                <w:bCs/>
              </w:rPr>
              <w:t>公司的业绩情况？</w:t>
            </w:r>
            <w:r>
              <w:rPr>
                <w:rFonts w:hint="eastAsia"/>
                <w:b/>
                <w:bCs/>
              </w:rPr>
              <w:t xml:space="preserve"> </w:t>
            </w:r>
          </w:p>
          <w:p w14:paraId="7E74C9F5" w14:textId="47ECBCF6" w:rsidR="00FA06B2" w:rsidRDefault="00C95588" w:rsidP="00FA06B2">
            <w:pPr>
              <w:ind w:firstLine="482"/>
            </w:pPr>
            <w:r w:rsidRPr="00292B34">
              <w:rPr>
                <w:b/>
              </w:rPr>
              <w:t>A</w:t>
            </w:r>
            <w:r>
              <w:rPr>
                <w:rFonts w:hint="eastAsia"/>
              </w:rPr>
              <w:t>：</w:t>
            </w:r>
            <w:r w:rsidR="0030025D">
              <w:rPr>
                <w:rFonts w:hint="eastAsia"/>
              </w:rPr>
              <w:t>2</w:t>
            </w:r>
            <w:r w:rsidR="0030025D">
              <w:t>026</w:t>
            </w:r>
            <w:r w:rsidR="0030025D">
              <w:t>年</w:t>
            </w:r>
            <w:r w:rsidR="00FA06B2">
              <w:rPr>
                <w:rFonts w:hint="eastAsia"/>
              </w:rPr>
              <w:t>前三季度公司营业收入</w:t>
            </w:r>
            <w:r w:rsidR="00FA06B2">
              <w:rPr>
                <w:rFonts w:hint="eastAsia"/>
              </w:rPr>
              <w:t xml:space="preserve"> 16.70 </w:t>
            </w:r>
            <w:r w:rsidR="00FA06B2">
              <w:rPr>
                <w:rFonts w:hint="eastAsia"/>
              </w:rPr>
              <w:t>亿元，同比增长约</w:t>
            </w:r>
            <w:r w:rsidR="00FA06B2">
              <w:rPr>
                <w:rFonts w:hint="eastAsia"/>
              </w:rPr>
              <w:t>5.67%</w:t>
            </w:r>
            <w:r w:rsidR="00FA06B2">
              <w:rPr>
                <w:rFonts w:hint="eastAsia"/>
              </w:rPr>
              <w:t>；净利润</w:t>
            </w:r>
            <w:r w:rsidR="00FA06B2">
              <w:rPr>
                <w:rFonts w:hint="eastAsia"/>
              </w:rPr>
              <w:t>0.99</w:t>
            </w:r>
            <w:r w:rsidR="00FA06B2">
              <w:rPr>
                <w:rFonts w:hint="eastAsia"/>
              </w:rPr>
              <w:t>亿元，净利</w:t>
            </w:r>
            <w:r w:rsidR="00712A84">
              <w:rPr>
                <w:rFonts w:hint="eastAsia"/>
              </w:rPr>
              <w:t>润</w:t>
            </w:r>
            <w:r w:rsidR="00FA06B2">
              <w:rPr>
                <w:rFonts w:hint="eastAsia"/>
              </w:rPr>
              <w:t>率</w:t>
            </w:r>
            <w:r w:rsidR="00FA06B2">
              <w:rPr>
                <w:rFonts w:hint="eastAsia"/>
              </w:rPr>
              <w:t>5.92%</w:t>
            </w:r>
            <w:r w:rsidR="00FA06B2">
              <w:rPr>
                <w:rFonts w:hint="eastAsia"/>
              </w:rPr>
              <w:t>，净利率同比下降</w:t>
            </w:r>
            <w:r w:rsidR="00FA06B2">
              <w:rPr>
                <w:rFonts w:hint="eastAsia"/>
              </w:rPr>
              <w:t>1.39</w:t>
            </w:r>
            <w:r w:rsidR="00FA06B2">
              <w:rPr>
                <w:rFonts w:hint="eastAsia"/>
              </w:rPr>
              <w:t>个百分点。研发费用</w:t>
            </w:r>
            <w:r w:rsidR="00FA06B2">
              <w:rPr>
                <w:rFonts w:hint="eastAsia"/>
              </w:rPr>
              <w:t>1.4</w:t>
            </w:r>
            <w:r w:rsidR="00833816">
              <w:t>3</w:t>
            </w:r>
            <w:r w:rsidR="00FA06B2">
              <w:rPr>
                <w:rFonts w:hint="eastAsia"/>
              </w:rPr>
              <w:t>亿元，</w:t>
            </w:r>
            <w:r w:rsidR="00564888">
              <w:rPr>
                <w:rFonts w:hint="eastAsia"/>
              </w:rPr>
              <w:t>同比增长</w:t>
            </w:r>
            <w:r w:rsidR="00564888">
              <w:rPr>
                <w:rFonts w:hint="eastAsia"/>
              </w:rPr>
              <w:t>26.72%</w:t>
            </w:r>
            <w:r w:rsidR="00564888">
              <w:rPr>
                <w:rFonts w:hint="eastAsia"/>
              </w:rPr>
              <w:t>，</w:t>
            </w:r>
            <w:r w:rsidR="00FA06B2">
              <w:rPr>
                <w:rFonts w:hint="eastAsia"/>
              </w:rPr>
              <w:t>占营业收入</w:t>
            </w:r>
            <w:r w:rsidR="00FA06B2">
              <w:rPr>
                <w:rFonts w:hint="eastAsia"/>
              </w:rPr>
              <w:t>8.58%</w:t>
            </w:r>
            <w:r w:rsidR="00C321DF">
              <w:rPr>
                <w:rFonts w:hint="eastAsia"/>
              </w:rPr>
              <w:t>；</w:t>
            </w:r>
            <w:r w:rsidR="00FA06B2">
              <w:rPr>
                <w:rFonts w:hint="eastAsia"/>
              </w:rPr>
              <w:t>经营活动现金流净额</w:t>
            </w:r>
            <w:r w:rsidR="00FA06B2">
              <w:rPr>
                <w:rFonts w:hint="eastAsia"/>
              </w:rPr>
              <w:t>0.45</w:t>
            </w:r>
            <w:r w:rsidR="00FA06B2">
              <w:rPr>
                <w:rFonts w:hint="eastAsia"/>
              </w:rPr>
              <w:t>亿元，同比增加</w:t>
            </w:r>
            <w:r w:rsidR="00FA06B2">
              <w:rPr>
                <w:rFonts w:hint="eastAsia"/>
              </w:rPr>
              <w:t>1.32</w:t>
            </w:r>
            <w:r w:rsidR="00FA06B2">
              <w:rPr>
                <w:rFonts w:hint="eastAsia"/>
              </w:rPr>
              <w:t>亿元。</w:t>
            </w:r>
          </w:p>
          <w:p w14:paraId="123D78AA" w14:textId="7100E40F" w:rsidR="00CF1CBF" w:rsidRPr="00CF1CBF" w:rsidRDefault="00CF1CBF" w:rsidP="00CF1CBF">
            <w:pPr>
              <w:widowControl/>
              <w:ind w:firstLine="480"/>
              <w:jc w:val="left"/>
            </w:pPr>
            <w:r>
              <w:rPr>
                <w:rFonts w:hint="eastAsia"/>
              </w:rPr>
              <w:t>毛利率</w:t>
            </w:r>
            <w:r>
              <w:rPr>
                <w:rFonts w:hint="eastAsia"/>
              </w:rPr>
              <w:t>42.73%</w:t>
            </w:r>
            <w:r>
              <w:rPr>
                <w:rFonts w:hint="eastAsia"/>
              </w:rPr>
              <w:t>，同比提升</w:t>
            </w:r>
            <w:r>
              <w:rPr>
                <w:rFonts w:hint="eastAsia"/>
              </w:rPr>
              <w:t>0.87</w:t>
            </w:r>
            <w:r>
              <w:rPr>
                <w:rFonts w:hint="eastAsia"/>
              </w:rPr>
              <w:t>个百分点</w:t>
            </w:r>
            <w:r w:rsidR="00FA06B2">
              <w:rPr>
                <w:rFonts w:hint="eastAsia"/>
              </w:rPr>
              <w:t>。</w:t>
            </w:r>
            <w:r w:rsidR="006C1FE3">
              <w:rPr>
                <w:rFonts w:hint="eastAsia"/>
              </w:rPr>
              <w:t>单位测序价格</w:t>
            </w:r>
            <w:r w:rsidRPr="00CF1CBF">
              <w:t>与销售端让利带来的毛利率波动，是公司基于技术红利与市场扩张的主动选择；供给端的成本优化与自动化降本形成对冲，整体毛利率仍实现同比提升。公司会继续强</w:t>
            </w:r>
            <w:r w:rsidRPr="00CF1CBF">
              <w:lastRenderedPageBreak/>
              <w:t>化多组学整合、空间组学、单细胞测序、</w:t>
            </w:r>
            <w:proofErr w:type="gramStart"/>
            <w:r w:rsidRPr="00CF1CBF">
              <w:t>代谢组</w:t>
            </w:r>
            <w:proofErr w:type="gramEnd"/>
            <w:r w:rsidRPr="00CF1CBF">
              <w:t>学等能力，把握行业长期机会。</w:t>
            </w:r>
          </w:p>
          <w:p w14:paraId="6FB18118" w14:textId="68D1ED20" w:rsidR="006A778D" w:rsidRDefault="006A778D">
            <w:pPr>
              <w:ind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：研发</w:t>
            </w:r>
            <w:r w:rsidR="00833816">
              <w:rPr>
                <w:rFonts w:hint="eastAsia"/>
                <w:b/>
                <w:bCs/>
              </w:rPr>
              <w:t>投入</w:t>
            </w:r>
            <w:r>
              <w:rPr>
                <w:rFonts w:hint="eastAsia"/>
                <w:b/>
                <w:bCs/>
              </w:rPr>
              <w:t>增加的主要原因是什么？</w:t>
            </w:r>
          </w:p>
          <w:p w14:paraId="355C3DE6" w14:textId="788EE212" w:rsidR="00881F80" w:rsidRPr="00ED3917" w:rsidRDefault="006A778D" w:rsidP="00ED3917">
            <w:pPr>
              <w:ind w:firstLine="482"/>
              <w:rPr>
                <w:rFonts w:eastAsiaTheme="minorEastAsia"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rFonts w:hint="eastAsia"/>
                <w:b/>
                <w:bCs/>
              </w:rPr>
              <w:t>：</w:t>
            </w:r>
            <w:r w:rsidR="00833816" w:rsidRPr="00833816">
              <w:rPr>
                <w:rFonts w:hint="eastAsia"/>
                <w:bCs/>
              </w:rPr>
              <w:t>2026</w:t>
            </w:r>
            <w:r w:rsidR="00833816" w:rsidRPr="00833816">
              <w:rPr>
                <w:rFonts w:hint="eastAsia"/>
                <w:bCs/>
              </w:rPr>
              <w:t>年前三季度，公司研发投入达</w:t>
            </w:r>
            <w:r w:rsidR="00833816" w:rsidRPr="00833816">
              <w:rPr>
                <w:rFonts w:hint="eastAsia"/>
                <w:bCs/>
              </w:rPr>
              <w:t>1.52</w:t>
            </w:r>
            <w:r w:rsidR="00833816" w:rsidRPr="00833816">
              <w:rPr>
                <w:rFonts w:hint="eastAsia"/>
                <w:bCs/>
              </w:rPr>
              <w:t>亿元，同比增长</w:t>
            </w:r>
            <w:r w:rsidR="00833816" w:rsidRPr="00833816">
              <w:rPr>
                <w:rFonts w:hint="eastAsia"/>
                <w:bCs/>
              </w:rPr>
              <w:t>27.76%</w:t>
            </w:r>
            <w:r w:rsidR="00833816" w:rsidRPr="00833816">
              <w:rPr>
                <w:rFonts w:hint="eastAsia"/>
                <w:bCs/>
              </w:rPr>
              <w:t>，</w:t>
            </w:r>
            <w:proofErr w:type="gramStart"/>
            <w:r w:rsidR="00833816" w:rsidRPr="00833816">
              <w:rPr>
                <w:rFonts w:hint="eastAsia"/>
                <w:bCs/>
              </w:rPr>
              <w:t>占营收</w:t>
            </w:r>
            <w:proofErr w:type="gramEnd"/>
            <w:r w:rsidR="00833816" w:rsidRPr="00833816">
              <w:rPr>
                <w:rFonts w:hint="eastAsia"/>
                <w:bCs/>
              </w:rPr>
              <w:t>比</w:t>
            </w:r>
            <w:r w:rsidR="00881F80">
              <w:rPr>
                <w:bCs/>
              </w:rPr>
              <w:t>9</w:t>
            </w:r>
            <w:r w:rsidR="00833816" w:rsidRPr="00833816">
              <w:rPr>
                <w:rFonts w:hint="eastAsia"/>
                <w:bCs/>
              </w:rPr>
              <w:t>.</w:t>
            </w:r>
            <w:r w:rsidR="00881F80">
              <w:rPr>
                <w:bCs/>
              </w:rPr>
              <w:t>0</w:t>
            </w:r>
            <w:r w:rsidR="00833816" w:rsidRPr="00833816">
              <w:rPr>
                <w:rFonts w:hint="eastAsia"/>
                <w:bCs/>
              </w:rPr>
              <w:t>8%</w:t>
            </w:r>
            <w:r w:rsidR="00833816" w:rsidRPr="00833816">
              <w:rPr>
                <w:rFonts w:hint="eastAsia"/>
                <w:bCs/>
              </w:rPr>
              <w:t>，同比提升</w:t>
            </w:r>
            <w:r w:rsidR="00833816" w:rsidRPr="00833816">
              <w:rPr>
                <w:rFonts w:hint="eastAsia"/>
                <w:bCs/>
              </w:rPr>
              <w:t>1.</w:t>
            </w:r>
            <w:r w:rsidR="00881F80">
              <w:rPr>
                <w:bCs/>
              </w:rPr>
              <w:t>57</w:t>
            </w:r>
            <w:r w:rsidR="00833816" w:rsidRPr="00833816">
              <w:rPr>
                <w:rFonts w:hint="eastAsia"/>
                <w:bCs/>
              </w:rPr>
              <w:t>个百分点</w:t>
            </w:r>
            <w:r w:rsidR="0030025D">
              <w:rPr>
                <w:rFonts w:hint="eastAsia"/>
                <w:bCs/>
              </w:rPr>
              <w:t>；</w:t>
            </w:r>
            <w:r w:rsidR="00833816" w:rsidRPr="00833816">
              <w:rPr>
                <w:rFonts w:hint="eastAsia"/>
                <w:bCs/>
              </w:rPr>
              <w:t>其中</w:t>
            </w:r>
            <w:r w:rsidR="00833816" w:rsidRPr="00833816">
              <w:rPr>
                <w:rFonts w:hint="eastAsia"/>
                <w:bCs/>
              </w:rPr>
              <w:t xml:space="preserve"> Q3</w:t>
            </w:r>
            <w:r w:rsidR="00833816" w:rsidRPr="00833816">
              <w:rPr>
                <w:rFonts w:hint="eastAsia"/>
                <w:bCs/>
              </w:rPr>
              <w:t>单季投入</w:t>
            </w:r>
            <w:r w:rsidR="00564888">
              <w:rPr>
                <w:bCs/>
              </w:rPr>
              <w:t>6</w:t>
            </w:r>
            <w:r w:rsidR="00564888">
              <w:rPr>
                <w:rFonts w:hint="eastAsia"/>
                <w:bCs/>
              </w:rPr>
              <w:t>,</w:t>
            </w:r>
            <w:r w:rsidR="00564888">
              <w:rPr>
                <w:bCs/>
              </w:rPr>
              <w:t>042.86</w:t>
            </w:r>
            <w:r w:rsidR="00833816" w:rsidRPr="00833816">
              <w:rPr>
                <w:rFonts w:hint="eastAsia"/>
                <w:bCs/>
              </w:rPr>
              <w:t>万元</w:t>
            </w:r>
            <w:r w:rsidR="00833816">
              <w:rPr>
                <w:rFonts w:hint="eastAsia"/>
                <w:bCs/>
              </w:rPr>
              <w:t>。</w:t>
            </w:r>
            <w:r w:rsidR="00ED3917">
              <w:rPr>
                <w:rFonts w:eastAsiaTheme="minorEastAsia" w:hint="eastAsia"/>
              </w:rPr>
              <w:t>公司</w:t>
            </w:r>
            <w:r w:rsidR="00556289">
              <w:rPr>
                <w:rFonts w:eastAsiaTheme="minorEastAsia" w:hint="eastAsia"/>
              </w:rPr>
              <w:t>投入聚焦四个方向：</w:t>
            </w:r>
            <w:r w:rsidR="00881F80" w:rsidRPr="00B44A64">
              <w:rPr>
                <w:rFonts w:eastAsiaTheme="minorEastAsia"/>
                <w:bCs/>
                <w:kern w:val="0"/>
              </w:rPr>
              <w:t>单细胞与空间、蛋白与代谢、</w:t>
            </w:r>
            <w:r w:rsidR="00881F80" w:rsidRPr="00B44A64">
              <w:rPr>
                <w:rFonts w:eastAsiaTheme="minorEastAsia"/>
                <w:bCs/>
                <w:kern w:val="0"/>
              </w:rPr>
              <w:t>AI</w:t>
            </w:r>
            <w:r w:rsidR="00881F80" w:rsidRPr="00B44A64">
              <w:rPr>
                <w:rFonts w:eastAsiaTheme="minorEastAsia"/>
                <w:bCs/>
                <w:kern w:val="0"/>
              </w:rPr>
              <w:t>科研平台、临检产品注册取证</w:t>
            </w:r>
            <w:r w:rsidR="00881F80" w:rsidRPr="00B44A64">
              <w:rPr>
                <w:rFonts w:eastAsiaTheme="minorEastAsia"/>
                <w:kern w:val="0"/>
              </w:rPr>
              <w:t>。在此基础上，公司还在基因合成、基因编辑、病毒载体、细胞培养及类器官等前沿方向做前瞻布局，把服务链条从</w:t>
            </w:r>
            <w:r w:rsidR="00881F80" w:rsidRPr="00B44A64">
              <w:rPr>
                <w:rFonts w:eastAsiaTheme="minorEastAsia"/>
                <w:kern w:val="0"/>
              </w:rPr>
              <w:t>“</w:t>
            </w:r>
            <w:r w:rsidR="00881F80" w:rsidRPr="00B44A64">
              <w:rPr>
                <w:rFonts w:eastAsiaTheme="minorEastAsia"/>
                <w:kern w:val="0"/>
              </w:rPr>
              <w:t>读</w:t>
            </w:r>
            <w:r w:rsidR="00881F80" w:rsidRPr="00B44A64">
              <w:rPr>
                <w:rFonts w:eastAsiaTheme="minorEastAsia"/>
                <w:kern w:val="0"/>
              </w:rPr>
              <w:t>”</w:t>
            </w:r>
            <w:r w:rsidR="00881F80" w:rsidRPr="00B44A64">
              <w:rPr>
                <w:rFonts w:eastAsiaTheme="minorEastAsia"/>
                <w:kern w:val="0"/>
              </w:rPr>
              <w:t>延伸到</w:t>
            </w:r>
            <w:r w:rsidR="00881F80" w:rsidRPr="00B44A64">
              <w:rPr>
                <w:rFonts w:eastAsiaTheme="minorEastAsia"/>
                <w:kern w:val="0"/>
              </w:rPr>
              <w:t>“</w:t>
            </w:r>
            <w:r w:rsidR="00881F80" w:rsidRPr="00B44A64">
              <w:rPr>
                <w:rFonts w:eastAsiaTheme="minorEastAsia"/>
                <w:kern w:val="0"/>
              </w:rPr>
              <w:t>写</w:t>
            </w:r>
            <w:r w:rsidR="00881F80" w:rsidRPr="00B44A64">
              <w:rPr>
                <w:rFonts w:eastAsiaTheme="minorEastAsia"/>
                <w:kern w:val="0"/>
              </w:rPr>
              <w:t>”</w:t>
            </w:r>
            <w:r w:rsidR="00881F80" w:rsidRPr="00B44A64">
              <w:rPr>
                <w:rFonts w:eastAsiaTheme="minorEastAsia"/>
                <w:kern w:val="0"/>
              </w:rPr>
              <w:t>和</w:t>
            </w:r>
            <w:r w:rsidR="00881F80" w:rsidRPr="00B44A64">
              <w:rPr>
                <w:rFonts w:eastAsiaTheme="minorEastAsia"/>
                <w:kern w:val="0"/>
              </w:rPr>
              <w:t>“</w:t>
            </w:r>
            <w:r w:rsidR="00881F80" w:rsidRPr="00B44A64">
              <w:rPr>
                <w:rFonts w:eastAsiaTheme="minorEastAsia"/>
                <w:kern w:val="0"/>
              </w:rPr>
              <w:t>改</w:t>
            </w:r>
            <w:r w:rsidR="00881F80" w:rsidRPr="00B44A64">
              <w:rPr>
                <w:rFonts w:eastAsiaTheme="minorEastAsia"/>
                <w:kern w:val="0"/>
              </w:rPr>
              <w:t>”</w:t>
            </w:r>
            <w:r w:rsidR="00881F80" w:rsidRPr="00B44A64">
              <w:rPr>
                <w:rFonts w:eastAsiaTheme="minorEastAsia"/>
                <w:kern w:val="0"/>
              </w:rPr>
              <w:t>，打开更完整的生命科学服务场景。</w:t>
            </w:r>
          </w:p>
          <w:p w14:paraId="0D6407C7" w14:textId="77D454C7" w:rsidR="006A778D" w:rsidRDefault="006A778D">
            <w:pPr>
              <w:ind w:firstLine="480"/>
              <w:rPr>
                <w:rFonts w:eastAsiaTheme="minorEastAsia"/>
                <w:kern w:val="0"/>
              </w:rPr>
            </w:pPr>
            <w:r w:rsidRPr="00B44A64">
              <w:rPr>
                <w:rFonts w:eastAsiaTheme="minorEastAsia"/>
                <w:bCs/>
                <w:kern w:val="0"/>
              </w:rPr>
              <w:t>智能科研平台（</w:t>
            </w:r>
            <w:r w:rsidRPr="00B44A64">
              <w:rPr>
                <w:rFonts w:eastAsiaTheme="minorEastAsia"/>
                <w:bCs/>
                <w:kern w:val="0"/>
              </w:rPr>
              <w:t>AI4S</w:t>
            </w:r>
            <w:r w:rsidRPr="00B44A64">
              <w:rPr>
                <w:rFonts w:eastAsiaTheme="minorEastAsia"/>
                <w:bCs/>
                <w:kern w:val="0"/>
              </w:rPr>
              <w:t>平台）：</w:t>
            </w:r>
            <w:r w:rsidRPr="00B44A64">
              <w:rPr>
                <w:rFonts w:eastAsiaTheme="minorEastAsia"/>
                <w:kern w:val="0"/>
              </w:rPr>
              <w:t>2026</w:t>
            </w:r>
            <w:r w:rsidRPr="00B44A64">
              <w:rPr>
                <w:rFonts w:eastAsiaTheme="minorEastAsia"/>
                <w:kern w:val="0"/>
              </w:rPr>
              <w:t>年以来，自主研发的</w:t>
            </w:r>
            <w:r w:rsidRPr="00B44A64">
              <w:rPr>
                <w:rFonts w:eastAsiaTheme="minorEastAsia"/>
                <w:kern w:val="0"/>
              </w:rPr>
              <w:t>AI4S</w:t>
            </w:r>
            <w:r w:rsidRPr="00B44A64">
              <w:rPr>
                <w:rFonts w:eastAsiaTheme="minorEastAsia"/>
                <w:kern w:val="0"/>
              </w:rPr>
              <w:t>科研平台再次升级，搭载的</w:t>
            </w:r>
            <w:proofErr w:type="gramStart"/>
            <w:r w:rsidRPr="00B44A64">
              <w:rPr>
                <w:rFonts w:eastAsiaTheme="minorEastAsia"/>
                <w:kern w:val="0"/>
              </w:rPr>
              <w:t>生信分析</w:t>
            </w:r>
            <w:proofErr w:type="gramEnd"/>
            <w:r w:rsidRPr="00B44A64">
              <w:rPr>
                <w:rFonts w:eastAsiaTheme="minorEastAsia"/>
                <w:kern w:val="0"/>
              </w:rPr>
              <w:t>Skills</w:t>
            </w:r>
            <w:r w:rsidRPr="00B44A64">
              <w:rPr>
                <w:rFonts w:eastAsiaTheme="minorEastAsia"/>
                <w:kern w:val="0"/>
              </w:rPr>
              <w:t>提升了数据分析与解读的准确性；同时推动</w:t>
            </w:r>
            <w:r w:rsidRPr="00B44A64">
              <w:rPr>
                <w:rFonts w:eastAsiaTheme="minorEastAsia"/>
                <w:kern w:val="0"/>
              </w:rPr>
              <w:t>AI</w:t>
            </w:r>
            <w:r w:rsidRPr="00B44A64">
              <w:rPr>
                <w:rFonts w:eastAsiaTheme="minorEastAsia"/>
                <w:kern w:val="0"/>
              </w:rPr>
              <w:t>与基因组学、</w:t>
            </w:r>
            <w:proofErr w:type="gramStart"/>
            <w:r w:rsidRPr="00B44A64">
              <w:rPr>
                <w:rFonts w:eastAsiaTheme="minorEastAsia"/>
                <w:kern w:val="0"/>
              </w:rPr>
              <w:t>转录组</w:t>
            </w:r>
            <w:proofErr w:type="gramEnd"/>
            <w:r w:rsidRPr="00B44A64">
              <w:rPr>
                <w:rFonts w:eastAsiaTheme="minorEastAsia"/>
                <w:kern w:val="0"/>
              </w:rPr>
              <w:t>学、单细胞测序等核心业务深度融合。下一步，公司会继续迭代</w:t>
            </w:r>
            <w:r w:rsidRPr="00B44A64">
              <w:rPr>
                <w:rFonts w:eastAsiaTheme="minorEastAsia"/>
                <w:kern w:val="0"/>
              </w:rPr>
              <w:t>AI4S</w:t>
            </w:r>
            <w:r w:rsidRPr="00B44A64">
              <w:rPr>
                <w:rFonts w:eastAsiaTheme="minorEastAsia"/>
                <w:kern w:val="0"/>
              </w:rPr>
              <w:t>平台，把应用拓展到分子育种、临床检测、多组学联</w:t>
            </w:r>
            <w:proofErr w:type="gramStart"/>
            <w:r w:rsidRPr="00B44A64">
              <w:rPr>
                <w:rFonts w:eastAsiaTheme="minorEastAsia"/>
                <w:kern w:val="0"/>
              </w:rPr>
              <w:t>合分析</w:t>
            </w:r>
            <w:proofErr w:type="gramEnd"/>
            <w:r w:rsidRPr="00B44A64">
              <w:rPr>
                <w:rFonts w:eastAsiaTheme="minorEastAsia"/>
                <w:kern w:val="0"/>
              </w:rPr>
              <w:t>等领域。</w:t>
            </w:r>
          </w:p>
          <w:p w14:paraId="5D03FEC6" w14:textId="1D1DE5B0" w:rsidR="006A778D" w:rsidRDefault="006A778D">
            <w:pPr>
              <w:ind w:firstLine="480"/>
              <w:rPr>
                <w:rFonts w:eastAsiaTheme="minorEastAsia"/>
                <w:kern w:val="0"/>
              </w:rPr>
            </w:pPr>
            <w:r w:rsidRPr="00B44A64">
              <w:rPr>
                <w:rFonts w:eastAsiaTheme="minorEastAsia"/>
                <w:bCs/>
                <w:kern w:val="0"/>
              </w:rPr>
              <w:t>人工智能虚拟细胞（</w:t>
            </w:r>
            <w:r w:rsidRPr="00B44A64">
              <w:rPr>
                <w:rFonts w:eastAsiaTheme="minorEastAsia"/>
                <w:bCs/>
                <w:kern w:val="0"/>
              </w:rPr>
              <w:t>AIVC</w:t>
            </w:r>
            <w:r w:rsidRPr="00B44A64">
              <w:rPr>
                <w:rFonts w:eastAsiaTheme="minorEastAsia"/>
                <w:bCs/>
                <w:kern w:val="0"/>
              </w:rPr>
              <w:t>）：</w:t>
            </w:r>
            <w:r w:rsidRPr="00B44A64">
              <w:rPr>
                <w:rFonts w:eastAsiaTheme="minorEastAsia"/>
                <w:kern w:val="0"/>
              </w:rPr>
              <w:t>公司正在构建自主可控的</w:t>
            </w:r>
            <w:r w:rsidRPr="00B44A64">
              <w:rPr>
                <w:rFonts w:eastAsiaTheme="minorEastAsia"/>
                <w:kern w:val="0"/>
              </w:rPr>
              <w:t>AIVC</w:t>
            </w:r>
            <w:r w:rsidRPr="00B44A64">
              <w:rPr>
                <w:rFonts w:eastAsiaTheme="minorEastAsia"/>
                <w:kern w:val="0"/>
              </w:rPr>
              <w:t>科研服务平台，把多组学数据转化为可扰动的数字细胞模型，覆盖科研假设生成、实验设计优化、数据解析到结果解读的闭环，支撑精准医学、类器官数字孪生及创新药研发服务</w:t>
            </w:r>
            <w:r>
              <w:rPr>
                <w:rFonts w:eastAsiaTheme="minorEastAsia" w:hint="eastAsia"/>
                <w:kern w:val="0"/>
              </w:rPr>
              <w:t>。</w:t>
            </w:r>
            <w:r w:rsidR="00AA5CCD" w:rsidRPr="00AA5CCD">
              <w:rPr>
                <w:rFonts w:eastAsiaTheme="minorEastAsia" w:hint="eastAsia"/>
                <w:bCs/>
                <w:kern w:val="0"/>
              </w:rPr>
              <w:t>虚拟细胞整体仍处于概念验证早期，国内项目多处于筹划论证阶段，尚未进入大规模数据生产与业绩释放期</w:t>
            </w:r>
            <w:r w:rsidR="00AA5CCD">
              <w:rPr>
                <w:rFonts w:eastAsiaTheme="minorEastAsia" w:hint="eastAsia"/>
                <w:bCs/>
                <w:kern w:val="0"/>
              </w:rPr>
              <w:t>，</w:t>
            </w:r>
            <w:r w:rsidR="00AA5CCD">
              <w:rPr>
                <w:rFonts w:ascii="宋体" w:hAnsi="宋体" w:cs="宋体" w:hint="eastAsia"/>
                <w:kern w:val="0"/>
              </w:rPr>
              <w:t>请广大投资者注意投资风险</w:t>
            </w:r>
            <w:r w:rsidR="00AA5CCD" w:rsidRPr="00AA5CCD">
              <w:rPr>
                <w:rFonts w:eastAsiaTheme="minorEastAsia" w:hint="eastAsia"/>
                <w:bCs/>
                <w:kern w:val="0"/>
              </w:rPr>
              <w:t>。</w:t>
            </w:r>
          </w:p>
          <w:p w14:paraId="63632585" w14:textId="47F88149" w:rsidR="006A778D" w:rsidRDefault="006A778D">
            <w:pPr>
              <w:ind w:firstLine="480"/>
              <w:rPr>
                <w:rFonts w:eastAsiaTheme="minorEastAsia"/>
                <w:kern w:val="0"/>
              </w:rPr>
            </w:pPr>
            <w:r w:rsidRPr="00B44A64">
              <w:rPr>
                <w:rFonts w:eastAsiaTheme="minorEastAsia"/>
                <w:bCs/>
                <w:kern w:val="0"/>
              </w:rPr>
              <w:t>智能流程体系：</w:t>
            </w:r>
            <w:r w:rsidRPr="00B44A64">
              <w:rPr>
                <w:rFonts w:eastAsiaTheme="minorEastAsia"/>
                <w:kern w:val="0"/>
              </w:rPr>
              <w:t>公司把</w:t>
            </w:r>
            <w:r w:rsidRPr="00B44A64">
              <w:rPr>
                <w:rFonts w:eastAsiaTheme="minorEastAsia"/>
                <w:kern w:val="0"/>
              </w:rPr>
              <w:t>AI</w:t>
            </w:r>
            <w:r w:rsidRPr="00B44A64">
              <w:rPr>
                <w:rFonts w:eastAsiaTheme="minorEastAsia"/>
                <w:kern w:val="0"/>
              </w:rPr>
              <w:t>技术与自动化结合，赋能研发、生产与运营，例如面向分子育种的全流程自动化与</w:t>
            </w:r>
            <w:r w:rsidRPr="00B44A64">
              <w:rPr>
                <w:rFonts w:eastAsiaTheme="minorEastAsia"/>
                <w:kern w:val="0"/>
              </w:rPr>
              <w:t>AI</w:t>
            </w:r>
            <w:r w:rsidRPr="00B44A64">
              <w:rPr>
                <w:rFonts w:eastAsiaTheme="minorEastAsia"/>
                <w:kern w:val="0"/>
              </w:rPr>
              <w:t>生产平台、质谱多组学样本前处理自动化系统，目标是提升效率、优化成本、驱动服务升级。</w:t>
            </w:r>
          </w:p>
          <w:p w14:paraId="2E2CF328" w14:textId="40D6D16F" w:rsidR="006A778D" w:rsidRPr="006A778D" w:rsidRDefault="006A778D">
            <w:pPr>
              <w:ind w:firstLine="482"/>
              <w:rPr>
                <w:b/>
                <w:bCs/>
              </w:rPr>
            </w:pPr>
            <w:r w:rsidRPr="006A778D">
              <w:rPr>
                <w:rFonts w:eastAsiaTheme="minorEastAsia" w:hint="eastAsia"/>
                <w:b/>
                <w:kern w:val="0"/>
              </w:rPr>
              <w:t>Q</w:t>
            </w:r>
            <w:r w:rsidRPr="006A778D">
              <w:rPr>
                <w:rFonts w:eastAsiaTheme="minorEastAsia"/>
                <w:b/>
                <w:kern w:val="0"/>
              </w:rPr>
              <w:t>3:</w:t>
            </w:r>
            <w:r w:rsidRPr="006A778D">
              <w:rPr>
                <w:rFonts w:eastAsiaTheme="minorEastAsia" w:hint="eastAsia"/>
                <w:b/>
                <w:kern w:val="0"/>
              </w:rPr>
              <w:t>销售费用增加的主要原因是什么？</w:t>
            </w:r>
          </w:p>
          <w:p w14:paraId="42C3FD7A" w14:textId="5FFF3210" w:rsidR="006A778D" w:rsidRPr="006A778D" w:rsidRDefault="006A778D">
            <w:pPr>
              <w:ind w:firstLine="482"/>
              <w:rPr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A</w:t>
            </w:r>
            <w:r w:rsidRPr="006A778D"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>公司</w:t>
            </w:r>
            <w:r w:rsidR="00311C0D">
              <w:rPr>
                <w:rFonts w:hint="eastAsia"/>
                <w:bCs/>
              </w:rPr>
              <w:t>2</w:t>
            </w:r>
            <w:r w:rsidRPr="006A778D">
              <w:rPr>
                <w:rFonts w:hint="eastAsia"/>
                <w:bCs/>
              </w:rPr>
              <w:t>026</w:t>
            </w:r>
            <w:r w:rsidRPr="006A778D">
              <w:rPr>
                <w:rFonts w:hint="eastAsia"/>
                <w:bCs/>
              </w:rPr>
              <w:t>年前三季度销售费用率</w:t>
            </w:r>
            <w:r w:rsidRPr="006A778D">
              <w:rPr>
                <w:rFonts w:hint="eastAsia"/>
                <w:bCs/>
              </w:rPr>
              <w:t>21.59%</w:t>
            </w:r>
            <w:r w:rsidRPr="006A778D">
              <w:rPr>
                <w:rFonts w:hint="eastAsia"/>
                <w:bCs/>
              </w:rPr>
              <w:t>，同比上升</w:t>
            </w:r>
            <w:r w:rsidRPr="006A778D">
              <w:rPr>
                <w:rFonts w:hint="eastAsia"/>
                <w:bCs/>
              </w:rPr>
              <w:t>1.21</w:t>
            </w:r>
            <w:r w:rsidRPr="006A778D">
              <w:rPr>
                <w:rFonts w:hint="eastAsia"/>
                <w:bCs/>
              </w:rPr>
              <w:t>个百分点；</w:t>
            </w:r>
            <w:r w:rsidRPr="006A778D">
              <w:rPr>
                <w:rFonts w:hint="eastAsia"/>
                <w:bCs/>
              </w:rPr>
              <w:t>2026</w:t>
            </w:r>
            <w:r w:rsidRPr="006A778D">
              <w:rPr>
                <w:rFonts w:hint="eastAsia"/>
                <w:bCs/>
              </w:rPr>
              <w:t>年</w:t>
            </w:r>
            <w:r w:rsidRPr="006A778D">
              <w:rPr>
                <w:rFonts w:hint="eastAsia"/>
                <w:bCs/>
              </w:rPr>
              <w:t>Q3</w:t>
            </w:r>
            <w:r w:rsidRPr="006A778D">
              <w:rPr>
                <w:rFonts w:hint="eastAsia"/>
                <w:bCs/>
              </w:rPr>
              <w:t>销售费用率</w:t>
            </w:r>
            <w:r w:rsidRPr="006A778D">
              <w:rPr>
                <w:rFonts w:hint="eastAsia"/>
                <w:bCs/>
              </w:rPr>
              <w:t>22.41%</w:t>
            </w:r>
            <w:r w:rsidRPr="006A778D">
              <w:rPr>
                <w:rFonts w:hint="eastAsia"/>
                <w:bCs/>
              </w:rPr>
              <w:t>，同比上升</w:t>
            </w:r>
            <w:r w:rsidRPr="006A778D">
              <w:rPr>
                <w:rFonts w:hint="eastAsia"/>
                <w:bCs/>
              </w:rPr>
              <w:t>1.35</w:t>
            </w:r>
            <w:r w:rsidRPr="006A778D">
              <w:rPr>
                <w:rFonts w:hint="eastAsia"/>
                <w:bCs/>
              </w:rPr>
              <w:t>个百分点；</w:t>
            </w:r>
            <w:r w:rsidR="00311C0D">
              <w:rPr>
                <w:rFonts w:hint="eastAsia"/>
                <w:bCs/>
              </w:rPr>
              <w:t>销售费用的增加主要源于全球本地化布局深化与营销体系升级</w:t>
            </w:r>
            <w:r w:rsidRPr="006A778D">
              <w:rPr>
                <w:rFonts w:hint="eastAsia"/>
                <w:bCs/>
              </w:rPr>
              <w:t>。</w:t>
            </w:r>
          </w:p>
          <w:p w14:paraId="250F888A" w14:textId="1A841B7B" w:rsidR="001A7500" w:rsidRDefault="006A778D">
            <w:pPr>
              <w:ind w:firstLine="48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：</w:t>
            </w:r>
            <w:r w:rsidRPr="00054217">
              <w:rPr>
                <w:rFonts w:hint="eastAsia"/>
                <w:b/>
                <w:bCs/>
              </w:rPr>
              <w:t>净利</w:t>
            </w:r>
            <w:r w:rsidR="00833816">
              <w:rPr>
                <w:rFonts w:hint="eastAsia"/>
                <w:b/>
                <w:bCs/>
              </w:rPr>
              <w:t>率</w:t>
            </w:r>
            <w:r w:rsidRPr="00054217">
              <w:rPr>
                <w:rFonts w:hint="eastAsia"/>
                <w:b/>
                <w:bCs/>
              </w:rPr>
              <w:t>下降</w:t>
            </w:r>
            <w:r w:rsidRPr="00054217">
              <w:rPr>
                <w:rFonts w:hint="eastAsia"/>
                <w:b/>
                <w:bCs/>
              </w:rPr>
              <w:t>1.39</w:t>
            </w:r>
            <w:r w:rsidRPr="00054217">
              <w:rPr>
                <w:rFonts w:hint="eastAsia"/>
                <w:b/>
                <w:bCs/>
              </w:rPr>
              <w:t>个百分点，</w:t>
            </w:r>
            <w:r w:rsidR="00157684">
              <w:rPr>
                <w:rFonts w:hint="eastAsia"/>
                <w:b/>
                <w:bCs/>
              </w:rPr>
              <w:t>影响变动的</w:t>
            </w:r>
            <w:r>
              <w:rPr>
                <w:rFonts w:hint="eastAsia"/>
                <w:b/>
                <w:bCs/>
              </w:rPr>
              <w:t>主要原因</w:t>
            </w:r>
            <w:r w:rsidRPr="00054217">
              <w:rPr>
                <w:rFonts w:hint="eastAsia"/>
                <w:b/>
                <w:bCs/>
              </w:rPr>
              <w:t>是什么</w:t>
            </w:r>
            <w:r w:rsidR="0030025D">
              <w:rPr>
                <w:rFonts w:hint="eastAsia"/>
                <w:b/>
                <w:bCs/>
              </w:rPr>
              <w:t>？</w:t>
            </w:r>
          </w:p>
          <w:p w14:paraId="25881BC1" w14:textId="103B3349" w:rsidR="00DC018B" w:rsidRDefault="00C95588" w:rsidP="00DC018B">
            <w:pPr>
              <w:widowControl/>
              <w:ind w:firstLine="482"/>
              <w:rPr>
                <w:kern w:val="0"/>
              </w:rPr>
            </w:pPr>
            <w:bookmarkStart w:id="0" w:name="_GoBack"/>
            <w:r w:rsidRPr="00292B34">
              <w:rPr>
                <w:rFonts w:hint="eastAsia"/>
                <w:b/>
              </w:rPr>
              <w:t>A</w:t>
            </w:r>
            <w:bookmarkEnd w:id="0"/>
            <w:r>
              <w:rPr>
                <w:rFonts w:hint="eastAsia"/>
              </w:rPr>
              <w:t>：</w:t>
            </w:r>
            <w:r w:rsidR="00723F63">
              <w:rPr>
                <w:rFonts w:hint="eastAsia"/>
              </w:rPr>
              <w:t>影响</w:t>
            </w:r>
            <w:r w:rsidR="006A778D">
              <w:rPr>
                <w:rFonts w:hint="eastAsia"/>
              </w:rPr>
              <w:t>公司净利润的主要因素，除了上述研发费用、销售费用的增加外，</w:t>
            </w:r>
            <w:r w:rsidR="00DC018B">
              <w:rPr>
                <w:rFonts w:hint="eastAsia"/>
              </w:rPr>
              <w:t>还有财务费用受汇率波动影响及信用减值</w:t>
            </w:r>
            <w:r w:rsidR="002D768B">
              <w:rPr>
                <w:rFonts w:hint="eastAsia"/>
              </w:rPr>
              <w:t>损失</w:t>
            </w:r>
            <w:r w:rsidR="00DC018B">
              <w:rPr>
                <w:rFonts w:hint="eastAsia"/>
              </w:rPr>
              <w:t>转回。</w:t>
            </w:r>
            <w:r w:rsidR="00266028" w:rsidRPr="00266028">
              <w:rPr>
                <w:rFonts w:eastAsiaTheme="minorEastAsia"/>
                <w:kern w:val="0"/>
              </w:rPr>
              <w:t>财务</w:t>
            </w:r>
            <w:proofErr w:type="gramStart"/>
            <w:r w:rsidR="00266028" w:rsidRPr="00266028">
              <w:rPr>
                <w:rFonts w:eastAsiaTheme="minorEastAsia"/>
                <w:kern w:val="0"/>
              </w:rPr>
              <w:t>费用率受汇率</w:t>
            </w:r>
            <w:proofErr w:type="gramEnd"/>
            <w:r w:rsidR="00DC018B">
              <w:rPr>
                <w:rFonts w:eastAsiaTheme="minorEastAsia" w:hint="eastAsia"/>
                <w:kern w:val="0"/>
              </w:rPr>
              <w:t>波动</w:t>
            </w:r>
            <w:r w:rsidR="00266028" w:rsidRPr="00266028">
              <w:rPr>
                <w:rFonts w:eastAsiaTheme="minorEastAsia"/>
                <w:kern w:val="0"/>
              </w:rPr>
              <w:t>影响</w:t>
            </w:r>
            <w:r w:rsidR="00DC018B">
              <w:rPr>
                <w:rFonts w:eastAsiaTheme="minorEastAsia" w:hint="eastAsia"/>
                <w:kern w:val="0"/>
              </w:rPr>
              <w:t>：</w:t>
            </w:r>
            <w:r w:rsidR="00BB3A55" w:rsidRPr="00BB3A55">
              <w:rPr>
                <w:rFonts w:eastAsiaTheme="minorEastAsia" w:hint="eastAsia"/>
                <w:kern w:val="0"/>
              </w:rPr>
              <w:t>2026</w:t>
            </w:r>
            <w:r w:rsidR="00BB3A55" w:rsidRPr="00BB3A55">
              <w:rPr>
                <w:rFonts w:eastAsiaTheme="minorEastAsia" w:hint="eastAsia"/>
                <w:kern w:val="0"/>
              </w:rPr>
              <w:t>年三季度财务费用率同比上升，主要受汇率波动影响；</w:t>
            </w:r>
            <w:r w:rsidR="00BB3A55" w:rsidRPr="00BB3A55">
              <w:rPr>
                <w:rFonts w:eastAsiaTheme="minorEastAsia" w:hint="eastAsia"/>
                <w:kern w:val="0"/>
              </w:rPr>
              <w:t>2026</w:t>
            </w:r>
            <w:r w:rsidR="00BB3A55" w:rsidRPr="00BB3A55">
              <w:rPr>
                <w:rFonts w:eastAsiaTheme="minorEastAsia" w:hint="eastAsia"/>
                <w:kern w:val="0"/>
              </w:rPr>
              <w:t>年前三季度发生</w:t>
            </w:r>
            <w:r w:rsidR="00BB3A55">
              <w:rPr>
                <w:rFonts w:eastAsiaTheme="minorEastAsia" w:hint="eastAsia"/>
                <w:kern w:val="0"/>
              </w:rPr>
              <w:t>汇兑损失，上年同期为汇兑收益。该浮亏属于短期波动，整体风险可控</w:t>
            </w:r>
            <w:r w:rsidR="00723F63">
              <w:rPr>
                <w:rFonts w:hint="eastAsia"/>
                <w:kern w:val="0"/>
              </w:rPr>
              <w:t>。</w:t>
            </w:r>
          </w:p>
          <w:p w14:paraId="7125C4CF" w14:textId="7DAC1CF1" w:rsidR="00F429A8" w:rsidRPr="00F429A8" w:rsidRDefault="00DC018B" w:rsidP="00AA5CCD">
            <w:pPr>
              <w:widowControl/>
              <w:ind w:firstLine="480"/>
            </w:pPr>
            <w:r w:rsidRPr="00DC018B">
              <w:rPr>
                <w:rFonts w:hint="eastAsia"/>
                <w:kern w:val="0"/>
              </w:rPr>
              <w:t>2026</w:t>
            </w:r>
            <w:r w:rsidRPr="00DC018B">
              <w:rPr>
                <w:rFonts w:hint="eastAsia"/>
                <w:kern w:val="0"/>
              </w:rPr>
              <w:t>年前三季度信用减值损失净转回</w:t>
            </w:r>
            <w:r w:rsidR="00EB078C" w:rsidRPr="00DC018B">
              <w:rPr>
                <w:rFonts w:hint="eastAsia"/>
                <w:kern w:val="0"/>
              </w:rPr>
              <w:t>84</w:t>
            </w:r>
            <w:r w:rsidR="00EB078C">
              <w:rPr>
                <w:kern w:val="0"/>
              </w:rPr>
              <w:t>4</w:t>
            </w:r>
            <w:r>
              <w:rPr>
                <w:rFonts w:hint="eastAsia"/>
                <w:kern w:val="0"/>
              </w:rPr>
              <w:t>余</w:t>
            </w:r>
            <w:r w:rsidRPr="00DC018B">
              <w:rPr>
                <w:rFonts w:hint="eastAsia"/>
                <w:kern w:val="0"/>
              </w:rPr>
              <w:t>万元，同比</w:t>
            </w:r>
            <w:r w:rsidRPr="00DC018B">
              <w:rPr>
                <w:rFonts w:hint="eastAsia"/>
                <w:kern w:val="0"/>
              </w:rPr>
              <w:t>2025</w:t>
            </w:r>
            <w:r w:rsidRPr="00DC018B">
              <w:rPr>
                <w:rFonts w:hint="eastAsia"/>
                <w:kern w:val="0"/>
              </w:rPr>
              <w:t>年同期计提</w:t>
            </w:r>
            <w:r w:rsidRPr="00DC018B">
              <w:rPr>
                <w:rFonts w:hint="eastAsia"/>
                <w:kern w:val="0"/>
              </w:rPr>
              <w:t>2,436</w:t>
            </w:r>
            <w:r w:rsidRPr="00DC018B">
              <w:rPr>
                <w:rFonts w:hint="eastAsia"/>
                <w:kern w:val="0"/>
              </w:rPr>
              <w:t>万元、减少</w:t>
            </w:r>
            <w:r w:rsidR="009D1716">
              <w:rPr>
                <w:rFonts w:hint="eastAsia"/>
                <w:kern w:val="0"/>
              </w:rPr>
              <w:t>计提</w:t>
            </w:r>
            <w:r w:rsidRPr="00DC018B">
              <w:rPr>
                <w:rFonts w:hint="eastAsia"/>
                <w:kern w:val="0"/>
              </w:rPr>
              <w:t>3,280</w:t>
            </w:r>
            <w:r w:rsidRPr="00DC018B">
              <w:rPr>
                <w:rFonts w:hint="eastAsia"/>
                <w:kern w:val="0"/>
              </w:rPr>
              <w:t>万元，去年同期主要受核酸检测相关应收</w:t>
            </w:r>
            <w:proofErr w:type="gramStart"/>
            <w:r w:rsidRPr="00DC018B">
              <w:rPr>
                <w:rFonts w:hint="eastAsia"/>
                <w:kern w:val="0"/>
              </w:rPr>
              <w:t>款部分</w:t>
            </w:r>
            <w:proofErr w:type="gramEnd"/>
            <w:r w:rsidRPr="00DC018B">
              <w:rPr>
                <w:rFonts w:hint="eastAsia"/>
                <w:kern w:val="0"/>
              </w:rPr>
              <w:t>收回影响</w:t>
            </w:r>
            <w:r>
              <w:rPr>
                <w:rFonts w:hint="eastAsia"/>
                <w:kern w:val="0"/>
              </w:rPr>
              <w:t>；</w:t>
            </w:r>
            <w:r w:rsidRPr="00DC018B">
              <w:rPr>
                <w:rFonts w:hint="eastAsia"/>
                <w:kern w:val="0"/>
              </w:rPr>
              <w:t>信用损失率与</w:t>
            </w:r>
            <w:r w:rsidRPr="00DC018B">
              <w:rPr>
                <w:rFonts w:hint="eastAsia"/>
                <w:kern w:val="0"/>
              </w:rPr>
              <w:t>2025</w:t>
            </w:r>
            <w:r w:rsidRPr="00DC018B">
              <w:rPr>
                <w:rFonts w:hint="eastAsia"/>
                <w:kern w:val="0"/>
              </w:rPr>
              <w:t>年</w:t>
            </w:r>
            <w:r w:rsidR="00157684">
              <w:rPr>
                <w:rFonts w:hint="eastAsia"/>
                <w:kern w:val="0"/>
              </w:rPr>
              <w:t>数据相比，未发生重大变化</w:t>
            </w:r>
            <w:r w:rsidRPr="00DC018B">
              <w:rPr>
                <w:rFonts w:hint="eastAsia"/>
                <w:kern w:val="0"/>
              </w:rPr>
              <w:t>，信用政策保持稳定。</w:t>
            </w:r>
            <w:r w:rsidR="00266028">
              <w:rPr>
                <w:rFonts w:hint="eastAsia"/>
                <w:kern w:val="0"/>
              </w:rPr>
              <w:t>综上，</w:t>
            </w:r>
            <w:r w:rsidR="00266028" w:rsidRPr="00266028">
              <w:rPr>
                <w:kern w:val="0"/>
              </w:rPr>
              <w:t>利润下滑更多体现为费用端的战略性投入，而非经营质量恶化</w:t>
            </w:r>
            <w:r w:rsidR="00266028">
              <w:rPr>
                <w:rFonts w:hint="eastAsia"/>
                <w:kern w:val="0"/>
              </w:rPr>
              <w:t>。</w:t>
            </w:r>
            <w:r w:rsidR="00CA667D">
              <w:rPr>
                <w:rFonts w:hint="eastAsia"/>
              </w:rPr>
              <w:t xml:space="preserve"> </w:t>
            </w:r>
          </w:p>
        </w:tc>
      </w:tr>
      <w:tr w:rsidR="001A7500" w14:paraId="558471EC" w14:textId="77777777">
        <w:trPr>
          <w:trHeight w:val="90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5152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lastRenderedPageBreak/>
              <w:t>附件清单（如有）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AC95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无</w:t>
            </w:r>
          </w:p>
        </w:tc>
      </w:tr>
      <w:tr w:rsidR="001A7500" w14:paraId="18432FDB" w14:textId="77777777">
        <w:trPr>
          <w:trHeight w:val="90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1579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关于本次活动是否涉及应当披露重大信息的说明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8A38" w14:textId="77777777" w:rsidR="001A7500" w:rsidRDefault="00C95588">
            <w:pPr>
              <w:spacing w:line="480" w:lineRule="atLeast"/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公司严格按照相关规定交流沟通，不存在未公开重大信息泄露等情形。</w:t>
            </w:r>
          </w:p>
        </w:tc>
      </w:tr>
      <w:tr w:rsidR="001A7500" w14:paraId="3AFBF5C6" w14:textId="77777777">
        <w:trPr>
          <w:trHeight w:val="549"/>
          <w:jc w:val="center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4180" w14:textId="77777777" w:rsidR="001A7500" w:rsidRDefault="00C95588">
            <w:pPr>
              <w:ind w:firstLineChars="0" w:firstLine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</w:rPr>
              <w:t>日期</w:t>
            </w:r>
          </w:p>
        </w:tc>
        <w:tc>
          <w:tcPr>
            <w:tcW w:w="6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B260" w14:textId="30A603AF" w:rsidR="001A7500" w:rsidRDefault="00C95588" w:rsidP="00A72EFB">
            <w:pPr>
              <w:spacing w:line="480" w:lineRule="atLeast"/>
              <w:ind w:firstLineChars="0" w:firstLine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2026</w:t>
            </w:r>
            <w:r>
              <w:rPr>
                <w:rFonts w:hint="eastAsia"/>
                <w:bCs/>
                <w:iCs/>
                <w:color w:val="000000"/>
              </w:rPr>
              <w:t>年</w:t>
            </w:r>
            <w:r w:rsidR="00A72EFB">
              <w:rPr>
                <w:bCs/>
                <w:iCs/>
                <w:color w:val="000000"/>
              </w:rPr>
              <w:t>10</w:t>
            </w:r>
            <w:r>
              <w:rPr>
                <w:rFonts w:hint="eastAsia"/>
                <w:bCs/>
                <w:iCs/>
                <w:color w:val="000000"/>
              </w:rPr>
              <w:t>月</w:t>
            </w:r>
            <w:r>
              <w:rPr>
                <w:bCs/>
                <w:iCs/>
                <w:color w:val="000000"/>
              </w:rPr>
              <w:t>2</w:t>
            </w:r>
            <w:r w:rsidR="00A72EFB">
              <w:rPr>
                <w:bCs/>
                <w:iCs/>
                <w:color w:val="000000"/>
              </w:rPr>
              <w:t>8</w:t>
            </w:r>
            <w:r>
              <w:rPr>
                <w:rFonts w:hint="eastAsia"/>
                <w:bCs/>
                <w:iCs/>
                <w:color w:val="000000"/>
              </w:rPr>
              <w:t>日</w:t>
            </w:r>
          </w:p>
        </w:tc>
      </w:tr>
    </w:tbl>
    <w:p w14:paraId="69C3F194" w14:textId="77777777" w:rsidR="001A7500" w:rsidRDefault="001A7500">
      <w:pPr>
        <w:ind w:firstLineChars="0" w:firstLine="0"/>
        <w:rPr>
          <w:rFonts w:ascii="宋体" w:hAnsi="宋体" w:cs="宋体"/>
          <w:color w:val="000000"/>
          <w:kern w:val="0"/>
          <w:lang w:bidi="ar"/>
        </w:rPr>
      </w:pPr>
    </w:p>
    <w:sectPr w:rsidR="001A7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3D307" w14:textId="77777777" w:rsidR="00F1380F" w:rsidRDefault="00F1380F">
      <w:pPr>
        <w:spacing w:line="240" w:lineRule="auto"/>
        <w:ind w:firstLine="480"/>
      </w:pPr>
      <w:r>
        <w:separator/>
      </w:r>
    </w:p>
  </w:endnote>
  <w:endnote w:type="continuationSeparator" w:id="0">
    <w:p w14:paraId="201E91DF" w14:textId="77777777" w:rsidR="00F1380F" w:rsidRDefault="00F1380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5C996" w14:textId="77777777" w:rsidR="001A7500" w:rsidRDefault="001A75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6D926" w14:textId="77777777" w:rsidR="001A7500" w:rsidRDefault="001A750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34F45" w14:textId="77777777" w:rsidR="001A7500" w:rsidRDefault="001A75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365D6" w14:textId="77777777" w:rsidR="00F1380F" w:rsidRDefault="00F1380F">
      <w:pPr>
        <w:ind w:firstLine="480"/>
      </w:pPr>
      <w:r>
        <w:separator/>
      </w:r>
    </w:p>
  </w:footnote>
  <w:footnote w:type="continuationSeparator" w:id="0">
    <w:p w14:paraId="74ADBD1B" w14:textId="77777777" w:rsidR="00F1380F" w:rsidRDefault="00F1380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2855E" w14:textId="77777777" w:rsidR="001A7500" w:rsidRDefault="001A750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ED87C" w14:textId="77777777" w:rsidR="001A7500" w:rsidRDefault="001A7500">
    <w:pPr>
      <w:spacing w:line="240" w:lineRule="auto"/>
      <w:ind w:firstLine="480"/>
      <w:jc w:val="center"/>
      <w:rPr>
        <w:rFonts w:ascii="宋体" w:hAnsi="宋体"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F1065" w14:textId="77777777" w:rsidR="001A7500" w:rsidRDefault="001A750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kZjA4Y2FhNzhiMGNkOWFkNDY4N2U3MDk3MTRjZjgifQ=="/>
    <w:docVar w:name="KSO_WPS_MARK_KEY" w:val="c9e77134-38d3-439c-a9fa-6fd0d7276fc5"/>
  </w:docVars>
  <w:rsids>
    <w:rsidRoot w:val="4C464239"/>
    <w:rsid w:val="0000042A"/>
    <w:rsid w:val="000416A5"/>
    <w:rsid w:val="00054217"/>
    <w:rsid w:val="00054889"/>
    <w:rsid w:val="0005683D"/>
    <w:rsid w:val="00072CDB"/>
    <w:rsid w:val="00075F62"/>
    <w:rsid w:val="000A2453"/>
    <w:rsid w:val="000A4DF2"/>
    <w:rsid w:val="000B0962"/>
    <w:rsid w:val="000B39FC"/>
    <w:rsid w:val="000C46C7"/>
    <w:rsid w:val="000C62AA"/>
    <w:rsid w:val="000D57F0"/>
    <w:rsid w:val="000D6F1B"/>
    <w:rsid w:val="000E0072"/>
    <w:rsid w:val="0010661B"/>
    <w:rsid w:val="0010748C"/>
    <w:rsid w:val="00112137"/>
    <w:rsid w:val="001145C4"/>
    <w:rsid w:val="00114605"/>
    <w:rsid w:val="00153EFB"/>
    <w:rsid w:val="00157684"/>
    <w:rsid w:val="00167000"/>
    <w:rsid w:val="00172FFC"/>
    <w:rsid w:val="00173108"/>
    <w:rsid w:val="00176A2D"/>
    <w:rsid w:val="00194BDA"/>
    <w:rsid w:val="001A7500"/>
    <w:rsid w:val="001D3F68"/>
    <w:rsid w:val="001D5AAD"/>
    <w:rsid w:val="001E0CF5"/>
    <w:rsid w:val="001F03A7"/>
    <w:rsid w:val="001F1175"/>
    <w:rsid w:val="001F2540"/>
    <w:rsid w:val="00206685"/>
    <w:rsid w:val="00206F58"/>
    <w:rsid w:val="002117B3"/>
    <w:rsid w:val="00221C02"/>
    <w:rsid w:val="002221DB"/>
    <w:rsid w:val="002229A0"/>
    <w:rsid w:val="00225D75"/>
    <w:rsid w:val="0023065E"/>
    <w:rsid w:val="002309A8"/>
    <w:rsid w:val="00244DE9"/>
    <w:rsid w:val="002475A5"/>
    <w:rsid w:val="00247EF3"/>
    <w:rsid w:val="002536D2"/>
    <w:rsid w:val="00264F82"/>
    <w:rsid w:val="00266028"/>
    <w:rsid w:val="00271351"/>
    <w:rsid w:val="00272063"/>
    <w:rsid w:val="00274DA8"/>
    <w:rsid w:val="00280131"/>
    <w:rsid w:val="00281600"/>
    <w:rsid w:val="002829DE"/>
    <w:rsid w:val="0028690D"/>
    <w:rsid w:val="00292B34"/>
    <w:rsid w:val="002A0AC0"/>
    <w:rsid w:val="002A2579"/>
    <w:rsid w:val="002C56ED"/>
    <w:rsid w:val="002C7122"/>
    <w:rsid w:val="002D5AAA"/>
    <w:rsid w:val="002D768B"/>
    <w:rsid w:val="002E5D8B"/>
    <w:rsid w:val="002F1C84"/>
    <w:rsid w:val="002F6839"/>
    <w:rsid w:val="0030025D"/>
    <w:rsid w:val="003009D2"/>
    <w:rsid w:val="00303AD2"/>
    <w:rsid w:val="00307C20"/>
    <w:rsid w:val="00311C0D"/>
    <w:rsid w:val="00313583"/>
    <w:rsid w:val="00317EC8"/>
    <w:rsid w:val="00324D9E"/>
    <w:rsid w:val="00333FC7"/>
    <w:rsid w:val="0033455F"/>
    <w:rsid w:val="003417D5"/>
    <w:rsid w:val="00360592"/>
    <w:rsid w:val="003614AE"/>
    <w:rsid w:val="00364D27"/>
    <w:rsid w:val="00382A7E"/>
    <w:rsid w:val="00383159"/>
    <w:rsid w:val="0039233D"/>
    <w:rsid w:val="00396D29"/>
    <w:rsid w:val="003B1B81"/>
    <w:rsid w:val="003B1EDE"/>
    <w:rsid w:val="003B5BCD"/>
    <w:rsid w:val="003C0EAE"/>
    <w:rsid w:val="003E19E4"/>
    <w:rsid w:val="003E1A15"/>
    <w:rsid w:val="003E6645"/>
    <w:rsid w:val="003E78C4"/>
    <w:rsid w:val="00404BA0"/>
    <w:rsid w:val="004062D1"/>
    <w:rsid w:val="0041338D"/>
    <w:rsid w:val="004221B8"/>
    <w:rsid w:val="00427425"/>
    <w:rsid w:val="00441E36"/>
    <w:rsid w:val="00441ED5"/>
    <w:rsid w:val="00444B01"/>
    <w:rsid w:val="00444D56"/>
    <w:rsid w:val="00451721"/>
    <w:rsid w:val="00452EF7"/>
    <w:rsid w:val="00477C83"/>
    <w:rsid w:val="00477E7B"/>
    <w:rsid w:val="004851C1"/>
    <w:rsid w:val="0049513B"/>
    <w:rsid w:val="00495D97"/>
    <w:rsid w:val="004A4958"/>
    <w:rsid w:val="004A6D07"/>
    <w:rsid w:val="004B1266"/>
    <w:rsid w:val="004C015D"/>
    <w:rsid w:val="004D2C93"/>
    <w:rsid w:val="004D2F35"/>
    <w:rsid w:val="004E0AE0"/>
    <w:rsid w:val="004E1A9F"/>
    <w:rsid w:val="004E64EC"/>
    <w:rsid w:val="004E78D9"/>
    <w:rsid w:val="004F1F32"/>
    <w:rsid w:val="004F3405"/>
    <w:rsid w:val="004F6B19"/>
    <w:rsid w:val="005175BF"/>
    <w:rsid w:val="00525B7F"/>
    <w:rsid w:val="005263DF"/>
    <w:rsid w:val="00536020"/>
    <w:rsid w:val="0054106F"/>
    <w:rsid w:val="005411B1"/>
    <w:rsid w:val="0054178E"/>
    <w:rsid w:val="005432EB"/>
    <w:rsid w:val="00545D6F"/>
    <w:rsid w:val="00556289"/>
    <w:rsid w:val="0056320B"/>
    <w:rsid w:val="00564888"/>
    <w:rsid w:val="0057682D"/>
    <w:rsid w:val="00583BB6"/>
    <w:rsid w:val="005866F4"/>
    <w:rsid w:val="00591F26"/>
    <w:rsid w:val="005929E1"/>
    <w:rsid w:val="00597173"/>
    <w:rsid w:val="005A4DA2"/>
    <w:rsid w:val="005C77A7"/>
    <w:rsid w:val="005D0074"/>
    <w:rsid w:val="005D2CEC"/>
    <w:rsid w:val="005D4235"/>
    <w:rsid w:val="005D7AFA"/>
    <w:rsid w:val="005E043F"/>
    <w:rsid w:val="005F331B"/>
    <w:rsid w:val="005F3E45"/>
    <w:rsid w:val="00606A55"/>
    <w:rsid w:val="0061058A"/>
    <w:rsid w:val="00615F97"/>
    <w:rsid w:val="006162EE"/>
    <w:rsid w:val="006327D7"/>
    <w:rsid w:val="006350F0"/>
    <w:rsid w:val="006375DE"/>
    <w:rsid w:val="00642C9C"/>
    <w:rsid w:val="00657F78"/>
    <w:rsid w:val="00663A0F"/>
    <w:rsid w:val="00665760"/>
    <w:rsid w:val="00685976"/>
    <w:rsid w:val="006872A8"/>
    <w:rsid w:val="00694994"/>
    <w:rsid w:val="00694AF1"/>
    <w:rsid w:val="006A778D"/>
    <w:rsid w:val="006B46BD"/>
    <w:rsid w:val="006C1FE3"/>
    <w:rsid w:val="006D44B9"/>
    <w:rsid w:val="006E1D17"/>
    <w:rsid w:val="006E2C37"/>
    <w:rsid w:val="006E3913"/>
    <w:rsid w:val="006E5609"/>
    <w:rsid w:val="006E7137"/>
    <w:rsid w:val="00712A84"/>
    <w:rsid w:val="00723F63"/>
    <w:rsid w:val="0073474B"/>
    <w:rsid w:val="00735715"/>
    <w:rsid w:val="00765788"/>
    <w:rsid w:val="00766469"/>
    <w:rsid w:val="00766AE7"/>
    <w:rsid w:val="00793E9A"/>
    <w:rsid w:val="007961B3"/>
    <w:rsid w:val="007C3BF9"/>
    <w:rsid w:val="007C4C4E"/>
    <w:rsid w:val="007C4D29"/>
    <w:rsid w:val="007C4F01"/>
    <w:rsid w:val="007E145C"/>
    <w:rsid w:val="007E1558"/>
    <w:rsid w:val="007E5B2E"/>
    <w:rsid w:val="007E7250"/>
    <w:rsid w:val="007F0E29"/>
    <w:rsid w:val="007F3C89"/>
    <w:rsid w:val="007F7938"/>
    <w:rsid w:val="00800707"/>
    <w:rsid w:val="0080720F"/>
    <w:rsid w:val="00811140"/>
    <w:rsid w:val="00812415"/>
    <w:rsid w:val="00812D16"/>
    <w:rsid w:val="00833816"/>
    <w:rsid w:val="008340F4"/>
    <w:rsid w:val="008423AD"/>
    <w:rsid w:val="008453B5"/>
    <w:rsid w:val="0084574B"/>
    <w:rsid w:val="0085196C"/>
    <w:rsid w:val="00857D09"/>
    <w:rsid w:val="00866657"/>
    <w:rsid w:val="00881F80"/>
    <w:rsid w:val="00894147"/>
    <w:rsid w:val="008960D9"/>
    <w:rsid w:val="008A1F5C"/>
    <w:rsid w:val="008C5EC8"/>
    <w:rsid w:val="008E0AEC"/>
    <w:rsid w:val="008F0699"/>
    <w:rsid w:val="008F1ED9"/>
    <w:rsid w:val="009001C5"/>
    <w:rsid w:val="0090566B"/>
    <w:rsid w:val="00913C3F"/>
    <w:rsid w:val="00917934"/>
    <w:rsid w:val="0092045D"/>
    <w:rsid w:val="00921EFA"/>
    <w:rsid w:val="00931795"/>
    <w:rsid w:val="009365D8"/>
    <w:rsid w:val="00941658"/>
    <w:rsid w:val="00941FB6"/>
    <w:rsid w:val="0099127F"/>
    <w:rsid w:val="009B5281"/>
    <w:rsid w:val="009C06AF"/>
    <w:rsid w:val="009C2749"/>
    <w:rsid w:val="009D1716"/>
    <w:rsid w:val="009E5CBD"/>
    <w:rsid w:val="00A03CFB"/>
    <w:rsid w:val="00A1754B"/>
    <w:rsid w:val="00A2167B"/>
    <w:rsid w:val="00A25F27"/>
    <w:rsid w:val="00A37B0A"/>
    <w:rsid w:val="00A45C68"/>
    <w:rsid w:val="00A46227"/>
    <w:rsid w:val="00A64516"/>
    <w:rsid w:val="00A72EFB"/>
    <w:rsid w:val="00A8014E"/>
    <w:rsid w:val="00A82D32"/>
    <w:rsid w:val="00A85406"/>
    <w:rsid w:val="00A913E1"/>
    <w:rsid w:val="00A91C6D"/>
    <w:rsid w:val="00AA054E"/>
    <w:rsid w:val="00AA5CCD"/>
    <w:rsid w:val="00AB58ED"/>
    <w:rsid w:val="00AB67EA"/>
    <w:rsid w:val="00AC24E5"/>
    <w:rsid w:val="00AC363E"/>
    <w:rsid w:val="00AC5075"/>
    <w:rsid w:val="00AC5B85"/>
    <w:rsid w:val="00AE0340"/>
    <w:rsid w:val="00AE5141"/>
    <w:rsid w:val="00AE7100"/>
    <w:rsid w:val="00B031C9"/>
    <w:rsid w:val="00B27C01"/>
    <w:rsid w:val="00B365F1"/>
    <w:rsid w:val="00B40F30"/>
    <w:rsid w:val="00B43CC5"/>
    <w:rsid w:val="00B44A64"/>
    <w:rsid w:val="00B46BAD"/>
    <w:rsid w:val="00B513B7"/>
    <w:rsid w:val="00B51B9D"/>
    <w:rsid w:val="00B6233E"/>
    <w:rsid w:val="00B7239B"/>
    <w:rsid w:val="00B76708"/>
    <w:rsid w:val="00B8060F"/>
    <w:rsid w:val="00B97AF2"/>
    <w:rsid w:val="00BA69D1"/>
    <w:rsid w:val="00BB3A55"/>
    <w:rsid w:val="00BC2204"/>
    <w:rsid w:val="00BD24C0"/>
    <w:rsid w:val="00BD6AE3"/>
    <w:rsid w:val="00C00951"/>
    <w:rsid w:val="00C07C74"/>
    <w:rsid w:val="00C07D03"/>
    <w:rsid w:val="00C12014"/>
    <w:rsid w:val="00C27462"/>
    <w:rsid w:val="00C31188"/>
    <w:rsid w:val="00C321DF"/>
    <w:rsid w:val="00C3310D"/>
    <w:rsid w:val="00C345CD"/>
    <w:rsid w:val="00C45847"/>
    <w:rsid w:val="00C734B1"/>
    <w:rsid w:val="00C748DF"/>
    <w:rsid w:val="00C93D71"/>
    <w:rsid w:val="00C95588"/>
    <w:rsid w:val="00CA667D"/>
    <w:rsid w:val="00CD6640"/>
    <w:rsid w:val="00CD7119"/>
    <w:rsid w:val="00CE3812"/>
    <w:rsid w:val="00CE7453"/>
    <w:rsid w:val="00CF1CBF"/>
    <w:rsid w:val="00CF601E"/>
    <w:rsid w:val="00CF7FE4"/>
    <w:rsid w:val="00D2432C"/>
    <w:rsid w:val="00D259B0"/>
    <w:rsid w:val="00D37767"/>
    <w:rsid w:val="00D40B66"/>
    <w:rsid w:val="00D41127"/>
    <w:rsid w:val="00D44324"/>
    <w:rsid w:val="00D51503"/>
    <w:rsid w:val="00D52630"/>
    <w:rsid w:val="00D539EF"/>
    <w:rsid w:val="00D53FAB"/>
    <w:rsid w:val="00D64F5B"/>
    <w:rsid w:val="00D66DEA"/>
    <w:rsid w:val="00D87F8B"/>
    <w:rsid w:val="00D904C2"/>
    <w:rsid w:val="00D912CB"/>
    <w:rsid w:val="00DB00BE"/>
    <w:rsid w:val="00DB6D85"/>
    <w:rsid w:val="00DC018B"/>
    <w:rsid w:val="00DC42BC"/>
    <w:rsid w:val="00DF5A6A"/>
    <w:rsid w:val="00E00922"/>
    <w:rsid w:val="00E168C6"/>
    <w:rsid w:val="00E22C38"/>
    <w:rsid w:val="00E2658F"/>
    <w:rsid w:val="00E31B76"/>
    <w:rsid w:val="00E46E62"/>
    <w:rsid w:val="00E569BB"/>
    <w:rsid w:val="00E774C8"/>
    <w:rsid w:val="00E83E7D"/>
    <w:rsid w:val="00E8720F"/>
    <w:rsid w:val="00E9159E"/>
    <w:rsid w:val="00EA21B2"/>
    <w:rsid w:val="00EB078C"/>
    <w:rsid w:val="00EB5FD4"/>
    <w:rsid w:val="00EC0CB6"/>
    <w:rsid w:val="00EC56BD"/>
    <w:rsid w:val="00EC7391"/>
    <w:rsid w:val="00ED3917"/>
    <w:rsid w:val="00EE303E"/>
    <w:rsid w:val="00EF4773"/>
    <w:rsid w:val="00F01CB6"/>
    <w:rsid w:val="00F1380F"/>
    <w:rsid w:val="00F14F34"/>
    <w:rsid w:val="00F24FE9"/>
    <w:rsid w:val="00F429A8"/>
    <w:rsid w:val="00F43B78"/>
    <w:rsid w:val="00F51741"/>
    <w:rsid w:val="00F54EE4"/>
    <w:rsid w:val="00F61E74"/>
    <w:rsid w:val="00F62D94"/>
    <w:rsid w:val="00F67574"/>
    <w:rsid w:val="00F72591"/>
    <w:rsid w:val="00F836F0"/>
    <w:rsid w:val="00F90CE1"/>
    <w:rsid w:val="00F9352D"/>
    <w:rsid w:val="00FA06B2"/>
    <w:rsid w:val="00FA2103"/>
    <w:rsid w:val="00FA6C6C"/>
    <w:rsid w:val="00FB1E4A"/>
    <w:rsid w:val="00FC02B1"/>
    <w:rsid w:val="00FC295C"/>
    <w:rsid w:val="00FC635B"/>
    <w:rsid w:val="00FD2A2E"/>
    <w:rsid w:val="00FD308B"/>
    <w:rsid w:val="00FE70D8"/>
    <w:rsid w:val="01234FE0"/>
    <w:rsid w:val="01502D10"/>
    <w:rsid w:val="0244428D"/>
    <w:rsid w:val="04F670C0"/>
    <w:rsid w:val="04FB15C8"/>
    <w:rsid w:val="06A93138"/>
    <w:rsid w:val="06BE7A2F"/>
    <w:rsid w:val="0A141655"/>
    <w:rsid w:val="0A232419"/>
    <w:rsid w:val="0B601776"/>
    <w:rsid w:val="0E3A7A5E"/>
    <w:rsid w:val="0F5172E4"/>
    <w:rsid w:val="0FB45D3D"/>
    <w:rsid w:val="10F61636"/>
    <w:rsid w:val="111A7F35"/>
    <w:rsid w:val="11BB005F"/>
    <w:rsid w:val="13E94E98"/>
    <w:rsid w:val="13F41679"/>
    <w:rsid w:val="145044DA"/>
    <w:rsid w:val="1511125D"/>
    <w:rsid w:val="16AF7B64"/>
    <w:rsid w:val="17B179BF"/>
    <w:rsid w:val="1BD91EA9"/>
    <w:rsid w:val="1D4E4D5C"/>
    <w:rsid w:val="1D8A34E9"/>
    <w:rsid w:val="1DA23FF1"/>
    <w:rsid w:val="1EBC1835"/>
    <w:rsid w:val="1F6745C6"/>
    <w:rsid w:val="20255703"/>
    <w:rsid w:val="21582E98"/>
    <w:rsid w:val="22B14FED"/>
    <w:rsid w:val="23214F26"/>
    <w:rsid w:val="25137AB5"/>
    <w:rsid w:val="252510E2"/>
    <w:rsid w:val="261A2F71"/>
    <w:rsid w:val="26D03852"/>
    <w:rsid w:val="28D40A43"/>
    <w:rsid w:val="295E47AB"/>
    <w:rsid w:val="2A0B22AF"/>
    <w:rsid w:val="2B96237A"/>
    <w:rsid w:val="2C802549"/>
    <w:rsid w:val="2C974366"/>
    <w:rsid w:val="2D0C5076"/>
    <w:rsid w:val="2DAB2A2E"/>
    <w:rsid w:val="2ED83964"/>
    <w:rsid w:val="2FEE7FD3"/>
    <w:rsid w:val="30506672"/>
    <w:rsid w:val="31B86E8C"/>
    <w:rsid w:val="32FA4514"/>
    <w:rsid w:val="32FB2E93"/>
    <w:rsid w:val="358520A4"/>
    <w:rsid w:val="35E2495D"/>
    <w:rsid w:val="361436B2"/>
    <w:rsid w:val="365B4235"/>
    <w:rsid w:val="36C32AA7"/>
    <w:rsid w:val="36D93CDC"/>
    <w:rsid w:val="36E713FF"/>
    <w:rsid w:val="37382FE8"/>
    <w:rsid w:val="386B36DD"/>
    <w:rsid w:val="3ABC3E96"/>
    <w:rsid w:val="3BA935E9"/>
    <w:rsid w:val="3E546A69"/>
    <w:rsid w:val="3E901EE1"/>
    <w:rsid w:val="3F1E0435"/>
    <w:rsid w:val="3FBA4920"/>
    <w:rsid w:val="40980764"/>
    <w:rsid w:val="40AD49D3"/>
    <w:rsid w:val="40BA6693"/>
    <w:rsid w:val="4447737B"/>
    <w:rsid w:val="44680FD8"/>
    <w:rsid w:val="44867AEB"/>
    <w:rsid w:val="45060DC3"/>
    <w:rsid w:val="466E7585"/>
    <w:rsid w:val="475143C5"/>
    <w:rsid w:val="48CF5863"/>
    <w:rsid w:val="49CC144D"/>
    <w:rsid w:val="4BF9574E"/>
    <w:rsid w:val="4C410F9B"/>
    <w:rsid w:val="4C464239"/>
    <w:rsid w:val="50774629"/>
    <w:rsid w:val="507C320F"/>
    <w:rsid w:val="529E1268"/>
    <w:rsid w:val="52EB0BC7"/>
    <w:rsid w:val="557963A3"/>
    <w:rsid w:val="56903F5F"/>
    <w:rsid w:val="571C73E3"/>
    <w:rsid w:val="57374A11"/>
    <w:rsid w:val="5AF80325"/>
    <w:rsid w:val="5AFD593B"/>
    <w:rsid w:val="5D0D455B"/>
    <w:rsid w:val="5D131F08"/>
    <w:rsid w:val="5E082837"/>
    <w:rsid w:val="5E802817"/>
    <w:rsid w:val="5F99000F"/>
    <w:rsid w:val="622D66DF"/>
    <w:rsid w:val="62535E8B"/>
    <w:rsid w:val="63647270"/>
    <w:rsid w:val="654E74BF"/>
    <w:rsid w:val="662F78AA"/>
    <w:rsid w:val="67504A1F"/>
    <w:rsid w:val="677D6C3B"/>
    <w:rsid w:val="679C3CDE"/>
    <w:rsid w:val="68727938"/>
    <w:rsid w:val="68A13DAA"/>
    <w:rsid w:val="69617F7B"/>
    <w:rsid w:val="6B6B2A60"/>
    <w:rsid w:val="6D3639C4"/>
    <w:rsid w:val="6E2C05BA"/>
    <w:rsid w:val="6E92241A"/>
    <w:rsid w:val="6ED03AA2"/>
    <w:rsid w:val="6F0B53B7"/>
    <w:rsid w:val="6FB90C23"/>
    <w:rsid w:val="6FD35D9C"/>
    <w:rsid w:val="70801882"/>
    <w:rsid w:val="70A01788"/>
    <w:rsid w:val="729D5593"/>
    <w:rsid w:val="72A72905"/>
    <w:rsid w:val="73D94E13"/>
    <w:rsid w:val="74C07CAE"/>
    <w:rsid w:val="76B854AE"/>
    <w:rsid w:val="778E68BB"/>
    <w:rsid w:val="79A225D4"/>
    <w:rsid w:val="7A2603C8"/>
    <w:rsid w:val="7B013661"/>
    <w:rsid w:val="7BE63AA2"/>
    <w:rsid w:val="7D354697"/>
    <w:rsid w:val="7E866635"/>
    <w:rsid w:val="7E9764D0"/>
    <w:rsid w:val="7EF667A6"/>
    <w:rsid w:val="7F477001"/>
    <w:rsid w:val="7FBB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52F8D0E"/>
  <w15:docId w15:val="{BC307B18-AA4F-4E15-9520-33129C10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="420"/>
    </w:pPr>
  </w:style>
  <w:style w:type="character" w:customStyle="1" w:styleId="a4">
    <w:name w:val="批注文字 字符"/>
    <w:basedOn w:val="a0"/>
    <w:link w:val="a3"/>
    <w:qFormat/>
    <w:rPr>
      <w:kern w:val="2"/>
      <w:sz w:val="24"/>
      <w:szCs w:val="24"/>
    </w:rPr>
  </w:style>
  <w:style w:type="character" w:customStyle="1" w:styleId="aa">
    <w:name w:val="批注主题 字符"/>
    <w:basedOn w:val="a4"/>
    <w:link w:val="a9"/>
    <w:qFormat/>
    <w:rPr>
      <w:b/>
      <w:bCs/>
      <w:kern w:val="2"/>
      <w:sz w:val="24"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4"/>
      <w:szCs w:val="24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paragraph" w:customStyle="1" w:styleId="2">
    <w:name w:val="修订2"/>
    <w:hidden/>
    <w:uiPriority w:val="99"/>
    <w:semiHidden/>
    <w:qFormat/>
    <w:rPr>
      <w:kern w:val="2"/>
      <w:sz w:val="24"/>
      <w:szCs w:val="24"/>
    </w:rPr>
  </w:style>
  <w:style w:type="character" w:styleId="af">
    <w:name w:val="Strong"/>
    <w:basedOn w:val="a0"/>
    <w:uiPriority w:val="22"/>
    <w:qFormat/>
    <w:rsid w:val="00B44A64"/>
    <w:rPr>
      <w:b/>
      <w:bCs/>
    </w:rPr>
  </w:style>
  <w:style w:type="paragraph" w:styleId="af0">
    <w:name w:val="Normal (Web)"/>
    <w:basedOn w:val="a"/>
    <w:uiPriority w:val="99"/>
    <w:unhideWhenUsed/>
    <w:rsid w:val="00793E9A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5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7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5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8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3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8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9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3ED2E-FD0B-4718-B0CE-F5A139C9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1479</Words>
  <Characters>366</Characters>
  <Application>Microsoft Office Word</Application>
  <DocSecurity>0</DocSecurity>
  <Lines>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</dc:creator>
  <cp:lastModifiedBy>苏打</cp:lastModifiedBy>
  <cp:revision>19</cp:revision>
  <cp:lastPrinted>2021-07-15T03:39:00Z</cp:lastPrinted>
  <dcterms:created xsi:type="dcterms:W3CDTF">2026-10-30T02:37:00Z</dcterms:created>
  <dcterms:modified xsi:type="dcterms:W3CDTF">2026-11-02T05:23:00Z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CC2BBD4730924BAE80D9148B686E36E1_13</vt:lpwstr>
  </property>
  <property fmtid="{D5CDD505-2E9C-101B-9397-08002B2CF9AE}" pid="4" name="KSOTemplateDocerSaveRecord">
    <vt:lpwstr>eyJoZGlkIjoiZTk3ZjE0YzhhNDMxZDQ5MzYxZmUxMjE2ZTM5MDA4YzgiLCJ1c2VySWQiOiIyMzkwNzE1OTcifQ==</vt:lpwstr>
  </property>
</Properties>
</file>