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7DC6" w14:textId="77777777" w:rsidR="00F01EA1" w:rsidRDefault="00551C9C">
      <w:pPr>
        <w:tabs>
          <w:tab w:val="left" w:pos="1440"/>
        </w:tabs>
        <w:spacing w:line="14" w:lineRule="auto"/>
        <w:jc w:val="center"/>
        <w:rPr>
          <w:rFonts w:ascii="黑体" w:eastAsia="黑体" w:hAnsi="黑体" w:hint="eastAsia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金诚信矿业管理股份有限公司</w:t>
      </w:r>
    </w:p>
    <w:p w14:paraId="65E719A0" w14:textId="77777777" w:rsidR="00F01EA1" w:rsidRDefault="00551C9C">
      <w:pPr>
        <w:tabs>
          <w:tab w:val="left" w:pos="1440"/>
        </w:tabs>
        <w:spacing w:line="14" w:lineRule="auto"/>
        <w:jc w:val="center"/>
        <w:rPr>
          <w:rFonts w:ascii="黑体" w:eastAsia="黑体" w:hAnsi="黑体" w:hint="eastAsia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投资者关系月度记录</w:t>
      </w:r>
    </w:p>
    <w:p w14:paraId="6DCF0356" w14:textId="5E0AC450" w:rsidR="00F01EA1" w:rsidRDefault="00551C9C">
      <w:pPr>
        <w:tabs>
          <w:tab w:val="left" w:pos="1440"/>
        </w:tabs>
        <w:spacing w:after="240" w:line="14" w:lineRule="auto"/>
        <w:jc w:val="center"/>
        <w:rPr>
          <w:rFonts w:asciiTheme="minorEastAsia" w:hAnsiTheme="minorEastAsia" w:hint="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（</w:t>
      </w:r>
      <w:r w:rsidR="00DA47AD">
        <w:rPr>
          <w:rFonts w:asciiTheme="minorEastAsia" w:hAnsiTheme="minorEastAsia" w:hint="eastAsia"/>
          <w:sz w:val="24"/>
          <w:szCs w:val="28"/>
        </w:rPr>
        <w:t>2</w:t>
      </w:r>
      <w:r w:rsidR="00DA47AD">
        <w:rPr>
          <w:rFonts w:asciiTheme="minorEastAsia" w:hAnsiTheme="minorEastAsia"/>
          <w:sz w:val="24"/>
          <w:szCs w:val="28"/>
        </w:rPr>
        <w:t>0</w:t>
      </w:r>
      <w:r w:rsidR="00FE5794">
        <w:rPr>
          <w:rFonts w:asciiTheme="minorEastAsia" w:hAnsiTheme="minorEastAsia" w:hint="eastAsia"/>
          <w:sz w:val="24"/>
          <w:szCs w:val="28"/>
        </w:rPr>
        <w:t>26</w:t>
      </w:r>
      <w:r w:rsidR="00DA47AD">
        <w:rPr>
          <w:rFonts w:asciiTheme="minorEastAsia" w:hAnsiTheme="minorEastAsia"/>
          <w:sz w:val="24"/>
          <w:szCs w:val="28"/>
        </w:rPr>
        <w:t>年</w:t>
      </w:r>
      <w:r w:rsidR="00F97FE7">
        <w:rPr>
          <w:rFonts w:asciiTheme="minorEastAsia" w:hAnsiTheme="minorEastAsia" w:hint="eastAsia"/>
          <w:sz w:val="24"/>
          <w:szCs w:val="28"/>
        </w:rPr>
        <w:t>10</w:t>
      </w:r>
      <w:r>
        <w:rPr>
          <w:rFonts w:asciiTheme="minorEastAsia" w:hAnsiTheme="minorEastAsia" w:hint="eastAsia"/>
          <w:sz w:val="24"/>
          <w:szCs w:val="28"/>
        </w:rPr>
        <w:t>月）</w:t>
      </w:r>
    </w:p>
    <w:tbl>
      <w:tblPr>
        <w:tblStyle w:val="TableNormal"/>
        <w:tblpPr w:leftFromText="180" w:rightFromText="180" w:vertAnchor="text" w:tblpXSpec="center" w:tblpY="1"/>
        <w:tblOverlap w:val="never"/>
        <w:tblW w:w="878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7229"/>
      </w:tblGrid>
      <w:tr w:rsidR="00F01EA1" w14:paraId="06A7CD6B" w14:textId="77777777" w:rsidTr="008C32B9">
        <w:trPr>
          <w:trHeight w:val="2402"/>
        </w:trPr>
        <w:tc>
          <w:tcPr>
            <w:tcW w:w="1552" w:type="dxa"/>
            <w:vAlign w:val="center"/>
          </w:tcPr>
          <w:p w14:paraId="39BFEFE1" w14:textId="77777777" w:rsidR="00F01EA1" w:rsidRDefault="00551C9C">
            <w:pPr>
              <w:pStyle w:val="TableParagraph"/>
              <w:ind w:left="11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/>
                <w:sz w:val="24"/>
                <w:szCs w:val="24"/>
              </w:rPr>
              <w:t>活动类别</w:t>
            </w:r>
            <w:proofErr w:type="spellEnd"/>
          </w:p>
        </w:tc>
        <w:tc>
          <w:tcPr>
            <w:tcW w:w="7229" w:type="dxa"/>
            <w:vAlign w:val="center"/>
          </w:tcPr>
          <w:p w14:paraId="13626B79" w14:textId="77777777" w:rsidR="00F01EA1" w:rsidRDefault="00551C9C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  <w:tab w:val="left" w:pos="2094"/>
              </w:tabs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特定对象</w:t>
            </w:r>
            <w:proofErr w:type="gramStart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调研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分析师会议</w:t>
            </w:r>
          </w:p>
          <w:p w14:paraId="41C1C78A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□媒体</w:t>
            </w:r>
            <w:proofErr w:type="gramStart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采访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业绩说明会</w:t>
            </w:r>
          </w:p>
          <w:p w14:paraId="4210D705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□新闻</w:t>
            </w:r>
            <w:proofErr w:type="gramStart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发布会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路演活动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 xml:space="preserve"> </w:t>
            </w:r>
          </w:p>
          <w:p w14:paraId="1B15A526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□现场参观</w:t>
            </w:r>
          </w:p>
          <w:p w14:paraId="286D5D7A" w14:textId="77777777" w:rsidR="00F01EA1" w:rsidRDefault="00551C9C">
            <w:pPr>
              <w:pStyle w:val="TableParagraph"/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□其他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  <w:lang w:eastAsia="zh-CN"/>
              </w:rPr>
              <w:t>文字具体说明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）</w:t>
            </w:r>
          </w:p>
        </w:tc>
      </w:tr>
      <w:tr w:rsidR="00F01EA1" w14:paraId="489F7AE7" w14:textId="77777777" w:rsidTr="008C32B9">
        <w:trPr>
          <w:trHeight w:val="897"/>
        </w:trPr>
        <w:tc>
          <w:tcPr>
            <w:tcW w:w="1552" w:type="dxa"/>
            <w:vAlign w:val="center"/>
          </w:tcPr>
          <w:p w14:paraId="6E8028E8" w14:textId="77777777" w:rsidR="00F01EA1" w:rsidRPr="005523F9" w:rsidRDefault="00551C9C">
            <w:pPr>
              <w:pStyle w:val="TableParagraph"/>
              <w:spacing w:line="276" w:lineRule="auto"/>
              <w:ind w:left="113"/>
              <w:rPr>
                <w:rFonts w:cs="Arial" w:hint="eastAsia"/>
                <w:kern w:val="2"/>
                <w:sz w:val="24"/>
                <w:szCs w:val="24"/>
                <w:lang w:val="en-US" w:eastAsia="zh-CN" w:bidi="ar-SA"/>
              </w:rPr>
            </w:pPr>
            <w:r w:rsidRPr="005523F9">
              <w:rPr>
                <w:rFonts w:cs="Arial" w:hint="eastAsia"/>
                <w:kern w:val="2"/>
                <w:sz w:val="24"/>
                <w:szCs w:val="24"/>
                <w:lang w:val="en-US" w:eastAsia="zh-CN" w:bidi="ar-SA"/>
              </w:rPr>
              <w:t>参与单位名称</w:t>
            </w:r>
          </w:p>
        </w:tc>
        <w:tc>
          <w:tcPr>
            <w:tcW w:w="7229" w:type="dxa"/>
            <w:vAlign w:val="center"/>
          </w:tcPr>
          <w:p w14:paraId="780DDCDE" w14:textId="7E55A96F" w:rsidR="00D37658" w:rsidRDefault="00F97FE7" w:rsidP="000D4B4B">
            <w:pPr>
              <w:pStyle w:val="TableParagraph"/>
              <w:spacing w:line="360" w:lineRule="auto"/>
              <w:ind w:left="112"/>
              <w:jc w:val="both"/>
              <w:rPr>
                <w:rFonts w:cs="Arial"/>
                <w:bCs/>
                <w:sz w:val="24"/>
                <w:szCs w:val="24"/>
                <w:lang w:val="en-US" w:eastAsia="zh-CN"/>
              </w:rPr>
            </w:pPr>
            <w:r w:rsidRPr="00F97FE7">
              <w:rPr>
                <w:rFonts w:cs="Arial"/>
                <w:bCs/>
                <w:sz w:val="24"/>
                <w:szCs w:val="24"/>
                <w:lang w:val="en-US" w:eastAsia="zh-CN"/>
              </w:rPr>
              <w:t>广发证券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Pr="00F97FE7">
              <w:rPr>
                <w:rFonts w:cs="Arial"/>
                <w:bCs/>
                <w:sz w:val="24"/>
                <w:szCs w:val="24"/>
                <w:lang w:val="en-US" w:eastAsia="zh-CN"/>
              </w:rPr>
              <w:t>招商基金</w:t>
            </w:r>
            <w:r w:rsidR="00A70976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A70976"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国金证券</w:t>
            </w:r>
            <w:r w:rsidR="00A70976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A70976"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西部利得</w:t>
            </w:r>
            <w:r w:rsidR="00A70976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A70976"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禾永投资</w:t>
            </w:r>
            <w:r w:rsidR="00A70976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A70976"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磐泽资产</w:t>
            </w:r>
            <w:r w:rsidR="00A70976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</w:p>
          <w:p w14:paraId="45AE3E79" w14:textId="6C5A8263" w:rsidR="00F97FE7" w:rsidRPr="00E25EEC" w:rsidRDefault="00A70976" w:rsidP="00A70976">
            <w:pPr>
              <w:pStyle w:val="TableParagraph"/>
              <w:spacing w:line="360" w:lineRule="auto"/>
              <w:ind w:left="112"/>
              <w:jc w:val="both"/>
              <w:rPr>
                <w:rFonts w:cs="Arial" w:hint="eastAsia"/>
                <w:sz w:val="24"/>
                <w:szCs w:val="24"/>
                <w:lang w:eastAsia="zh-CN"/>
              </w:rPr>
            </w:pPr>
            <w:r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北京清和泉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喜马拉雅投资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宏道投资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阳光天泓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Pr="00A70976">
              <w:rPr>
                <w:rFonts w:cs="Arial"/>
                <w:bCs/>
                <w:sz w:val="24"/>
                <w:szCs w:val="24"/>
                <w:lang w:val="en-US" w:eastAsia="zh-CN"/>
              </w:rPr>
              <w:t>新华基金</w:t>
            </w:r>
            <w:r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F97FE7" w:rsidRPr="00F97FE7">
              <w:rPr>
                <w:rFonts w:cs="Arial"/>
                <w:bCs/>
                <w:sz w:val="24"/>
                <w:szCs w:val="24"/>
                <w:lang w:val="en-US" w:eastAsia="zh-CN"/>
              </w:rPr>
              <w:t>景顺长城</w:t>
            </w:r>
            <w:r w:rsidR="00F97FE7">
              <w:rPr>
                <w:rFonts w:cs="Arial" w:hint="eastAsia"/>
                <w:bCs/>
                <w:sz w:val="24"/>
                <w:szCs w:val="24"/>
                <w:lang w:val="en-US" w:eastAsia="zh-CN"/>
              </w:rPr>
              <w:t>、</w:t>
            </w:r>
            <w:r w:rsidR="00F97FE7" w:rsidRPr="00F97FE7">
              <w:rPr>
                <w:rFonts w:cs="Arial"/>
                <w:bCs/>
                <w:sz w:val="24"/>
                <w:szCs w:val="24"/>
                <w:lang w:val="en-US" w:eastAsia="zh-CN"/>
              </w:rPr>
              <w:t>国联民生</w:t>
            </w:r>
          </w:p>
        </w:tc>
      </w:tr>
      <w:tr w:rsidR="00F01EA1" w14:paraId="3A6951EE" w14:textId="77777777" w:rsidTr="008C32B9">
        <w:trPr>
          <w:trHeight w:val="625"/>
        </w:trPr>
        <w:tc>
          <w:tcPr>
            <w:tcW w:w="1552" w:type="dxa"/>
            <w:vAlign w:val="center"/>
          </w:tcPr>
          <w:p w14:paraId="293ACCAE" w14:textId="77777777" w:rsidR="00F01EA1" w:rsidRPr="00895496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en-US"/>
              </w:rPr>
            </w:pPr>
            <w:proofErr w:type="spellStart"/>
            <w:r w:rsidRPr="00895496"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en-US"/>
              </w:rPr>
              <w:t>时间</w:t>
            </w:r>
            <w:proofErr w:type="spellEnd"/>
          </w:p>
        </w:tc>
        <w:tc>
          <w:tcPr>
            <w:tcW w:w="7229" w:type="dxa"/>
            <w:vAlign w:val="center"/>
          </w:tcPr>
          <w:p w14:paraId="4FCB041B" w14:textId="77D6009C" w:rsidR="00F97FE7" w:rsidRPr="00895496" w:rsidRDefault="008A11CD" w:rsidP="00A70976">
            <w:pPr>
              <w:pStyle w:val="TableParagraph"/>
              <w:spacing w:before="4" w:line="360" w:lineRule="auto"/>
              <w:ind w:left="112"/>
              <w:jc w:val="both"/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</w:pP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2026年</w:t>
            </w:r>
            <w:r w:rsidR="00F97FE7"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10月9日、</w:t>
            </w:r>
            <w:r w:rsidR="00A70976"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10月19日、</w:t>
            </w:r>
            <w:r w:rsidR="00F97FE7"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10月30日</w:t>
            </w:r>
          </w:p>
        </w:tc>
      </w:tr>
      <w:tr w:rsidR="00F01EA1" w14:paraId="2063671C" w14:textId="77777777" w:rsidTr="008C32B9">
        <w:trPr>
          <w:trHeight w:val="699"/>
        </w:trPr>
        <w:tc>
          <w:tcPr>
            <w:tcW w:w="1552" w:type="dxa"/>
            <w:vAlign w:val="center"/>
          </w:tcPr>
          <w:p w14:paraId="7578F44B" w14:textId="77777777" w:rsidR="00F01EA1" w:rsidRDefault="00551C9C">
            <w:pPr>
              <w:pStyle w:val="TableParagraph"/>
              <w:spacing w:before="120"/>
              <w:ind w:left="11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7229" w:type="dxa"/>
            <w:vAlign w:val="center"/>
          </w:tcPr>
          <w:p w14:paraId="3C40E379" w14:textId="77777777" w:rsidR="00F01EA1" w:rsidRPr="00CE4E12" w:rsidRDefault="00482E79" w:rsidP="00FC0528">
            <w:pPr>
              <w:pStyle w:val="TableParagraph"/>
              <w:ind w:left="112"/>
              <w:rPr>
                <w:rFonts w:ascii="Arial" w:eastAsiaTheme="minorEastAsia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zh-CN"/>
              </w:rPr>
              <w:t>现场调研</w:t>
            </w:r>
          </w:p>
        </w:tc>
      </w:tr>
      <w:tr w:rsidR="00F01EA1" w14:paraId="5570F9F4" w14:textId="77777777" w:rsidTr="008C32B9">
        <w:trPr>
          <w:trHeight w:val="961"/>
        </w:trPr>
        <w:tc>
          <w:tcPr>
            <w:tcW w:w="1552" w:type="dxa"/>
            <w:vAlign w:val="center"/>
          </w:tcPr>
          <w:p w14:paraId="207761F5" w14:textId="77777777" w:rsidR="00F01EA1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/>
                <w:sz w:val="24"/>
                <w:szCs w:val="24"/>
              </w:rPr>
              <w:t>上市公司接待人员</w:t>
            </w:r>
            <w:proofErr w:type="spellEnd"/>
          </w:p>
        </w:tc>
        <w:tc>
          <w:tcPr>
            <w:tcW w:w="7229" w:type="dxa"/>
            <w:vAlign w:val="center"/>
          </w:tcPr>
          <w:p w14:paraId="1EF5C41B" w14:textId="207AF75C" w:rsidR="00F01EA1" w:rsidRPr="00CE4E12" w:rsidRDefault="00551C9C" w:rsidP="00474481">
            <w:pPr>
              <w:pStyle w:val="TableParagraph"/>
              <w:spacing w:before="4"/>
              <w:ind w:left="112"/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</w:pPr>
            <w:r w:rsidRPr="00CE4E12"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  <w:t>董事会秘书</w:t>
            </w:r>
            <w:r w:rsidR="000923C5"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  <w:t>、</w:t>
            </w:r>
            <w:r w:rsidR="007A3E19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证券事务代表</w:t>
            </w:r>
            <w:r w:rsidR="009B328C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/</w:t>
            </w:r>
            <w:r w:rsidR="009B328C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投资者关系总监</w:t>
            </w:r>
          </w:p>
        </w:tc>
      </w:tr>
      <w:tr w:rsidR="00F01EA1" w14:paraId="4F2FA0BA" w14:textId="77777777" w:rsidTr="00D86ADD">
        <w:trPr>
          <w:cantSplit/>
          <w:trHeight w:val="694"/>
        </w:trPr>
        <w:tc>
          <w:tcPr>
            <w:tcW w:w="1552" w:type="dxa"/>
            <w:vAlign w:val="center"/>
          </w:tcPr>
          <w:p w14:paraId="6A31DDAE" w14:textId="77777777" w:rsidR="00F01EA1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  <w:lang w:val="en-US"/>
              </w:rPr>
              <w:t>调研主要内容汇总</w:t>
            </w:r>
            <w:proofErr w:type="spellEnd"/>
          </w:p>
        </w:tc>
        <w:tc>
          <w:tcPr>
            <w:tcW w:w="7229" w:type="dxa"/>
            <w:vAlign w:val="center"/>
          </w:tcPr>
          <w:p w14:paraId="1325932C" w14:textId="606BA982" w:rsidR="008A11CD" w:rsidRPr="008A11CD" w:rsidRDefault="008A11CD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1、哥伦比亚San Matias 铜金银矿的项目进展 </w:t>
            </w:r>
          </w:p>
          <w:p w14:paraId="238BAD24" w14:textId="77777777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proofErr w:type="spellStart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Alacran</w:t>
            </w:r>
            <w:proofErr w:type="spellEnd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铜金银矿环境影响评估（EIA）已经取得了哥伦比亚国家环境许可证管理局（ANLA）的正式批准。截至目前，由当地社区、主管部门及政府技术机构参与的技术、环境与社会影响评估流程已圆满结束。公司正在按计划推进项目建设筹备工作。</w:t>
            </w:r>
          </w:p>
          <w:p w14:paraId="7B5FA209" w14:textId="77777777" w:rsidR="00587DFE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根据2023年12月完成的</w:t>
            </w:r>
            <w:proofErr w:type="spellStart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Alacran</w:t>
            </w:r>
            <w:proofErr w:type="spellEnd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铜金银矿床的可行性研究（FS）（采用NI 43-101标准），</w:t>
            </w:r>
            <w:proofErr w:type="spellStart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Alacran</w:t>
            </w:r>
            <w:proofErr w:type="spellEnd"/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铜金银矿项目为露天采选工程，项目投资概算为4.204亿美元，设计的境界内矿石总量为9790万吨。项目建设期为2年，建成后矿山寿命预计为14.2年。项目预计累计回收铜797百万磅，金0.55百万盎司，银5.35百万盎司。</w:t>
            </w:r>
          </w:p>
          <w:p w14:paraId="4234A9AE" w14:textId="442CCF5A" w:rsidR="00F97FE7" w:rsidRPr="00F97FE7" w:rsidRDefault="00F97FE7" w:rsidP="00F97FE7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  <w:lang w:eastAsia="zh-CN"/>
              </w:rPr>
              <w:t>2、</w:t>
            </w:r>
            <w:r w:rsidRPr="00F97FE7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 xml:space="preserve">Lubambe铜矿项目技改情况 </w:t>
            </w:r>
          </w:p>
          <w:p w14:paraId="795E5ABD" w14:textId="77777777" w:rsidR="00F97FE7" w:rsidRPr="00F97FE7" w:rsidRDefault="00F97FE7" w:rsidP="00F97FE7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lastRenderedPageBreak/>
              <w:t>自2024年下半年完成对赞比亚Lubambe铜矿的收购后，公司持续强化其经营管理，同步推进地质勘探、采掘生产、选矿生产及井下辅助系统改造等工作。随着技改方案逐步落地，Lubambe铜矿的经营效益将实现持续提升。</w:t>
            </w:r>
          </w:p>
          <w:p w14:paraId="33CBFF65" w14:textId="77777777" w:rsidR="00F97FE7" w:rsidRPr="00F97FE7" w:rsidRDefault="00F97FE7" w:rsidP="00F97FE7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</w:pPr>
            <w:r w:rsidRPr="00F97FE7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3、如何看待铜价走势</w:t>
            </w:r>
          </w:p>
          <w:p w14:paraId="34118D8C" w14:textId="77777777" w:rsidR="00F97FE7" w:rsidRPr="00F97FE7" w:rsidRDefault="00F97FE7" w:rsidP="00F97FE7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展望当前及未来一段时期，铜市面临显著的“紧平衡”格局。供给端，受全球铜矿平均品位自然下滑及长期资本开支不足的双重制约，产量释放受到严格限制，且矿山端的扰动风险正在加剧。需求端，全球能源转型（新能源领域）及新兴市场的基础设施建设提供了持续且具韧性的需求支撑。在上述背景下，预计铜价将在中长期内维持震荡上行的运行趋势。</w:t>
            </w:r>
          </w:p>
          <w:p w14:paraId="2070151E" w14:textId="77777777" w:rsidR="00F97FE7" w:rsidRPr="00F97FE7" w:rsidRDefault="00F97FE7" w:rsidP="00F97FE7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</w:pPr>
            <w:r w:rsidRPr="00F97FE7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4、</w:t>
            </w:r>
            <w:proofErr w:type="spellStart"/>
            <w:r w:rsidRPr="00F97FE7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Dikulushi</w:t>
            </w:r>
            <w:proofErr w:type="spellEnd"/>
            <w:r w:rsidRPr="00F97FE7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矿山的剩余可采情况</w:t>
            </w:r>
          </w:p>
          <w:p w14:paraId="06E6F0E6" w14:textId="2A77F698" w:rsidR="00F97FE7" w:rsidRDefault="00F97FE7" w:rsidP="00F97FE7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公司目前通过子公司金景矿业、元景矿业分别拥有位于刚果（金）东南部加丹加（Katanga）省的两个矿业权（PE606、PE13085），采矿权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面积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68.77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平方公里，已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于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2021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年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12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月投产的</w:t>
            </w:r>
            <w:proofErr w:type="spellStart"/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Dikulushi</w:t>
            </w:r>
            <w:proofErr w:type="spellEnd"/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 xml:space="preserve"> 铜矿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属于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PE606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采矿权的一部分。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截至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2026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年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6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月末，</w:t>
            </w:r>
            <w:proofErr w:type="spellStart"/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Dikulushi</w:t>
            </w:r>
            <w:proofErr w:type="spellEnd"/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 xml:space="preserve"> 铜矿保有矿石量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约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39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万吨，铜平均</w:t>
            </w:r>
            <w:r w:rsidRPr="00F97FE7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品位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6.93%</w:t>
            </w:r>
            <w:r w:rsidRPr="00F97FE7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。</w:t>
            </w:r>
          </w:p>
          <w:p w14:paraId="6AB4E35E" w14:textId="7467CB30" w:rsidR="00A70976" w:rsidRPr="00A70976" w:rsidRDefault="00383828" w:rsidP="00A70976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  <w:lang w:eastAsia="zh-CN"/>
              </w:rPr>
              <w:t>5</w:t>
            </w:r>
            <w:r w:rsidR="00A70976" w:rsidRPr="00A70976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、</w:t>
            </w:r>
            <w:proofErr w:type="spellStart"/>
            <w:r w:rsidR="00A70976" w:rsidRPr="00A70976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Lonshi</w:t>
            </w:r>
            <w:proofErr w:type="spellEnd"/>
            <w:r w:rsidR="00A70976" w:rsidRPr="00A70976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 xml:space="preserve">铜矿东区的扩产建设情况 </w:t>
            </w:r>
          </w:p>
          <w:p w14:paraId="38838D5A" w14:textId="77777777" w:rsidR="00A70976" w:rsidRPr="00A70976" w:rsidRDefault="00A70976" w:rsidP="00A70976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A70976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据公司2025年1月发布的《刚果（金）龙溪铜矿东区采选工程可行性研究》，东区采用地下开采方式，设计年开采规模250-350万吨，计划基建期4.5年；投产后第4年达产，总服务年限12年。为平衡东西区服务周期，东区投产后西区将逐年减产，两区井下最大年出矿量合计450万吨。东区达产后，龙溪铜矿东西区合计年铜金属产量约10万吨。</w:t>
            </w:r>
          </w:p>
          <w:p w14:paraId="29D2875E" w14:textId="68DFDAC6" w:rsidR="00A70976" w:rsidRPr="00A70976" w:rsidRDefault="00383828" w:rsidP="00A70976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  <w:lang w:eastAsia="zh-CN"/>
              </w:rPr>
              <w:t>6</w:t>
            </w:r>
            <w:r w:rsidR="00A70976" w:rsidRPr="00A70976">
              <w:rPr>
                <w:rFonts w:asciiTheme="minorEastAsia" w:hAnsiTheme="minorEastAsia"/>
                <w:b/>
                <w:bCs/>
                <w:sz w:val="24"/>
                <w:szCs w:val="24"/>
                <w:lang w:eastAsia="zh-CN"/>
              </w:rPr>
              <w:t>、矿服业务的发展潜力</w:t>
            </w:r>
          </w:p>
          <w:p w14:paraId="0C9FFA8B" w14:textId="77777777" w:rsidR="00A70976" w:rsidRPr="00A70976" w:rsidRDefault="00A70976" w:rsidP="00A70976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A70976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公司以“大市场、大业主、大项目”为主的目标市场策略，一方面，公司始终贯彻以领先的技术为矿山业主提供超值服务的理念，以优质的矿山工程建设服务获得矿山业主的认可，进而承接后期的采矿运营管理业务；另一方面，通过加大矿山设计与技术研发力度，初步</w:t>
            </w:r>
            <w:r w:rsidRPr="00A70976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lastRenderedPageBreak/>
              <w:t>形成了矿山工程建设、采矿运营管理和矿山设计与技术研发一体化的综合经营模式，该模式能够更有效地满足业主矿山建设与采矿运营的需要，更好地实现从基建到生产的快速、稳妥过渡，为矿山业主缩短建设周期、快速投产达产、节省基建投资，同时，公司的矿山服务业务发展空间也将更为广阔。</w:t>
            </w:r>
          </w:p>
          <w:p w14:paraId="66470FA2" w14:textId="447A3F6E" w:rsidR="008B36D8" w:rsidRPr="008B36D8" w:rsidRDefault="00A70976" w:rsidP="00383828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A70976"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  <w:t>未来，矿服业务的增长主要来自两大方向：其一为新承接的外部项目；其二则是存量项目的增量拓展——大型矿山通常拥有多个矿体，其开发多采用分期推进模式。具体而言，当一期工程进展至一定阶段后，二期便会启动建设。在此过程中，业主方会主动寻求优质的服务商。</w:t>
            </w:r>
          </w:p>
        </w:tc>
      </w:tr>
    </w:tbl>
    <w:p w14:paraId="7135E878" w14:textId="77777777" w:rsidR="00F01EA1" w:rsidRDefault="00F01EA1" w:rsidP="00680CBC">
      <w:pPr>
        <w:widowControl/>
        <w:jc w:val="left"/>
        <w:rPr>
          <w:rFonts w:asciiTheme="minorEastAsia" w:hAnsiTheme="minorEastAsia" w:hint="eastAsia"/>
          <w:sz w:val="24"/>
          <w:szCs w:val="24"/>
        </w:rPr>
      </w:pPr>
    </w:p>
    <w:sectPr w:rsidR="00F01EA1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261A7" w14:textId="77777777" w:rsidR="00DD593F" w:rsidRDefault="00DD593F">
      <w:r>
        <w:separator/>
      </w:r>
    </w:p>
  </w:endnote>
  <w:endnote w:type="continuationSeparator" w:id="0">
    <w:p w14:paraId="03AB2BF2" w14:textId="77777777" w:rsidR="00DD593F" w:rsidRDefault="00DD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8741" w14:textId="77777777" w:rsidR="00DD593F" w:rsidRDefault="00DD593F">
      <w:r>
        <w:separator/>
      </w:r>
    </w:p>
  </w:footnote>
  <w:footnote w:type="continuationSeparator" w:id="0">
    <w:p w14:paraId="496F3936" w14:textId="77777777" w:rsidR="00DD593F" w:rsidRDefault="00DD5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E672" w14:textId="77777777" w:rsidR="00F01EA1" w:rsidRDefault="00551C9C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/>
        <w:sz w:val="20"/>
        <w:szCs w:val="28"/>
      </w:rPr>
      <w:t>证券代码：</w:t>
    </w:r>
    <w:proofErr w:type="gramStart"/>
    <w:r>
      <w:rPr>
        <w:rFonts w:ascii="Arial" w:hAnsi="Arial" w:cs="Arial"/>
        <w:sz w:val="20"/>
        <w:szCs w:val="28"/>
      </w:rPr>
      <w:t xml:space="preserve">603979                                       </w:t>
    </w:r>
    <w:r>
      <w:rPr>
        <w:rFonts w:ascii="Arial" w:hAnsi="Arial" w:cs="Arial"/>
        <w:sz w:val="20"/>
        <w:szCs w:val="28"/>
      </w:rPr>
      <w:t>证券</w:t>
    </w:r>
    <w:proofErr w:type="gramEnd"/>
    <w:r>
      <w:rPr>
        <w:rFonts w:ascii="Arial" w:hAnsi="Arial" w:cs="Arial"/>
        <w:sz w:val="20"/>
        <w:szCs w:val="28"/>
      </w:rPr>
      <w:t>简称：金诚信</w:t>
    </w:r>
  </w:p>
  <w:p w14:paraId="012B6DE6" w14:textId="77777777" w:rsidR="00F01EA1" w:rsidRDefault="008351FE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 w:hint="eastAsia"/>
        <w:sz w:val="20"/>
        <w:szCs w:val="28"/>
      </w:rPr>
      <w:t>转债</w:t>
    </w:r>
    <w:r w:rsidR="00551C9C">
      <w:rPr>
        <w:rFonts w:ascii="Arial" w:hAnsi="Arial" w:cs="Arial"/>
        <w:sz w:val="20"/>
        <w:szCs w:val="28"/>
      </w:rPr>
      <w:t>代码：</w:t>
    </w:r>
    <w:proofErr w:type="gramStart"/>
    <w:r w:rsidR="00551C9C">
      <w:rPr>
        <w:rFonts w:ascii="Arial" w:hAnsi="Arial" w:cs="Arial"/>
        <w:sz w:val="20"/>
        <w:szCs w:val="28"/>
      </w:rPr>
      <w:t xml:space="preserve">113615                                       </w:t>
    </w:r>
    <w:r>
      <w:rPr>
        <w:rFonts w:ascii="Arial" w:hAnsi="Arial" w:cs="Arial" w:hint="eastAsia"/>
        <w:sz w:val="20"/>
        <w:szCs w:val="28"/>
      </w:rPr>
      <w:t>转</w:t>
    </w:r>
    <w:proofErr w:type="gramEnd"/>
    <w:r>
      <w:rPr>
        <w:rFonts w:ascii="Arial" w:hAnsi="Arial" w:cs="Arial" w:hint="eastAsia"/>
        <w:sz w:val="20"/>
        <w:szCs w:val="28"/>
      </w:rPr>
      <w:t>债</w:t>
    </w:r>
    <w:r w:rsidR="00551C9C">
      <w:rPr>
        <w:rFonts w:ascii="Arial" w:hAnsi="Arial" w:cs="Arial"/>
        <w:sz w:val="20"/>
        <w:szCs w:val="28"/>
      </w:rPr>
      <w:t>简称：金诚转债</w:t>
    </w:r>
  </w:p>
  <w:p w14:paraId="7A23B2CB" w14:textId="77777777" w:rsidR="008351FE" w:rsidRDefault="008351FE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/>
        <w:sz w:val="20"/>
        <w:szCs w:val="28"/>
      </w:rPr>
      <w:t>转债代码：</w:t>
    </w:r>
    <w:proofErr w:type="gramStart"/>
    <w:r>
      <w:rPr>
        <w:rFonts w:ascii="Arial" w:hAnsi="Arial" w:cs="Arial" w:hint="eastAsia"/>
        <w:sz w:val="20"/>
        <w:szCs w:val="28"/>
      </w:rPr>
      <w:t>1</w:t>
    </w:r>
    <w:r>
      <w:rPr>
        <w:rFonts w:ascii="Arial" w:hAnsi="Arial" w:cs="Arial"/>
        <w:sz w:val="20"/>
        <w:szCs w:val="28"/>
      </w:rPr>
      <w:t xml:space="preserve">13699                                       </w:t>
    </w:r>
    <w:r>
      <w:rPr>
        <w:rFonts w:ascii="Arial" w:hAnsi="Arial" w:cs="Arial"/>
        <w:sz w:val="20"/>
        <w:szCs w:val="28"/>
      </w:rPr>
      <w:t>转</w:t>
    </w:r>
    <w:proofErr w:type="gramEnd"/>
    <w:r>
      <w:rPr>
        <w:rFonts w:ascii="Arial" w:hAnsi="Arial" w:cs="Arial"/>
        <w:sz w:val="20"/>
        <w:szCs w:val="28"/>
      </w:rPr>
      <w:t>债简称：金</w:t>
    </w:r>
    <w:r>
      <w:rPr>
        <w:rFonts w:ascii="Arial" w:hAnsi="Arial" w:cs="Arial" w:hint="eastAsia"/>
        <w:sz w:val="20"/>
        <w:szCs w:val="28"/>
      </w:rPr>
      <w:t>2</w:t>
    </w:r>
    <w:r>
      <w:rPr>
        <w:rFonts w:ascii="Arial" w:hAnsi="Arial" w:cs="Arial"/>
        <w:sz w:val="20"/>
        <w:szCs w:val="28"/>
      </w:rPr>
      <w:t>5</w:t>
    </w:r>
    <w:r>
      <w:rPr>
        <w:rFonts w:ascii="Arial" w:hAnsi="Arial" w:cs="Arial"/>
        <w:sz w:val="20"/>
        <w:szCs w:val="28"/>
      </w:rPr>
      <w:t>转债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43A309"/>
    <w:multiLevelType w:val="singleLevel"/>
    <w:tmpl w:val="CF43A309"/>
    <w:lvl w:ilvl="0">
      <w:start w:val="5"/>
      <w:numFmt w:val="decimal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129D413C"/>
    <w:multiLevelType w:val="hybridMultilevel"/>
    <w:tmpl w:val="6EDA183A"/>
    <w:lvl w:ilvl="0" w:tplc="5AB8E06E">
      <w:start w:val="1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26AA6F2C"/>
    <w:multiLevelType w:val="multilevel"/>
    <w:tmpl w:val="26AA6F2C"/>
    <w:lvl w:ilvl="0">
      <w:start w:val="1"/>
      <w:numFmt w:val="bullet"/>
      <w:suff w:val="nothing"/>
      <w:lvlText w:val=""/>
      <w:lvlJc w:val="left"/>
      <w:pPr>
        <w:ind w:left="53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5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7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9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1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3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5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7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92" w:hanging="420"/>
      </w:pPr>
      <w:rPr>
        <w:rFonts w:ascii="Wingdings" w:hAnsi="Wingdings" w:hint="default"/>
      </w:rPr>
    </w:lvl>
  </w:abstractNum>
  <w:abstractNum w:abstractNumId="3" w15:restartNumberingAfterBreak="0">
    <w:nsid w:val="3BF72278"/>
    <w:multiLevelType w:val="hybridMultilevel"/>
    <w:tmpl w:val="7FCAF818"/>
    <w:lvl w:ilvl="0" w:tplc="5E2AD538">
      <w:start w:val="7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A850976"/>
    <w:multiLevelType w:val="multilevel"/>
    <w:tmpl w:val="4A850976"/>
    <w:lvl w:ilvl="0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2" w:hanging="420"/>
      </w:pPr>
    </w:lvl>
    <w:lvl w:ilvl="2">
      <w:start w:val="1"/>
      <w:numFmt w:val="lowerRoman"/>
      <w:lvlText w:val="%3."/>
      <w:lvlJc w:val="right"/>
      <w:pPr>
        <w:ind w:left="1862" w:hanging="420"/>
      </w:pPr>
    </w:lvl>
    <w:lvl w:ilvl="3">
      <w:start w:val="1"/>
      <w:numFmt w:val="decimal"/>
      <w:lvlText w:val="%4."/>
      <w:lvlJc w:val="left"/>
      <w:pPr>
        <w:ind w:left="2282" w:hanging="420"/>
      </w:pPr>
    </w:lvl>
    <w:lvl w:ilvl="4">
      <w:start w:val="1"/>
      <w:numFmt w:val="lowerLetter"/>
      <w:lvlText w:val="%5)"/>
      <w:lvlJc w:val="left"/>
      <w:pPr>
        <w:ind w:left="2702" w:hanging="420"/>
      </w:pPr>
    </w:lvl>
    <w:lvl w:ilvl="5">
      <w:start w:val="1"/>
      <w:numFmt w:val="lowerRoman"/>
      <w:lvlText w:val="%6."/>
      <w:lvlJc w:val="right"/>
      <w:pPr>
        <w:ind w:left="3122" w:hanging="420"/>
      </w:pPr>
    </w:lvl>
    <w:lvl w:ilvl="6">
      <w:start w:val="1"/>
      <w:numFmt w:val="decimal"/>
      <w:lvlText w:val="%7."/>
      <w:lvlJc w:val="left"/>
      <w:pPr>
        <w:ind w:left="3542" w:hanging="420"/>
      </w:pPr>
    </w:lvl>
    <w:lvl w:ilvl="7">
      <w:start w:val="1"/>
      <w:numFmt w:val="lowerLetter"/>
      <w:lvlText w:val="%8)"/>
      <w:lvlJc w:val="left"/>
      <w:pPr>
        <w:ind w:left="3962" w:hanging="420"/>
      </w:pPr>
    </w:lvl>
    <w:lvl w:ilvl="8">
      <w:start w:val="1"/>
      <w:numFmt w:val="lowerRoman"/>
      <w:lvlText w:val="%9."/>
      <w:lvlJc w:val="right"/>
      <w:pPr>
        <w:ind w:left="4382" w:hanging="420"/>
      </w:pPr>
    </w:lvl>
  </w:abstractNum>
  <w:num w:numId="1" w16cid:durableId="2125726828">
    <w:abstractNumId w:val="2"/>
  </w:num>
  <w:num w:numId="2" w16cid:durableId="762143862">
    <w:abstractNumId w:val="4"/>
  </w:num>
  <w:num w:numId="3" w16cid:durableId="246689888">
    <w:abstractNumId w:val="1"/>
  </w:num>
  <w:num w:numId="4" w16cid:durableId="1623611914">
    <w:abstractNumId w:val="0"/>
    <w:lvlOverride w:ilvl="0">
      <w:startOverride w:val="5"/>
    </w:lvlOverride>
  </w:num>
  <w:num w:numId="5" w16cid:durableId="331294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M4MzdmYmI5ZjQ3OTkyNjllYzJjYjk3ZWIwOWI1YzkifQ=="/>
  </w:docVars>
  <w:rsids>
    <w:rsidRoot w:val="001F3D24"/>
    <w:rsid w:val="00000B9F"/>
    <w:rsid w:val="000044B2"/>
    <w:rsid w:val="00005A90"/>
    <w:rsid w:val="00011F6D"/>
    <w:rsid w:val="00015DAA"/>
    <w:rsid w:val="00016BF2"/>
    <w:rsid w:val="00022273"/>
    <w:rsid w:val="00024397"/>
    <w:rsid w:val="000332E1"/>
    <w:rsid w:val="00034225"/>
    <w:rsid w:val="00042C19"/>
    <w:rsid w:val="000457EA"/>
    <w:rsid w:val="0004682A"/>
    <w:rsid w:val="00047F88"/>
    <w:rsid w:val="00050F7C"/>
    <w:rsid w:val="00051091"/>
    <w:rsid w:val="00056A6B"/>
    <w:rsid w:val="00061A2C"/>
    <w:rsid w:val="000640F2"/>
    <w:rsid w:val="00065465"/>
    <w:rsid w:val="00066834"/>
    <w:rsid w:val="000723FE"/>
    <w:rsid w:val="00074576"/>
    <w:rsid w:val="00076BCC"/>
    <w:rsid w:val="000867DF"/>
    <w:rsid w:val="000923C5"/>
    <w:rsid w:val="000A1A8F"/>
    <w:rsid w:val="000B22BB"/>
    <w:rsid w:val="000B45DA"/>
    <w:rsid w:val="000C59C0"/>
    <w:rsid w:val="000D1D6D"/>
    <w:rsid w:val="000D2006"/>
    <w:rsid w:val="000D2803"/>
    <w:rsid w:val="000D4B4B"/>
    <w:rsid w:val="000D618F"/>
    <w:rsid w:val="000E1DAB"/>
    <w:rsid w:val="000E2F2F"/>
    <w:rsid w:val="000E66D8"/>
    <w:rsid w:val="000F0957"/>
    <w:rsid w:val="000F3A0A"/>
    <w:rsid w:val="000F5B5B"/>
    <w:rsid w:val="000F5C17"/>
    <w:rsid w:val="00100F7E"/>
    <w:rsid w:val="00102B82"/>
    <w:rsid w:val="0010343C"/>
    <w:rsid w:val="00106CEA"/>
    <w:rsid w:val="0011073D"/>
    <w:rsid w:val="0011195B"/>
    <w:rsid w:val="00113A22"/>
    <w:rsid w:val="00113CBC"/>
    <w:rsid w:val="00115DA9"/>
    <w:rsid w:val="001215B2"/>
    <w:rsid w:val="001262DD"/>
    <w:rsid w:val="001264C8"/>
    <w:rsid w:val="00127FBD"/>
    <w:rsid w:val="001329AF"/>
    <w:rsid w:val="00132BA1"/>
    <w:rsid w:val="00132F99"/>
    <w:rsid w:val="0014384C"/>
    <w:rsid w:val="00155FFD"/>
    <w:rsid w:val="00157682"/>
    <w:rsid w:val="00157DAD"/>
    <w:rsid w:val="0016124A"/>
    <w:rsid w:val="00162D58"/>
    <w:rsid w:val="0016491F"/>
    <w:rsid w:val="00172045"/>
    <w:rsid w:val="0017241B"/>
    <w:rsid w:val="001730A2"/>
    <w:rsid w:val="00174D1C"/>
    <w:rsid w:val="001759F1"/>
    <w:rsid w:val="001774B4"/>
    <w:rsid w:val="00186019"/>
    <w:rsid w:val="001865BD"/>
    <w:rsid w:val="00190F17"/>
    <w:rsid w:val="00192555"/>
    <w:rsid w:val="00192D99"/>
    <w:rsid w:val="00194807"/>
    <w:rsid w:val="00196B73"/>
    <w:rsid w:val="001A1C4C"/>
    <w:rsid w:val="001A5434"/>
    <w:rsid w:val="001A6EDB"/>
    <w:rsid w:val="001B2033"/>
    <w:rsid w:val="001B3497"/>
    <w:rsid w:val="001B660B"/>
    <w:rsid w:val="001C0FFC"/>
    <w:rsid w:val="001D110D"/>
    <w:rsid w:val="001D2148"/>
    <w:rsid w:val="001D2ACE"/>
    <w:rsid w:val="001D301F"/>
    <w:rsid w:val="001D4975"/>
    <w:rsid w:val="001E69F7"/>
    <w:rsid w:val="001F1DD4"/>
    <w:rsid w:val="001F3D24"/>
    <w:rsid w:val="00200985"/>
    <w:rsid w:val="00200D40"/>
    <w:rsid w:val="002013F4"/>
    <w:rsid w:val="00202713"/>
    <w:rsid w:val="002048C6"/>
    <w:rsid w:val="002058C7"/>
    <w:rsid w:val="00217632"/>
    <w:rsid w:val="00220C67"/>
    <w:rsid w:val="002228E5"/>
    <w:rsid w:val="00226671"/>
    <w:rsid w:val="00226DF0"/>
    <w:rsid w:val="00231F83"/>
    <w:rsid w:val="00237F9E"/>
    <w:rsid w:val="002408D1"/>
    <w:rsid w:val="00246553"/>
    <w:rsid w:val="002530DB"/>
    <w:rsid w:val="00254649"/>
    <w:rsid w:val="0025747C"/>
    <w:rsid w:val="00260A44"/>
    <w:rsid w:val="00262D1B"/>
    <w:rsid w:val="002649DC"/>
    <w:rsid w:val="0026560E"/>
    <w:rsid w:val="00267111"/>
    <w:rsid w:val="0027244C"/>
    <w:rsid w:val="00272729"/>
    <w:rsid w:val="002738DA"/>
    <w:rsid w:val="00282FA9"/>
    <w:rsid w:val="00285AEC"/>
    <w:rsid w:val="0028603A"/>
    <w:rsid w:val="00292244"/>
    <w:rsid w:val="00292936"/>
    <w:rsid w:val="0029417C"/>
    <w:rsid w:val="002A2B18"/>
    <w:rsid w:val="002A5535"/>
    <w:rsid w:val="002B0E73"/>
    <w:rsid w:val="002C14E6"/>
    <w:rsid w:val="002C2C1C"/>
    <w:rsid w:val="002C3A6D"/>
    <w:rsid w:val="002D06FE"/>
    <w:rsid w:val="002D20B1"/>
    <w:rsid w:val="002E4E80"/>
    <w:rsid w:val="002E559D"/>
    <w:rsid w:val="002F18C9"/>
    <w:rsid w:val="002F4534"/>
    <w:rsid w:val="002F58B3"/>
    <w:rsid w:val="002F5B59"/>
    <w:rsid w:val="002F6F95"/>
    <w:rsid w:val="00301F13"/>
    <w:rsid w:val="0030314F"/>
    <w:rsid w:val="003037F6"/>
    <w:rsid w:val="00310262"/>
    <w:rsid w:val="00311EAC"/>
    <w:rsid w:val="00315190"/>
    <w:rsid w:val="00321F72"/>
    <w:rsid w:val="00331F0C"/>
    <w:rsid w:val="0034001F"/>
    <w:rsid w:val="003457B2"/>
    <w:rsid w:val="00351C50"/>
    <w:rsid w:val="00355FD7"/>
    <w:rsid w:val="003566BA"/>
    <w:rsid w:val="00361FFE"/>
    <w:rsid w:val="003622B8"/>
    <w:rsid w:val="003624DF"/>
    <w:rsid w:val="003629D1"/>
    <w:rsid w:val="00367D04"/>
    <w:rsid w:val="00367DB9"/>
    <w:rsid w:val="003702C6"/>
    <w:rsid w:val="00370E4C"/>
    <w:rsid w:val="00373D14"/>
    <w:rsid w:val="00376AE7"/>
    <w:rsid w:val="003779D3"/>
    <w:rsid w:val="003805CF"/>
    <w:rsid w:val="00383828"/>
    <w:rsid w:val="003844B6"/>
    <w:rsid w:val="0039221B"/>
    <w:rsid w:val="00396443"/>
    <w:rsid w:val="003A142F"/>
    <w:rsid w:val="003A2483"/>
    <w:rsid w:val="003B1E7C"/>
    <w:rsid w:val="003B20D4"/>
    <w:rsid w:val="003C0A37"/>
    <w:rsid w:val="003C4C29"/>
    <w:rsid w:val="003D037B"/>
    <w:rsid w:val="003D59D3"/>
    <w:rsid w:val="003D609A"/>
    <w:rsid w:val="003E4D93"/>
    <w:rsid w:val="003E4E58"/>
    <w:rsid w:val="003E5568"/>
    <w:rsid w:val="003F086D"/>
    <w:rsid w:val="003F223C"/>
    <w:rsid w:val="003F3B5E"/>
    <w:rsid w:val="004011DD"/>
    <w:rsid w:val="00402C59"/>
    <w:rsid w:val="0040421F"/>
    <w:rsid w:val="004072E8"/>
    <w:rsid w:val="004126A7"/>
    <w:rsid w:val="00412899"/>
    <w:rsid w:val="0041457D"/>
    <w:rsid w:val="00414D82"/>
    <w:rsid w:val="004324A5"/>
    <w:rsid w:val="00436D6C"/>
    <w:rsid w:val="00442DCD"/>
    <w:rsid w:val="00445F40"/>
    <w:rsid w:val="00456942"/>
    <w:rsid w:val="00460C13"/>
    <w:rsid w:val="0046579D"/>
    <w:rsid w:val="00465E6D"/>
    <w:rsid w:val="00471214"/>
    <w:rsid w:val="00474481"/>
    <w:rsid w:val="00476A45"/>
    <w:rsid w:val="00482E79"/>
    <w:rsid w:val="0048337B"/>
    <w:rsid w:val="00486345"/>
    <w:rsid w:val="004906DE"/>
    <w:rsid w:val="00493958"/>
    <w:rsid w:val="00495D65"/>
    <w:rsid w:val="004A699A"/>
    <w:rsid w:val="004B2252"/>
    <w:rsid w:val="004B6C64"/>
    <w:rsid w:val="004C06FE"/>
    <w:rsid w:val="004C2EF9"/>
    <w:rsid w:val="004D0AE9"/>
    <w:rsid w:val="004D1E8C"/>
    <w:rsid w:val="004D4CB1"/>
    <w:rsid w:val="004D7E3E"/>
    <w:rsid w:val="004E3A32"/>
    <w:rsid w:val="004E482C"/>
    <w:rsid w:val="004E6B82"/>
    <w:rsid w:val="004F1288"/>
    <w:rsid w:val="004F1485"/>
    <w:rsid w:val="004F1642"/>
    <w:rsid w:val="004F7995"/>
    <w:rsid w:val="005030E3"/>
    <w:rsid w:val="00511E24"/>
    <w:rsid w:val="00512242"/>
    <w:rsid w:val="00513606"/>
    <w:rsid w:val="00521952"/>
    <w:rsid w:val="00525465"/>
    <w:rsid w:val="00526A32"/>
    <w:rsid w:val="00530FA1"/>
    <w:rsid w:val="00531186"/>
    <w:rsid w:val="00540C52"/>
    <w:rsid w:val="0054117C"/>
    <w:rsid w:val="00541608"/>
    <w:rsid w:val="00544AB6"/>
    <w:rsid w:val="00547C0D"/>
    <w:rsid w:val="00551C9C"/>
    <w:rsid w:val="005523F9"/>
    <w:rsid w:val="00553554"/>
    <w:rsid w:val="00555AB4"/>
    <w:rsid w:val="00556A08"/>
    <w:rsid w:val="0055738A"/>
    <w:rsid w:val="00571CA2"/>
    <w:rsid w:val="00573838"/>
    <w:rsid w:val="0057472D"/>
    <w:rsid w:val="00575E92"/>
    <w:rsid w:val="00577E5A"/>
    <w:rsid w:val="00582003"/>
    <w:rsid w:val="005832C0"/>
    <w:rsid w:val="00583702"/>
    <w:rsid w:val="005840D3"/>
    <w:rsid w:val="00587DFE"/>
    <w:rsid w:val="00596061"/>
    <w:rsid w:val="00597676"/>
    <w:rsid w:val="005A66D7"/>
    <w:rsid w:val="005A6AB7"/>
    <w:rsid w:val="005B2DC9"/>
    <w:rsid w:val="005B4018"/>
    <w:rsid w:val="005B5B31"/>
    <w:rsid w:val="005C250A"/>
    <w:rsid w:val="005C584F"/>
    <w:rsid w:val="005D2E82"/>
    <w:rsid w:val="005D37A0"/>
    <w:rsid w:val="005D522B"/>
    <w:rsid w:val="005D7147"/>
    <w:rsid w:val="005E3131"/>
    <w:rsid w:val="005E530E"/>
    <w:rsid w:val="006017C8"/>
    <w:rsid w:val="00603C1A"/>
    <w:rsid w:val="00606323"/>
    <w:rsid w:val="00606C53"/>
    <w:rsid w:val="00615C15"/>
    <w:rsid w:val="00616DAE"/>
    <w:rsid w:val="006173BB"/>
    <w:rsid w:val="0062265A"/>
    <w:rsid w:val="006230FA"/>
    <w:rsid w:val="00626D0E"/>
    <w:rsid w:val="006358A5"/>
    <w:rsid w:val="00636154"/>
    <w:rsid w:val="006500A5"/>
    <w:rsid w:val="0065104F"/>
    <w:rsid w:val="006532FB"/>
    <w:rsid w:val="00655C8D"/>
    <w:rsid w:val="00662BBC"/>
    <w:rsid w:val="00665866"/>
    <w:rsid w:val="0066614E"/>
    <w:rsid w:val="00673C42"/>
    <w:rsid w:val="006761B9"/>
    <w:rsid w:val="00676568"/>
    <w:rsid w:val="00680CBC"/>
    <w:rsid w:val="006841E4"/>
    <w:rsid w:val="00684215"/>
    <w:rsid w:val="00684228"/>
    <w:rsid w:val="006852A4"/>
    <w:rsid w:val="00691030"/>
    <w:rsid w:val="00691BD6"/>
    <w:rsid w:val="006927AD"/>
    <w:rsid w:val="006A0023"/>
    <w:rsid w:val="006A2B21"/>
    <w:rsid w:val="006A6CC7"/>
    <w:rsid w:val="006A73ED"/>
    <w:rsid w:val="006B40F1"/>
    <w:rsid w:val="006C15B5"/>
    <w:rsid w:val="006C1A31"/>
    <w:rsid w:val="006D0991"/>
    <w:rsid w:val="006D499B"/>
    <w:rsid w:val="006D7F9B"/>
    <w:rsid w:val="006E2780"/>
    <w:rsid w:val="006E356D"/>
    <w:rsid w:val="006E49EC"/>
    <w:rsid w:val="006E4E80"/>
    <w:rsid w:val="006E5B7C"/>
    <w:rsid w:val="006F025D"/>
    <w:rsid w:val="006F131E"/>
    <w:rsid w:val="006F5BE6"/>
    <w:rsid w:val="006F6482"/>
    <w:rsid w:val="007040AA"/>
    <w:rsid w:val="00705EF8"/>
    <w:rsid w:val="00705F62"/>
    <w:rsid w:val="00710DC1"/>
    <w:rsid w:val="00717C02"/>
    <w:rsid w:val="007210C6"/>
    <w:rsid w:val="00726132"/>
    <w:rsid w:val="00731B71"/>
    <w:rsid w:val="007343A5"/>
    <w:rsid w:val="0073634A"/>
    <w:rsid w:val="00737BC4"/>
    <w:rsid w:val="007412A9"/>
    <w:rsid w:val="00743746"/>
    <w:rsid w:val="00744678"/>
    <w:rsid w:val="0074630A"/>
    <w:rsid w:val="007511C8"/>
    <w:rsid w:val="00751560"/>
    <w:rsid w:val="00754844"/>
    <w:rsid w:val="0075595B"/>
    <w:rsid w:val="00755B97"/>
    <w:rsid w:val="00761E82"/>
    <w:rsid w:val="007633C4"/>
    <w:rsid w:val="00766280"/>
    <w:rsid w:val="007735E3"/>
    <w:rsid w:val="0077459E"/>
    <w:rsid w:val="00775880"/>
    <w:rsid w:val="00780598"/>
    <w:rsid w:val="007838AB"/>
    <w:rsid w:val="00787608"/>
    <w:rsid w:val="00792C2C"/>
    <w:rsid w:val="00796FF1"/>
    <w:rsid w:val="007A37EE"/>
    <w:rsid w:val="007A3E19"/>
    <w:rsid w:val="007B4371"/>
    <w:rsid w:val="007C1746"/>
    <w:rsid w:val="007C55EE"/>
    <w:rsid w:val="007C6CC1"/>
    <w:rsid w:val="007C6D09"/>
    <w:rsid w:val="007D0CC4"/>
    <w:rsid w:val="007E3FFB"/>
    <w:rsid w:val="007F1554"/>
    <w:rsid w:val="00800934"/>
    <w:rsid w:val="008033D9"/>
    <w:rsid w:val="00805D59"/>
    <w:rsid w:val="0081247D"/>
    <w:rsid w:val="00814B28"/>
    <w:rsid w:val="00814E60"/>
    <w:rsid w:val="008241F5"/>
    <w:rsid w:val="00824C56"/>
    <w:rsid w:val="008351FE"/>
    <w:rsid w:val="00846078"/>
    <w:rsid w:val="00851DE8"/>
    <w:rsid w:val="008579DC"/>
    <w:rsid w:val="0086146A"/>
    <w:rsid w:val="00875F70"/>
    <w:rsid w:val="0088101C"/>
    <w:rsid w:val="008831FC"/>
    <w:rsid w:val="008914A5"/>
    <w:rsid w:val="00895496"/>
    <w:rsid w:val="008A0C7A"/>
    <w:rsid w:val="008A11CD"/>
    <w:rsid w:val="008A1802"/>
    <w:rsid w:val="008A463C"/>
    <w:rsid w:val="008A64FA"/>
    <w:rsid w:val="008B01F8"/>
    <w:rsid w:val="008B1EC5"/>
    <w:rsid w:val="008B36D8"/>
    <w:rsid w:val="008C0E58"/>
    <w:rsid w:val="008C27F1"/>
    <w:rsid w:val="008C2F4B"/>
    <w:rsid w:val="008C32B9"/>
    <w:rsid w:val="008C35F9"/>
    <w:rsid w:val="008E18F2"/>
    <w:rsid w:val="008E2A56"/>
    <w:rsid w:val="008E7851"/>
    <w:rsid w:val="008F3344"/>
    <w:rsid w:val="008F7019"/>
    <w:rsid w:val="008F7D80"/>
    <w:rsid w:val="0090109E"/>
    <w:rsid w:val="0090169F"/>
    <w:rsid w:val="00901F7F"/>
    <w:rsid w:val="00903674"/>
    <w:rsid w:val="00905B8B"/>
    <w:rsid w:val="0092382D"/>
    <w:rsid w:val="00937BD0"/>
    <w:rsid w:val="00942052"/>
    <w:rsid w:val="009428E2"/>
    <w:rsid w:val="00942C8F"/>
    <w:rsid w:val="009446EE"/>
    <w:rsid w:val="009449AA"/>
    <w:rsid w:val="00945BA2"/>
    <w:rsid w:val="00945F65"/>
    <w:rsid w:val="0095159A"/>
    <w:rsid w:val="00956D4C"/>
    <w:rsid w:val="009576D3"/>
    <w:rsid w:val="0096292A"/>
    <w:rsid w:val="00964A9E"/>
    <w:rsid w:val="0096626C"/>
    <w:rsid w:val="00967007"/>
    <w:rsid w:val="0096743B"/>
    <w:rsid w:val="00970E12"/>
    <w:rsid w:val="00974466"/>
    <w:rsid w:val="009752DD"/>
    <w:rsid w:val="00977CC6"/>
    <w:rsid w:val="0098570E"/>
    <w:rsid w:val="00987F7C"/>
    <w:rsid w:val="00990EA1"/>
    <w:rsid w:val="00995253"/>
    <w:rsid w:val="0099656F"/>
    <w:rsid w:val="009A33EC"/>
    <w:rsid w:val="009A7377"/>
    <w:rsid w:val="009A7BF2"/>
    <w:rsid w:val="009B328C"/>
    <w:rsid w:val="009B44D2"/>
    <w:rsid w:val="009C3371"/>
    <w:rsid w:val="009C35BF"/>
    <w:rsid w:val="009C7B5C"/>
    <w:rsid w:val="009D6B21"/>
    <w:rsid w:val="009E0DC4"/>
    <w:rsid w:val="009E67A5"/>
    <w:rsid w:val="009F4B9D"/>
    <w:rsid w:val="00A01B1A"/>
    <w:rsid w:val="00A01C7F"/>
    <w:rsid w:val="00A02D2F"/>
    <w:rsid w:val="00A055E3"/>
    <w:rsid w:val="00A0715B"/>
    <w:rsid w:val="00A079AE"/>
    <w:rsid w:val="00A10162"/>
    <w:rsid w:val="00A109DA"/>
    <w:rsid w:val="00A11042"/>
    <w:rsid w:val="00A16F55"/>
    <w:rsid w:val="00A17775"/>
    <w:rsid w:val="00A2450F"/>
    <w:rsid w:val="00A25490"/>
    <w:rsid w:val="00A30F10"/>
    <w:rsid w:val="00A32630"/>
    <w:rsid w:val="00A32E9F"/>
    <w:rsid w:val="00A35EDC"/>
    <w:rsid w:val="00A4241B"/>
    <w:rsid w:val="00A443D1"/>
    <w:rsid w:val="00A45692"/>
    <w:rsid w:val="00A46517"/>
    <w:rsid w:val="00A551B4"/>
    <w:rsid w:val="00A631CE"/>
    <w:rsid w:val="00A666FB"/>
    <w:rsid w:val="00A70976"/>
    <w:rsid w:val="00A71A9C"/>
    <w:rsid w:val="00A81BF3"/>
    <w:rsid w:val="00A82A7F"/>
    <w:rsid w:val="00AA20D0"/>
    <w:rsid w:val="00AA6488"/>
    <w:rsid w:val="00AA6622"/>
    <w:rsid w:val="00AA6F26"/>
    <w:rsid w:val="00AB0289"/>
    <w:rsid w:val="00AB06C4"/>
    <w:rsid w:val="00AC2FE3"/>
    <w:rsid w:val="00AC41CB"/>
    <w:rsid w:val="00AC5A80"/>
    <w:rsid w:val="00AC65FC"/>
    <w:rsid w:val="00AC661E"/>
    <w:rsid w:val="00AD2DE2"/>
    <w:rsid w:val="00AD3B15"/>
    <w:rsid w:val="00AD5BEF"/>
    <w:rsid w:val="00AE1879"/>
    <w:rsid w:val="00AE19E5"/>
    <w:rsid w:val="00AE4770"/>
    <w:rsid w:val="00AE6BA4"/>
    <w:rsid w:val="00AF7433"/>
    <w:rsid w:val="00B02E19"/>
    <w:rsid w:val="00B03E0B"/>
    <w:rsid w:val="00B06300"/>
    <w:rsid w:val="00B07AFF"/>
    <w:rsid w:val="00B22260"/>
    <w:rsid w:val="00B25F63"/>
    <w:rsid w:val="00B27908"/>
    <w:rsid w:val="00B300D5"/>
    <w:rsid w:val="00B32A26"/>
    <w:rsid w:val="00B351C6"/>
    <w:rsid w:val="00B4022D"/>
    <w:rsid w:val="00B411A2"/>
    <w:rsid w:val="00B41D0E"/>
    <w:rsid w:val="00B4553F"/>
    <w:rsid w:val="00B45A47"/>
    <w:rsid w:val="00B475AD"/>
    <w:rsid w:val="00B50490"/>
    <w:rsid w:val="00B54A15"/>
    <w:rsid w:val="00B56334"/>
    <w:rsid w:val="00B7027D"/>
    <w:rsid w:val="00B7030A"/>
    <w:rsid w:val="00B705EB"/>
    <w:rsid w:val="00B7350D"/>
    <w:rsid w:val="00B76217"/>
    <w:rsid w:val="00B76B59"/>
    <w:rsid w:val="00B8052F"/>
    <w:rsid w:val="00B82709"/>
    <w:rsid w:val="00B8272F"/>
    <w:rsid w:val="00B9427A"/>
    <w:rsid w:val="00BA76FF"/>
    <w:rsid w:val="00BB2AD4"/>
    <w:rsid w:val="00BB4FB8"/>
    <w:rsid w:val="00BC2169"/>
    <w:rsid w:val="00BD0B35"/>
    <w:rsid w:val="00BD0C6E"/>
    <w:rsid w:val="00BD19FA"/>
    <w:rsid w:val="00BD1D81"/>
    <w:rsid w:val="00BF0CE3"/>
    <w:rsid w:val="00BF2617"/>
    <w:rsid w:val="00BF2648"/>
    <w:rsid w:val="00BF5443"/>
    <w:rsid w:val="00C001CB"/>
    <w:rsid w:val="00C016D4"/>
    <w:rsid w:val="00C02D4A"/>
    <w:rsid w:val="00C058F8"/>
    <w:rsid w:val="00C101AD"/>
    <w:rsid w:val="00C12972"/>
    <w:rsid w:val="00C30CFF"/>
    <w:rsid w:val="00C34E52"/>
    <w:rsid w:val="00C37415"/>
    <w:rsid w:val="00C445FD"/>
    <w:rsid w:val="00C4677F"/>
    <w:rsid w:val="00C474D9"/>
    <w:rsid w:val="00C50191"/>
    <w:rsid w:val="00C56B60"/>
    <w:rsid w:val="00C61321"/>
    <w:rsid w:val="00C6625E"/>
    <w:rsid w:val="00C74BB1"/>
    <w:rsid w:val="00C75F5C"/>
    <w:rsid w:val="00CA052E"/>
    <w:rsid w:val="00CA246B"/>
    <w:rsid w:val="00CA569E"/>
    <w:rsid w:val="00CB00DC"/>
    <w:rsid w:val="00CB4364"/>
    <w:rsid w:val="00CB78D7"/>
    <w:rsid w:val="00CC1132"/>
    <w:rsid w:val="00CC12FE"/>
    <w:rsid w:val="00CC17C9"/>
    <w:rsid w:val="00CC2510"/>
    <w:rsid w:val="00CC5EEA"/>
    <w:rsid w:val="00CC6EFA"/>
    <w:rsid w:val="00CC774D"/>
    <w:rsid w:val="00CD0C48"/>
    <w:rsid w:val="00CD5F26"/>
    <w:rsid w:val="00CD6469"/>
    <w:rsid w:val="00CE09D3"/>
    <w:rsid w:val="00CE2D0E"/>
    <w:rsid w:val="00CE2F81"/>
    <w:rsid w:val="00CE4E12"/>
    <w:rsid w:val="00CE635D"/>
    <w:rsid w:val="00CF0171"/>
    <w:rsid w:val="00CF2593"/>
    <w:rsid w:val="00CF5491"/>
    <w:rsid w:val="00CF6425"/>
    <w:rsid w:val="00CF69B0"/>
    <w:rsid w:val="00D04806"/>
    <w:rsid w:val="00D11318"/>
    <w:rsid w:val="00D11FCD"/>
    <w:rsid w:val="00D16303"/>
    <w:rsid w:val="00D1639C"/>
    <w:rsid w:val="00D227CA"/>
    <w:rsid w:val="00D24589"/>
    <w:rsid w:val="00D33B10"/>
    <w:rsid w:val="00D35BF2"/>
    <w:rsid w:val="00D37658"/>
    <w:rsid w:val="00D43F31"/>
    <w:rsid w:val="00D460E3"/>
    <w:rsid w:val="00D528F2"/>
    <w:rsid w:val="00D56CBB"/>
    <w:rsid w:val="00D60A04"/>
    <w:rsid w:val="00D60ED2"/>
    <w:rsid w:val="00D66D76"/>
    <w:rsid w:val="00D67867"/>
    <w:rsid w:val="00D70AFD"/>
    <w:rsid w:val="00D71A2C"/>
    <w:rsid w:val="00D720FE"/>
    <w:rsid w:val="00D76F3F"/>
    <w:rsid w:val="00D771B9"/>
    <w:rsid w:val="00D8002D"/>
    <w:rsid w:val="00D81408"/>
    <w:rsid w:val="00D82780"/>
    <w:rsid w:val="00D838B6"/>
    <w:rsid w:val="00D8571C"/>
    <w:rsid w:val="00D86ADD"/>
    <w:rsid w:val="00D87F95"/>
    <w:rsid w:val="00D9114C"/>
    <w:rsid w:val="00D92B4D"/>
    <w:rsid w:val="00DA2DD3"/>
    <w:rsid w:val="00DA47AD"/>
    <w:rsid w:val="00DB4EFC"/>
    <w:rsid w:val="00DD593F"/>
    <w:rsid w:val="00DE09F0"/>
    <w:rsid w:val="00DE40FA"/>
    <w:rsid w:val="00DE619C"/>
    <w:rsid w:val="00DF31A0"/>
    <w:rsid w:val="00DF3A52"/>
    <w:rsid w:val="00E02040"/>
    <w:rsid w:val="00E05B66"/>
    <w:rsid w:val="00E072C6"/>
    <w:rsid w:val="00E25EEC"/>
    <w:rsid w:val="00E26B84"/>
    <w:rsid w:val="00E41782"/>
    <w:rsid w:val="00E435D3"/>
    <w:rsid w:val="00E50D52"/>
    <w:rsid w:val="00E51D90"/>
    <w:rsid w:val="00E5396D"/>
    <w:rsid w:val="00E54A64"/>
    <w:rsid w:val="00E6084B"/>
    <w:rsid w:val="00E637BF"/>
    <w:rsid w:val="00E648CB"/>
    <w:rsid w:val="00E64AB8"/>
    <w:rsid w:val="00E66FCD"/>
    <w:rsid w:val="00E70EFC"/>
    <w:rsid w:val="00E76AAB"/>
    <w:rsid w:val="00E845AF"/>
    <w:rsid w:val="00E84803"/>
    <w:rsid w:val="00E859F9"/>
    <w:rsid w:val="00E917E4"/>
    <w:rsid w:val="00E93880"/>
    <w:rsid w:val="00E96F64"/>
    <w:rsid w:val="00EA26ED"/>
    <w:rsid w:val="00EB3F52"/>
    <w:rsid w:val="00EB5557"/>
    <w:rsid w:val="00EB7EAA"/>
    <w:rsid w:val="00EC4688"/>
    <w:rsid w:val="00EC675A"/>
    <w:rsid w:val="00ED0891"/>
    <w:rsid w:val="00ED4BC3"/>
    <w:rsid w:val="00EE2AFD"/>
    <w:rsid w:val="00EE520A"/>
    <w:rsid w:val="00EF000B"/>
    <w:rsid w:val="00F01EA1"/>
    <w:rsid w:val="00F033A7"/>
    <w:rsid w:val="00F0426D"/>
    <w:rsid w:val="00F05253"/>
    <w:rsid w:val="00F10E0F"/>
    <w:rsid w:val="00F12609"/>
    <w:rsid w:val="00F15559"/>
    <w:rsid w:val="00F21C70"/>
    <w:rsid w:val="00F22DA0"/>
    <w:rsid w:val="00F236A0"/>
    <w:rsid w:val="00F33CFD"/>
    <w:rsid w:val="00F37414"/>
    <w:rsid w:val="00F37EB4"/>
    <w:rsid w:val="00F42EF3"/>
    <w:rsid w:val="00F4512E"/>
    <w:rsid w:val="00F458B5"/>
    <w:rsid w:val="00F50D66"/>
    <w:rsid w:val="00F53C41"/>
    <w:rsid w:val="00F557B4"/>
    <w:rsid w:val="00F57C60"/>
    <w:rsid w:val="00F618BE"/>
    <w:rsid w:val="00F743E9"/>
    <w:rsid w:val="00F77E8B"/>
    <w:rsid w:val="00F861D7"/>
    <w:rsid w:val="00F97FE7"/>
    <w:rsid w:val="00FA6860"/>
    <w:rsid w:val="00FA7086"/>
    <w:rsid w:val="00FA797C"/>
    <w:rsid w:val="00FA7DD4"/>
    <w:rsid w:val="00FB5728"/>
    <w:rsid w:val="00FC0528"/>
    <w:rsid w:val="00FC568D"/>
    <w:rsid w:val="00FD299D"/>
    <w:rsid w:val="00FE3D29"/>
    <w:rsid w:val="00FE5794"/>
    <w:rsid w:val="00FF6AEC"/>
    <w:rsid w:val="00FF7D9B"/>
    <w:rsid w:val="02D50705"/>
    <w:rsid w:val="035E39F9"/>
    <w:rsid w:val="0C8E2713"/>
    <w:rsid w:val="17710C9F"/>
    <w:rsid w:val="2243299B"/>
    <w:rsid w:val="2BCD508A"/>
    <w:rsid w:val="2CB85D57"/>
    <w:rsid w:val="319B36FB"/>
    <w:rsid w:val="39093A93"/>
    <w:rsid w:val="3A220CB5"/>
    <w:rsid w:val="3D3C0D38"/>
    <w:rsid w:val="43C077F5"/>
    <w:rsid w:val="455F7290"/>
    <w:rsid w:val="4601100F"/>
    <w:rsid w:val="4EA85250"/>
    <w:rsid w:val="4F1B7B40"/>
    <w:rsid w:val="53D9566D"/>
    <w:rsid w:val="55086D76"/>
    <w:rsid w:val="56941F5D"/>
    <w:rsid w:val="5E055CE5"/>
    <w:rsid w:val="60C34F31"/>
    <w:rsid w:val="621E1878"/>
    <w:rsid w:val="76562600"/>
    <w:rsid w:val="79A6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0C585"/>
  <w15:docId w15:val="{407B6A1A-57EF-4416-BCF2-54CF2380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10">
    <w:name w:val="修订1"/>
    <w:hidden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8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5E2C-5F48-4EB0-825E-08D3CFC4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zhaoyue</dc:creator>
  <cp:lastModifiedBy>张 思莹</cp:lastModifiedBy>
  <cp:revision>381</cp:revision>
  <cp:lastPrinted>2023-08-01T08:51:00Z</cp:lastPrinted>
  <dcterms:created xsi:type="dcterms:W3CDTF">2022-04-22T07:41:00Z</dcterms:created>
  <dcterms:modified xsi:type="dcterms:W3CDTF">2026-11-02T01:38:00Z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789F25911BCC4D47A9B069E5AB7FBA1A</vt:lpwstr>
  </property>
</Properties>
</file>