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DD94" w14:textId="77777777" w:rsidR="00594070" w:rsidRDefault="00000000">
      <w:pPr>
        <w:jc w:val="center"/>
        <w:rPr>
          <w:rFonts w:ascii="宋体" w:eastAsia="宋体" w:hAnsi="宋体" w:hint="eastAsia"/>
          <w:b/>
          <w:bCs/>
          <w:sz w:val="28"/>
          <w:szCs w:val="28"/>
        </w:rPr>
      </w:pPr>
      <w:bookmarkStart w:id="0" w:name="OLE_LINK11"/>
      <w:r>
        <w:rPr>
          <w:rFonts w:ascii="宋体" w:eastAsia="宋体" w:hAnsi="宋体" w:hint="eastAsia"/>
          <w:b/>
          <w:bCs/>
          <w:sz w:val="28"/>
          <w:szCs w:val="28"/>
        </w:rPr>
        <w:t xml:space="preserve"> 金石资源集团股份有限公司</w:t>
      </w:r>
    </w:p>
    <w:p w14:paraId="28F02B24" w14:textId="77777777" w:rsidR="00594070" w:rsidRDefault="00000000">
      <w:pPr>
        <w:jc w:val="center"/>
        <w:rPr>
          <w:rFonts w:ascii="宋体" w:eastAsia="宋体" w:hAnsi="宋体" w:hint="eastAsia"/>
          <w:b/>
          <w:bCs/>
          <w:sz w:val="28"/>
          <w:szCs w:val="28"/>
        </w:rPr>
      </w:pPr>
      <w:r>
        <w:rPr>
          <w:rFonts w:ascii="宋体" w:eastAsia="宋体" w:hAnsi="宋体" w:hint="eastAsia"/>
          <w:b/>
          <w:bCs/>
          <w:sz w:val="28"/>
          <w:szCs w:val="28"/>
        </w:rPr>
        <w:t>投资者关系活动记录表</w:t>
      </w:r>
    </w:p>
    <w:bookmarkEnd w:id="0"/>
    <w:p w14:paraId="20B3DCA5" w14:textId="1356C141" w:rsidR="00594070" w:rsidRDefault="00000000">
      <w:pPr>
        <w:jc w:val="center"/>
        <w:rPr>
          <w:rFonts w:ascii="宋体" w:eastAsia="宋体" w:hAnsi="宋体" w:hint="eastAsia"/>
          <w:b/>
          <w:bCs/>
        </w:rPr>
      </w:pPr>
      <w:r>
        <w:rPr>
          <w:rFonts w:ascii="宋体" w:eastAsia="宋体" w:hAnsi="宋体" w:hint="eastAsia"/>
          <w:b/>
          <w:bCs/>
        </w:rPr>
        <w:t>（</w:t>
      </w:r>
      <w:r>
        <w:rPr>
          <w:rFonts w:ascii="Times New Roman" w:eastAsia="宋体" w:hAnsi="Times New Roman" w:cs="Times New Roman"/>
          <w:b/>
          <w:bCs/>
        </w:rPr>
        <w:t>202</w:t>
      </w:r>
      <w:r>
        <w:rPr>
          <w:rFonts w:ascii="Times New Roman" w:eastAsia="宋体" w:hAnsi="Times New Roman" w:cs="Times New Roman" w:hint="eastAsia"/>
          <w:b/>
          <w:bCs/>
        </w:rPr>
        <w:t>6</w:t>
      </w:r>
      <w:r>
        <w:rPr>
          <w:rFonts w:ascii="Times New Roman" w:eastAsia="宋体" w:hAnsi="Times New Roman" w:cs="Times New Roman"/>
          <w:b/>
          <w:bCs/>
        </w:rPr>
        <w:t>年</w:t>
      </w:r>
      <w:r w:rsidR="00541A78">
        <w:rPr>
          <w:rFonts w:ascii="Times New Roman" w:eastAsia="宋体" w:hAnsi="Times New Roman" w:cs="Times New Roman" w:hint="eastAsia"/>
          <w:b/>
          <w:bCs/>
        </w:rPr>
        <w:t>10</w:t>
      </w:r>
      <w:r>
        <w:rPr>
          <w:rFonts w:ascii="Times New Roman" w:eastAsia="宋体" w:hAnsi="Times New Roman" w:cs="Times New Roman"/>
          <w:b/>
          <w:bCs/>
        </w:rPr>
        <w:t>月</w:t>
      </w:r>
      <w:r>
        <w:rPr>
          <w:rFonts w:ascii="宋体" w:eastAsia="宋体" w:hAnsi="宋体"/>
          <w:b/>
          <w:bCs/>
        </w:rPr>
        <w:t>）</w:t>
      </w:r>
    </w:p>
    <w:p w14:paraId="2F24743E" w14:textId="770F019B" w:rsidR="00594070" w:rsidRDefault="00000000">
      <w:pPr>
        <w:ind w:firstLineChars="2800" w:firstLine="5880"/>
        <w:rPr>
          <w:rFonts w:ascii="宋体" w:eastAsia="宋体" w:hAnsi="宋体" w:hint="eastAsia"/>
        </w:rPr>
      </w:pPr>
      <w:r>
        <w:rPr>
          <w:rFonts w:ascii="宋体" w:eastAsia="宋体" w:hAnsi="宋体"/>
        </w:rPr>
        <w:t xml:space="preserve"> 编号：</w:t>
      </w:r>
      <w:r>
        <w:rPr>
          <w:rFonts w:ascii="Times New Roman" w:eastAsia="宋体" w:hAnsi="Times New Roman" w:cs="Times New Roman"/>
        </w:rPr>
        <w:t>202</w:t>
      </w:r>
      <w:r>
        <w:rPr>
          <w:rFonts w:ascii="Times New Roman" w:eastAsia="宋体" w:hAnsi="Times New Roman" w:cs="Times New Roman" w:hint="eastAsia"/>
        </w:rPr>
        <w:t>6</w:t>
      </w:r>
      <w:r>
        <w:rPr>
          <w:rFonts w:ascii="Times New Roman" w:eastAsia="宋体" w:hAnsi="Times New Roman" w:cs="Times New Roman"/>
        </w:rPr>
        <w:t>【</w:t>
      </w:r>
      <w:r w:rsidR="00541A78">
        <w:rPr>
          <w:rFonts w:ascii="Times New Roman" w:eastAsia="宋体" w:hAnsi="Times New Roman" w:cs="Times New Roman" w:hint="eastAsia"/>
        </w:rPr>
        <w:t>5</w:t>
      </w:r>
      <w:r>
        <w:rPr>
          <w:rFonts w:ascii="Times New Roman" w:eastAsia="宋体" w:hAnsi="Times New Roman" w:cs="Times New Roman"/>
        </w:rPr>
        <w:t>】</w:t>
      </w:r>
      <w:r>
        <w:rPr>
          <w:rFonts w:ascii="宋体" w:eastAsia="宋体" w:hAnsi="宋体"/>
        </w:rPr>
        <w:t>号</w:t>
      </w:r>
    </w:p>
    <w:p w14:paraId="248C413F" w14:textId="77777777" w:rsidR="00594070" w:rsidRDefault="00594070">
      <w:pPr>
        <w:rPr>
          <w:rFonts w:hint="eastAsia"/>
        </w:rPr>
      </w:pPr>
    </w:p>
    <w:p w14:paraId="33AFD5BE" w14:textId="1C169BF9" w:rsidR="00594070" w:rsidRDefault="0000000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金石资源集团股份有限公司于近期以</w:t>
      </w:r>
      <w:r w:rsidR="003C0472">
        <w:rPr>
          <w:rFonts w:ascii="宋体" w:eastAsia="宋体" w:hAnsi="宋体" w:hint="eastAsia"/>
          <w:sz w:val="24"/>
          <w:szCs w:val="24"/>
        </w:rPr>
        <w:t>接待投资者</w:t>
      </w:r>
      <w:r w:rsidR="00EE52A9">
        <w:rPr>
          <w:rFonts w:ascii="宋体" w:eastAsia="宋体" w:hAnsi="宋体" w:hint="eastAsia"/>
          <w:sz w:val="24"/>
          <w:szCs w:val="24"/>
        </w:rPr>
        <w:t>线下</w:t>
      </w:r>
      <w:r w:rsidR="00FE183A">
        <w:rPr>
          <w:rFonts w:ascii="宋体" w:eastAsia="宋体" w:hAnsi="宋体" w:hint="eastAsia"/>
          <w:sz w:val="24"/>
          <w:szCs w:val="24"/>
        </w:rPr>
        <w:t>调研</w:t>
      </w:r>
      <w:r w:rsidR="00B53D25">
        <w:rPr>
          <w:rFonts w:ascii="宋体" w:eastAsia="宋体" w:hAnsi="宋体" w:hint="eastAsia"/>
          <w:sz w:val="24"/>
          <w:szCs w:val="24"/>
        </w:rPr>
        <w:t>等</w:t>
      </w:r>
      <w:r>
        <w:rPr>
          <w:rFonts w:ascii="宋体" w:eastAsia="宋体" w:hAnsi="宋体" w:hint="eastAsia"/>
          <w:sz w:val="24"/>
          <w:szCs w:val="24"/>
        </w:rPr>
        <w:t>方式，与投资者、分析师等就</w:t>
      </w:r>
      <w:r w:rsidR="003C0472">
        <w:rPr>
          <w:rFonts w:ascii="宋体" w:eastAsia="宋体" w:hAnsi="宋体" w:hint="eastAsia"/>
          <w:sz w:val="24"/>
          <w:szCs w:val="24"/>
        </w:rPr>
        <w:t>公司生产经营</w:t>
      </w:r>
      <w:r w:rsidR="00B53D25">
        <w:rPr>
          <w:rFonts w:ascii="宋体" w:eastAsia="宋体" w:hAnsi="宋体" w:hint="eastAsia"/>
          <w:sz w:val="24"/>
          <w:szCs w:val="24"/>
        </w:rPr>
        <w:t>及行业情况</w:t>
      </w:r>
      <w:r w:rsidR="003C0472">
        <w:rPr>
          <w:rFonts w:ascii="宋体" w:eastAsia="宋体" w:hAnsi="宋体" w:hint="eastAsia"/>
          <w:sz w:val="24"/>
          <w:szCs w:val="24"/>
        </w:rPr>
        <w:t>等</w:t>
      </w:r>
      <w:r>
        <w:rPr>
          <w:rFonts w:ascii="宋体" w:eastAsia="宋体" w:hAnsi="宋体" w:hint="eastAsia"/>
          <w:sz w:val="24"/>
          <w:szCs w:val="24"/>
        </w:rPr>
        <w:t>进行交流，现将投资者关系活动的主要情况发布如下：</w:t>
      </w:r>
    </w:p>
    <w:p w14:paraId="0AF24EE5" w14:textId="77777777" w:rsidR="00B332C4" w:rsidRDefault="00B332C4">
      <w:pPr>
        <w:ind w:firstLineChars="150" w:firstLine="361"/>
        <w:rPr>
          <w:rFonts w:ascii="宋体" w:eastAsia="宋体" w:hAnsi="宋体" w:hint="eastAsia"/>
          <w:b/>
          <w:bCs/>
          <w:sz w:val="24"/>
          <w:szCs w:val="24"/>
        </w:rPr>
      </w:pPr>
    </w:p>
    <w:p w14:paraId="6CC88A27" w14:textId="4AC1E16F" w:rsidR="00594070" w:rsidRDefault="00000000">
      <w:pPr>
        <w:ind w:firstLineChars="150" w:firstLine="361"/>
        <w:rPr>
          <w:rFonts w:ascii="宋体" w:eastAsia="宋体" w:hAnsi="宋体" w:hint="eastAsia"/>
          <w:b/>
          <w:bCs/>
          <w:sz w:val="24"/>
          <w:szCs w:val="24"/>
        </w:rPr>
      </w:pPr>
      <w:r>
        <w:rPr>
          <w:rFonts w:ascii="宋体" w:eastAsia="宋体" w:hAnsi="宋体" w:hint="eastAsia"/>
          <w:b/>
          <w:bCs/>
          <w:sz w:val="24"/>
          <w:szCs w:val="24"/>
        </w:rPr>
        <w:t>一、</w:t>
      </w:r>
      <w:r>
        <w:rPr>
          <w:rFonts w:ascii="宋体" w:eastAsia="宋体" w:hAnsi="宋体"/>
          <w:b/>
          <w:bCs/>
          <w:sz w:val="24"/>
          <w:szCs w:val="24"/>
        </w:rPr>
        <w:t xml:space="preserve">投资者调研情况 </w:t>
      </w:r>
    </w:p>
    <w:p w14:paraId="6468E1A4" w14:textId="77777777" w:rsidR="00594070" w:rsidRDefault="00594070">
      <w:pPr>
        <w:pStyle w:val="af0"/>
        <w:ind w:left="720" w:firstLineChars="0" w:firstLine="0"/>
        <w:rPr>
          <w:rFonts w:ascii="宋体" w:eastAsia="宋体" w:hAnsi="宋体" w:hint="eastAsia"/>
          <w:b/>
          <w:bCs/>
          <w:sz w:val="24"/>
          <w:szCs w:val="24"/>
        </w:rPr>
      </w:pPr>
    </w:p>
    <w:p w14:paraId="26A54AF0" w14:textId="253AEF54" w:rsidR="00594070" w:rsidRDefault="00000000">
      <w:pPr>
        <w:pStyle w:val="af0"/>
        <w:numPr>
          <w:ilvl w:val="1"/>
          <w:numId w:val="1"/>
        </w:numPr>
        <w:ind w:firstLineChars="0"/>
        <w:rPr>
          <w:rFonts w:ascii="宋体" w:eastAsia="宋体" w:hAnsi="宋体" w:hint="eastAsia"/>
          <w:b/>
          <w:bCs/>
          <w:sz w:val="24"/>
          <w:szCs w:val="24"/>
        </w:rPr>
      </w:pPr>
      <w:r>
        <w:rPr>
          <w:rFonts w:ascii="宋体" w:eastAsia="宋体" w:hAnsi="宋体"/>
          <w:b/>
          <w:bCs/>
          <w:sz w:val="24"/>
          <w:szCs w:val="24"/>
        </w:rPr>
        <w:t>调研方式：</w:t>
      </w:r>
      <w:r>
        <w:rPr>
          <w:rFonts w:ascii="宋体" w:eastAsia="宋体" w:hAnsi="宋体" w:hint="eastAsia"/>
          <w:b/>
          <w:bCs/>
          <w:sz w:val="24"/>
          <w:szCs w:val="24"/>
        </w:rPr>
        <w:t>线下调研</w:t>
      </w:r>
      <w:r w:rsidR="00265E49">
        <w:rPr>
          <w:rFonts w:ascii="宋体" w:eastAsia="宋体" w:hAnsi="宋体" w:hint="eastAsia"/>
          <w:b/>
          <w:bCs/>
          <w:sz w:val="24"/>
          <w:szCs w:val="24"/>
        </w:rPr>
        <w:t xml:space="preserve"> </w:t>
      </w:r>
    </w:p>
    <w:p w14:paraId="2E38A46B" w14:textId="77777777" w:rsidR="00594070" w:rsidRDefault="00594070">
      <w:pPr>
        <w:pStyle w:val="af0"/>
        <w:ind w:left="780" w:firstLineChars="0" w:firstLine="0"/>
        <w:rPr>
          <w:rFonts w:ascii="宋体" w:eastAsia="宋体" w:hAnsi="宋体" w:hint="eastAsia"/>
          <w:sz w:val="24"/>
          <w:szCs w:val="24"/>
        </w:rPr>
      </w:pPr>
    </w:p>
    <w:tbl>
      <w:tblPr>
        <w:tblStyle w:val="ae"/>
        <w:tblW w:w="8359" w:type="dxa"/>
        <w:tblLook w:val="04A0" w:firstRow="1" w:lastRow="0" w:firstColumn="1" w:lastColumn="0" w:noHBand="0" w:noVBand="1"/>
      </w:tblPr>
      <w:tblGrid>
        <w:gridCol w:w="738"/>
        <w:gridCol w:w="4219"/>
        <w:gridCol w:w="3402"/>
      </w:tblGrid>
      <w:tr w:rsidR="00594070" w14:paraId="2C823B76" w14:textId="77777777" w:rsidTr="001A53B1">
        <w:tc>
          <w:tcPr>
            <w:tcW w:w="738" w:type="dxa"/>
          </w:tcPr>
          <w:p w14:paraId="4E085E6F"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序号</w:t>
            </w:r>
          </w:p>
        </w:tc>
        <w:tc>
          <w:tcPr>
            <w:tcW w:w="4219" w:type="dxa"/>
          </w:tcPr>
          <w:p w14:paraId="321B9FB1"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日期</w:t>
            </w:r>
          </w:p>
        </w:tc>
        <w:tc>
          <w:tcPr>
            <w:tcW w:w="3402" w:type="dxa"/>
          </w:tcPr>
          <w:p w14:paraId="68CA1B32"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参加机构或人员</w:t>
            </w:r>
          </w:p>
        </w:tc>
      </w:tr>
      <w:tr w:rsidR="00594070" w14:paraId="79815A27" w14:textId="77777777" w:rsidTr="001A53B1">
        <w:trPr>
          <w:trHeight w:val="798"/>
        </w:trPr>
        <w:tc>
          <w:tcPr>
            <w:tcW w:w="738" w:type="dxa"/>
            <w:vAlign w:val="center"/>
          </w:tcPr>
          <w:p w14:paraId="4BAAF078" w14:textId="46A88323" w:rsidR="00594070" w:rsidRDefault="00265E49">
            <w:pPr>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4219" w:type="dxa"/>
            <w:vAlign w:val="center"/>
          </w:tcPr>
          <w:p w14:paraId="77D815D7" w14:textId="0E21BE73" w:rsidR="00594070" w:rsidRDefault="00000000">
            <w:pPr>
              <w:rPr>
                <w:rFonts w:ascii="Times New Roman" w:eastAsia="宋体" w:hAnsi="Times New Roman" w:cs="Times New Roman"/>
                <w:sz w:val="24"/>
                <w:szCs w:val="24"/>
              </w:rPr>
            </w:pPr>
            <w:r>
              <w:rPr>
                <w:rFonts w:ascii="Times New Roman" w:eastAsia="宋体" w:hAnsi="Times New Roman" w:cs="Times New Roman"/>
                <w:sz w:val="24"/>
                <w:szCs w:val="24"/>
              </w:rPr>
              <w:t>202</w:t>
            </w:r>
            <w:r>
              <w:rPr>
                <w:rFonts w:ascii="Times New Roman" w:eastAsia="宋体" w:hAnsi="Times New Roman" w:cs="Times New Roman" w:hint="eastAsia"/>
                <w:sz w:val="24"/>
                <w:szCs w:val="24"/>
              </w:rPr>
              <w:t>6</w:t>
            </w:r>
            <w:r>
              <w:rPr>
                <w:rFonts w:ascii="Times New Roman" w:eastAsia="宋体" w:hAnsi="Times New Roman" w:cs="Times New Roman"/>
                <w:sz w:val="24"/>
                <w:szCs w:val="24"/>
              </w:rPr>
              <w:t>年</w:t>
            </w:r>
            <w:r w:rsidR="00F343FB">
              <w:rPr>
                <w:rFonts w:ascii="Times New Roman" w:eastAsia="宋体" w:hAnsi="Times New Roman" w:cs="Times New Roman" w:hint="eastAsia"/>
                <w:sz w:val="24"/>
                <w:szCs w:val="24"/>
              </w:rPr>
              <w:t>10</w:t>
            </w:r>
            <w:r>
              <w:rPr>
                <w:rFonts w:ascii="Times New Roman" w:eastAsia="宋体" w:hAnsi="Times New Roman" w:cs="Times New Roman"/>
                <w:sz w:val="24"/>
                <w:szCs w:val="24"/>
              </w:rPr>
              <w:t>月</w:t>
            </w:r>
            <w:r w:rsidR="00010291">
              <w:rPr>
                <w:rFonts w:ascii="Times New Roman" w:eastAsia="宋体" w:hAnsi="Times New Roman" w:cs="Times New Roman" w:hint="eastAsia"/>
                <w:sz w:val="24"/>
                <w:szCs w:val="24"/>
              </w:rPr>
              <w:t>29</w:t>
            </w:r>
            <w:r>
              <w:rPr>
                <w:rFonts w:ascii="Times New Roman" w:eastAsia="宋体" w:hAnsi="Times New Roman" w:cs="Times New Roman"/>
                <w:sz w:val="24"/>
                <w:szCs w:val="24"/>
              </w:rPr>
              <w:t>日</w:t>
            </w:r>
            <w:r w:rsidR="006A4DF5">
              <w:rPr>
                <w:rFonts w:ascii="Times New Roman" w:eastAsia="宋体" w:hAnsi="Times New Roman" w:cs="Times New Roman" w:hint="eastAsia"/>
                <w:sz w:val="24"/>
                <w:szCs w:val="24"/>
              </w:rPr>
              <w:t xml:space="preserve"> </w:t>
            </w:r>
            <w:r w:rsidR="006A4DF5">
              <w:rPr>
                <w:rFonts w:ascii="Times New Roman" w:eastAsia="宋体" w:hAnsi="Times New Roman" w:cs="Times New Roman" w:hint="eastAsia"/>
                <w:sz w:val="24"/>
                <w:szCs w:val="24"/>
              </w:rPr>
              <w:t>天风证券</w:t>
            </w:r>
            <w:r w:rsidR="006A4DF5">
              <w:rPr>
                <w:rFonts w:ascii="Times New Roman" w:eastAsia="宋体" w:hAnsi="Times New Roman" w:cs="Times New Roman" w:hint="eastAsia"/>
                <w:sz w:val="24"/>
                <w:szCs w:val="24"/>
              </w:rPr>
              <w:t>-</w:t>
            </w:r>
            <w:r w:rsidR="006A4DF5">
              <w:rPr>
                <w:rFonts w:ascii="Times New Roman" w:eastAsia="宋体" w:hAnsi="Times New Roman" w:cs="Times New Roman" w:hint="eastAsia"/>
                <w:sz w:val="24"/>
                <w:szCs w:val="24"/>
              </w:rPr>
              <w:t>金石资源</w:t>
            </w:r>
            <w:r w:rsidR="006A4DF5">
              <w:rPr>
                <w:rFonts w:ascii="Times New Roman" w:eastAsia="宋体" w:hAnsi="Times New Roman" w:cs="Times New Roman" w:hint="eastAsia"/>
                <w:sz w:val="24"/>
                <w:szCs w:val="24"/>
              </w:rPr>
              <w:t xml:space="preserve"> </w:t>
            </w:r>
            <w:r w:rsidR="006A4DF5">
              <w:rPr>
                <w:rFonts w:ascii="Times New Roman" w:eastAsia="宋体" w:hAnsi="Times New Roman" w:cs="Times New Roman" w:hint="eastAsia"/>
                <w:sz w:val="24"/>
                <w:szCs w:val="24"/>
              </w:rPr>
              <w:t>投资者</w:t>
            </w:r>
            <w:r w:rsidR="00EE52A9">
              <w:rPr>
                <w:rFonts w:ascii="Times New Roman" w:eastAsia="宋体" w:hAnsi="Times New Roman" w:cs="Times New Roman" w:hint="eastAsia"/>
                <w:sz w:val="24"/>
                <w:szCs w:val="24"/>
              </w:rPr>
              <w:t>线下调研</w:t>
            </w:r>
          </w:p>
        </w:tc>
        <w:tc>
          <w:tcPr>
            <w:tcW w:w="3402" w:type="dxa"/>
            <w:vAlign w:val="center"/>
          </w:tcPr>
          <w:p w14:paraId="61C39DFC"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大成基金 施宇宙</w:t>
            </w:r>
          </w:p>
          <w:p w14:paraId="2890B2D3"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弈宸基金 夏俊</w:t>
            </w:r>
          </w:p>
          <w:p w14:paraId="5229202B"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富安达基金 路旭</w:t>
            </w:r>
          </w:p>
          <w:p w14:paraId="0EC3F175"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双安资产 张添宝</w:t>
            </w:r>
          </w:p>
          <w:p w14:paraId="0E12D532"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荣晟基金 周奎平</w:t>
            </w:r>
          </w:p>
          <w:p w14:paraId="0389A1C8"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中汇人寿 孙海波</w:t>
            </w:r>
          </w:p>
          <w:p w14:paraId="52101520" w14:textId="77777777" w:rsidR="009816AD" w:rsidRPr="009816AD" w:rsidRDefault="009816AD" w:rsidP="009816AD">
            <w:pPr>
              <w:rPr>
                <w:rFonts w:ascii="宋体" w:eastAsia="宋体" w:hAnsi="宋体" w:hint="eastAsia"/>
                <w:sz w:val="24"/>
                <w:szCs w:val="24"/>
              </w:rPr>
            </w:pPr>
            <w:r w:rsidRPr="009816AD">
              <w:rPr>
                <w:rFonts w:ascii="宋体" w:eastAsia="宋体" w:hAnsi="宋体" w:hint="eastAsia"/>
                <w:sz w:val="24"/>
                <w:szCs w:val="24"/>
              </w:rPr>
              <w:t>天风证券 邢颜凝</w:t>
            </w:r>
          </w:p>
          <w:p w14:paraId="37CAC8AD" w14:textId="4E07518E" w:rsidR="00594070" w:rsidRDefault="009816AD" w:rsidP="009816AD">
            <w:pPr>
              <w:rPr>
                <w:rFonts w:ascii="宋体" w:eastAsia="宋体" w:hAnsi="宋体" w:hint="eastAsia"/>
                <w:sz w:val="24"/>
                <w:szCs w:val="24"/>
              </w:rPr>
            </w:pPr>
            <w:r w:rsidRPr="009816AD">
              <w:rPr>
                <w:rFonts w:ascii="宋体" w:eastAsia="宋体" w:hAnsi="宋体" w:hint="eastAsia"/>
                <w:sz w:val="24"/>
                <w:szCs w:val="24"/>
              </w:rPr>
              <w:t>华泰保兴 田荣</w:t>
            </w:r>
          </w:p>
        </w:tc>
      </w:tr>
    </w:tbl>
    <w:p w14:paraId="59B999B6" w14:textId="40C00E72" w:rsidR="00594070" w:rsidRDefault="00000000">
      <w:pPr>
        <w:pStyle w:val="af0"/>
        <w:numPr>
          <w:ilvl w:val="1"/>
          <w:numId w:val="1"/>
        </w:numPr>
        <w:spacing w:beforeLines="100" w:before="312" w:afterLines="100" w:after="312" w:line="360" w:lineRule="auto"/>
        <w:ind w:firstLineChars="0"/>
        <w:rPr>
          <w:rFonts w:ascii="宋体" w:eastAsia="宋体" w:hAnsi="宋体" w:hint="eastAsia"/>
          <w:b/>
          <w:bCs/>
          <w:sz w:val="24"/>
          <w:szCs w:val="24"/>
        </w:rPr>
      </w:pPr>
      <w:r>
        <w:rPr>
          <w:rFonts w:ascii="宋体" w:eastAsia="宋体" w:hAnsi="宋体" w:hint="eastAsia"/>
          <w:b/>
          <w:bCs/>
          <w:sz w:val="24"/>
          <w:szCs w:val="24"/>
        </w:rPr>
        <w:t>公司</w:t>
      </w:r>
      <w:r w:rsidR="00B53D25">
        <w:rPr>
          <w:rFonts w:ascii="宋体" w:eastAsia="宋体" w:hAnsi="宋体" w:hint="eastAsia"/>
          <w:b/>
          <w:bCs/>
          <w:sz w:val="24"/>
          <w:szCs w:val="24"/>
        </w:rPr>
        <w:t>线下</w:t>
      </w:r>
      <w:r>
        <w:rPr>
          <w:rFonts w:ascii="宋体" w:eastAsia="宋体" w:hAnsi="宋体" w:hint="eastAsia"/>
          <w:b/>
          <w:bCs/>
          <w:sz w:val="24"/>
          <w:szCs w:val="24"/>
        </w:rPr>
        <w:t>调研接待人员：</w:t>
      </w:r>
      <w:r>
        <w:rPr>
          <w:rFonts w:ascii="宋体" w:eastAsia="宋体" w:hAnsi="宋体" w:hint="eastAsia"/>
          <w:sz w:val="24"/>
          <w:szCs w:val="24"/>
        </w:rPr>
        <w:t>公司副总经理、董事会秘书  戴水君</w:t>
      </w:r>
    </w:p>
    <w:p w14:paraId="45AF76B8" w14:textId="77777777" w:rsidR="00594070" w:rsidRDefault="00000000">
      <w:pPr>
        <w:spacing w:line="360" w:lineRule="auto"/>
        <w:ind w:firstLineChars="150" w:firstLine="361"/>
        <w:rPr>
          <w:rFonts w:ascii="宋体" w:eastAsia="宋体" w:hAnsi="宋体" w:hint="eastAsia"/>
          <w:b/>
          <w:bCs/>
          <w:sz w:val="24"/>
          <w:szCs w:val="24"/>
        </w:rPr>
      </w:pPr>
      <w:r>
        <w:rPr>
          <w:rFonts w:ascii="宋体" w:eastAsia="宋体" w:hAnsi="宋体" w:hint="eastAsia"/>
          <w:b/>
          <w:bCs/>
          <w:sz w:val="24"/>
          <w:szCs w:val="24"/>
        </w:rPr>
        <w:t>二、</w:t>
      </w:r>
      <w:r>
        <w:rPr>
          <w:rFonts w:ascii="宋体" w:eastAsia="宋体" w:hAnsi="宋体"/>
          <w:b/>
          <w:bCs/>
          <w:sz w:val="24"/>
          <w:szCs w:val="24"/>
        </w:rPr>
        <w:t>交流的主要情况及公司回复概要（同类问题已作汇总整理）</w:t>
      </w:r>
    </w:p>
    <w:p w14:paraId="3E7BBFDC" w14:textId="77777777" w:rsidR="00B53D25" w:rsidRDefault="00B53D25">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bookmarkStart w:id="1" w:name="OLE_LINK4"/>
    </w:p>
    <w:p w14:paraId="6A41B21E" w14:textId="17A95688" w:rsidR="00627777" w:rsidRDefault="00627777" w:rsidP="00627777">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bookmarkStart w:id="2" w:name="OLE_LINK2"/>
      <w:r>
        <w:rPr>
          <w:rFonts w:ascii="Times New Roman" w:eastAsia="宋体" w:hAnsi="Times New Roman" w:cs="Times New Roman" w:hint="eastAsia"/>
          <w:b/>
          <w:bCs/>
          <w:sz w:val="24"/>
          <w:szCs w:val="24"/>
        </w:rPr>
        <w:t>1</w:t>
      </w:r>
      <w:r w:rsidRPr="00BE6390">
        <w:rPr>
          <w:rFonts w:ascii="Times New Roman" w:eastAsia="宋体" w:hAnsi="Times New Roman" w:cs="Times New Roman" w:hint="eastAsia"/>
          <w:b/>
          <w:bCs/>
          <w:sz w:val="24"/>
          <w:szCs w:val="24"/>
        </w:rPr>
        <w:t>.</w:t>
      </w:r>
      <w:r w:rsidR="00F343FB">
        <w:rPr>
          <w:rFonts w:ascii="Times New Roman" w:eastAsia="宋体" w:hAnsi="Times New Roman" w:cs="Times New Roman" w:hint="eastAsia"/>
          <w:b/>
          <w:bCs/>
          <w:sz w:val="24"/>
          <w:szCs w:val="24"/>
        </w:rPr>
        <w:t>浙江省内单一萤石矿山的情况</w:t>
      </w:r>
      <w:r w:rsidR="001D385E">
        <w:rPr>
          <w:rFonts w:ascii="Times New Roman" w:eastAsia="宋体" w:hAnsi="Times New Roman" w:cs="Times New Roman" w:hint="eastAsia"/>
          <w:b/>
          <w:bCs/>
          <w:sz w:val="24"/>
          <w:szCs w:val="24"/>
        </w:rPr>
        <w:t>？</w:t>
      </w:r>
      <w:r w:rsidR="00B92107">
        <w:rPr>
          <w:rFonts w:ascii="Times New Roman" w:eastAsia="宋体" w:hAnsi="Times New Roman" w:cs="Times New Roman" w:hint="eastAsia"/>
          <w:b/>
          <w:bCs/>
          <w:sz w:val="24"/>
          <w:szCs w:val="24"/>
        </w:rPr>
        <w:t>相关政策和做法是否会影响公司未来的战略布局？</w:t>
      </w:r>
    </w:p>
    <w:p w14:paraId="2BF59DF0" w14:textId="32F5F0BC" w:rsidR="0022724C" w:rsidRDefault="0022724C" w:rsidP="00627777">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22724C">
        <w:rPr>
          <w:rFonts w:ascii="Times New Roman" w:eastAsia="宋体" w:hAnsi="Times New Roman" w:cs="Times New Roman"/>
          <w:sz w:val="24"/>
          <w:szCs w:val="24"/>
        </w:rPr>
        <w:t>根据《浙江省矿山安全全链条整治工作方案》征求意见稿，要求到</w:t>
      </w:r>
      <w:r w:rsidRPr="0022724C">
        <w:rPr>
          <w:rFonts w:ascii="Times New Roman" w:eastAsia="宋体" w:hAnsi="Times New Roman" w:cs="Times New Roman"/>
          <w:sz w:val="24"/>
          <w:szCs w:val="24"/>
        </w:rPr>
        <w:t>2026</w:t>
      </w:r>
      <w:r w:rsidRPr="0022724C">
        <w:rPr>
          <w:rFonts w:ascii="Times New Roman" w:eastAsia="宋体" w:hAnsi="Times New Roman" w:cs="Times New Roman"/>
          <w:sz w:val="24"/>
          <w:szCs w:val="24"/>
        </w:rPr>
        <w:t>年底，浙江省内正常生产建设的地下矿山采掘作业实现全流程机械化；年生产</w:t>
      </w:r>
      <w:r w:rsidRPr="0022724C">
        <w:rPr>
          <w:rFonts w:ascii="Times New Roman" w:eastAsia="宋体" w:hAnsi="Times New Roman" w:cs="Times New Roman"/>
          <w:sz w:val="24"/>
          <w:szCs w:val="24"/>
        </w:rPr>
        <w:t>3</w:t>
      </w:r>
      <w:r w:rsidRPr="0022724C">
        <w:rPr>
          <w:rFonts w:ascii="Times New Roman" w:eastAsia="宋体" w:hAnsi="Times New Roman" w:cs="Times New Roman"/>
          <w:sz w:val="24"/>
          <w:szCs w:val="24"/>
        </w:rPr>
        <w:t>万吨</w:t>
      </w:r>
      <w:r w:rsidR="009D2112">
        <w:rPr>
          <w:rFonts w:ascii="Times New Roman" w:eastAsia="宋体" w:hAnsi="Times New Roman" w:cs="Times New Roman" w:hint="eastAsia"/>
          <w:sz w:val="24"/>
          <w:szCs w:val="24"/>
        </w:rPr>
        <w:t>以下</w:t>
      </w:r>
      <w:r w:rsidRPr="0022724C">
        <w:rPr>
          <w:rFonts w:ascii="Times New Roman" w:eastAsia="宋体" w:hAnsi="Times New Roman" w:cs="Times New Roman"/>
          <w:sz w:val="24"/>
          <w:szCs w:val="24"/>
        </w:rPr>
        <w:t>、</w:t>
      </w:r>
      <w:r w:rsidRPr="0022724C">
        <w:rPr>
          <w:rFonts w:ascii="Times New Roman" w:eastAsia="宋体" w:hAnsi="Times New Roman" w:cs="Times New Roman"/>
          <w:sz w:val="24"/>
          <w:szCs w:val="24"/>
        </w:rPr>
        <w:t>5</w:t>
      </w:r>
      <w:r w:rsidRPr="0022724C">
        <w:rPr>
          <w:rFonts w:ascii="Times New Roman" w:eastAsia="宋体" w:hAnsi="Times New Roman" w:cs="Times New Roman"/>
          <w:sz w:val="24"/>
          <w:szCs w:val="24"/>
        </w:rPr>
        <w:t>万吨以下的矿山在</w:t>
      </w:r>
      <w:r w:rsidRPr="0022724C">
        <w:rPr>
          <w:rFonts w:ascii="Times New Roman" w:eastAsia="宋体" w:hAnsi="Times New Roman" w:cs="Times New Roman"/>
          <w:sz w:val="24"/>
          <w:szCs w:val="24"/>
        </w:rPr>
        <w:t>2026—2029</w:t>
      </w:r>
      <w:r w:rsidRPr="0022724C">
        <w:rPr>
          <w:rFonts w:ascii="Times New Roman" w:eastAsia="宋体" w:hAnsi="Times New Roman" w:cs="Times New Roman"/>
          <w:sz w:val="24"/>
          <w:szCs w:val="24"/>
        </w:rPr>
        <w:t>年期间分批逐步退出。目前该工作方案尚未正式出台，但</w:t>
      </w:r>
      <w:r>
        <w:rPr>
          <w:rFonts w:ascii="Times New Roman" w:eastAsia="宋体" w:hAnsi="Times New Roman" w:cs="Times New Roman" w:hint="eastAsia"/>
          <w:sz w:val="24"/>
          <w:szCs w:val="24"/>
        </w:rPr>
        <w:t>省内矿山</w:t>
      </w:r>
      <w:r w:rsidRPr="0022724C">
        <w:rPr>
          <w:rFonts w:ascii="Times New Roman" w:eastAsia="宋体" w:hAnsi="Times New Roman" w:cs="Times New Roman"/>
          <w:sz w:val="24"/>
          <w:szCs w:val="24"/>
        </w:rPr>
        <w:t>复工复产验收实际上已按</w:t>
      </w:r>
      <w:r>
        <w:rPr>
          <w:rFonts w:ascii="Times New Roman" w:eastAsia="宋体" w:hAnsi="Times New Roman" w:cs="Times New Roman" w:hint="eastAsia"/>
          <w:sz w:val="24"/>
          <w:szCs w:val="24"/>
        </w:rPr>
        <w:t>“</w:t>
      </w:r>
      <w:r w:rsidRPr="0022724C">
        <w:rPr>
          <w:rFonts w:ascii="Times New Roman" w:eastAsia="宋体" w:hAnsi="Times New Roman" w:cs="Times New Roman"/>
          <w:sz w:val="24"/>
          <w:szCs w:val="24"/>
        </w:rPr>
        <w:t>地下矿山采掘作业实现全流程机械化</w:t>
      </w:r>
      <w:r>
        <w:rPr>
          <w:rFonts w:ascii="Times New Roman" w:eastAsia="宋体" w:hAnsi="Times New Roman" w:cs="Times New Roman" w:hint="eastAsia"/>
          <w:sz w:val="24"/>
          <w:szCs w:val="24"/>
        </w:rPr>
        <w:t>”</w:t>
      </w:r>
      <w:r w:rsidRPr="0022724C">
        <w:rPr>
          <w:rFonts w:ascii="Times New Roman" w:eastAsia="宋体" w:hAnsi="Times New Roman" w:cs="Times New Roman"/>
          <w:sz w:val="24"/>
          <w:szCs w:val="24"/>
        </w:rPr>
        <w:t>在执行。</w:t>
      </w:r>
      <w:r>
        <w:rPr>
          <w:rFonts w:ascii="Times New Roman" w:eastAsia="宋体" w:hAnsi="Times New Roman" w:cs="Times New Roman" w:hint="eastAsia"/>
          <w:sz w:val="24"/>
          <w:szCs w:val="24"/>
        </w:rPr>
        <w:t>公司旗下位于浙江省内的矿山，除</w:t>
      </w:r>
      <w:r w:rsidRPr="0022724C">
        <w:rPr>
          <w:rFonts w:ascii="Times New Roman" w:eastAsia="宋体" w:hAnsi="Times New Roman" w:cs="Times New Roman"/>
          <w:sz w:val="24"/>
          <w:szCs w:val="24"/>
        </w:rPr>
        <w:t>常山金石已通过复核验收于</w:t>
      </w:r>
      <w:r w:rsidRPr="0022724C">
        <w:rPr>
          <w:rFonts w:ascii="Times New Roman" w:eastAsia="宋体" w:hAnsi="Times New Roman" w:cs="Times New Roman"/>
          <w:sz w:val="24"/>
          <w:szCs w:val="24"/>
        </w:rPr>
        <w:t>9</w:t>
      </w:r>
      <w:r w:rsidRPr="0022724C">
        <w:rPr>
          <w:rFonts w:ascii="Times New Roman" w:eastAsia="宋体" w:hAnsi="Times New Roman" w:cs="Times New Roman"/>
          <w:sz w:val="24"/>
          <w:szCs w:val="24"/>
        </w:rPr>
        <w:t>月</w:t>
      </w:r>
      <w:r w:rsidRPr="0022724C">
        <w:rPr>
          <w:rFonts w:ascii="Times New Roman" w:eastAsia="宋体" w:hAnsi="Times New Roman" w:cs="Times New Roman"/>
          <w:sz w:val="24"/>
          <w:szCs w:val="24"/>
        </w:rPr>
        <w:t>11</w:t>
      </w:r>
      <w:r w:rsidRPr="0022724C">
        <w:rPr>
          <w:rFonts w:ascii="Times New Roman" w:eastAsia="宋体" w:hAnsi="Times New Roman" w:cs="Times New Roman"/>
          <w:sz w:val="24"/>
          <w:szCs w:val="24"/>
        </w:rPr>
        <w:t>日恢复生产</w:t>
      </w:r>
      <w:r>
        <w:rPr>
          <w:rFonts w:ascii="Times New Roman" w:eastAsia="宋体" w:hAnsi="Times New Roman" w:cs="Times New Roman" w:hint="eastAsia"/>
          <w:sz w:val="24"/>
          <w:szCs w:val="24"/>
        </w:rPr>
        <w:t>外，其余各家</w:t>
      </w:r>
      <w:r w:rsidRPr="0022724C">
        <w:rPr>
          <w:rFonts w:ascii="Times New Roman" w:eastAsia="宋体" w:hAnsi="Times New Roman" w:cs="Times New Roman"/>
          <w:sz w:val="24"/>
          <w:szCs w:val="24"/>
        </w:rPr>
        <w:t>我们正在逐家对照整改</w:t>
      </w:r>
      <w:r>
        <w:rPr>
          <w:rFonts w:ascii="Times New Roman" w:eastAsia="宋体" w:hAnsi="Times New Roman" w:cs="Times New Roman" w:hint="eastAsia"/>
          <w:sz w:val="24"/>
          <w:szCs w:val="24"/>
        </w:rPr>
        <w:t>并组织提起复核验收</w:t>
      </w:r>
      <w:r w:rsidRPr="0022724C">
        <w:rPr>
          <w:rFonts w:ascii="Times New Roman" w:eastAsia="宋体" w:hAnsi="Times New Roman" w:cs="Times New Roman"/>
          <w:sz w:val="24"/>
          <w:szCs w:val="24"/>
        </w:rPr>
        <w:t>，其</w:t>
      </w:r>
      <w:r w:rsidRPr="0022724C">
        <w:rPr>
          <w:rFonts w:ascii="Times New Roman" w:eastAsia="宋体" w:hAnsi="Times New Roman" w:cs="Times New Roman"/>
          <w:sz w:val="24"/>
          <w:szCs w:val="24"/>
        </w:rPr>
        <w:lastRenderedPageBreak/>
        <w:t>中大金庄矿业已通过县、市级应急主管部门组织的验收，正等待省应急厅组织专家验收。</w:t>
      </w:r>
    </w:p>
    <w:p w14:paraId="299FA238" w14:textId="734543AD" w:rsidR="0022724C" w:rsidRDefault="0022724C" w:rsidP="00627777">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22724C">
        <w:rPr>
          <w:rFonts w:ascii="Times New Roman" w:eastAsia="宋体" w:hAnsi="Times New Roman" w:cs="Times New Roman"/>
          <w:sz w:val="24"/>
          <w:szCs w:val="24"/>
        </w:rPr>
        <w:t>从公司自身来说，无论从理念上还是执行中，都要适应当前严峻的安全生产形势和执行力度，倒逼我们进一步加强安全管理，适应强严监管的新常态。短期来看，我们正在经历阵痛，矿山停产对今年业绩已产生较大影响；但从中长期看，资源储量仍在，资源价值仍在。本次浙江省的政策和做法，也会让公司重新审视包括萤石资源和下游产业在内的未来投资地域布局和战略规划。相信公司度过这个阶段性低谷后，会重新走上正轨。</w:t>
      </w:r>
    </w:p>
    <w:p w14:paraId="4E4C462C" w14:textId="09D5D09E" w:rsidR="0089563B" w:rsidRPr="0089563B" w:rsidRDefault="0089563B" w:rsidP="0089563B">
      <w:pPr>
        <w:autoSpaceDE w:val="0"/>
        <w:autoSpaceDN w:val="0"/>
        <w:adjustRightInd w:val="0"/>
        <w:snapToGrid w:val="0"/>
        <w:spacing w:line="360" w:lineRule="auto"/>
        <w:ind w:firstLineChars="200" w:firstLine="482"/>
        <w:rPr>
          <w:rFonts w:ascii="Times New Roman" w:eastAsia="宋体" w:hAnsi="Times New Roman" w:cs="Times New Roman" w:hint="eastAsia"/>
          <w:b/>
          <w:bCs/>
          <w:sz w:val="24"/>
          <w:szCs w:val="24"/>
        </w:rPr>
      </w:pPr>
      <w:r w:rsidRPr="0089563B">
        <w:rPr>
          <w:rFonts w:ascii="Times New Roman" w:eastAsia="宋体" w:hAnsi="Times New Roman" w:cs="Times New Roman" w:hint="eastAsia"/>
          <w:b/>
          <w:bCs/>
          <w:sz w:val="24"/>
          <w:szCs w:val="24"/>
        </w:rPr>
        <w:t>2.</w:t>
      </w:r>
      <w:r w:rsidRPr="0089563B">
        <w:rPr>
          <w:rFonts w:ascii="Times New Roman" w:eastAsia="宋体" w:hAnsi="Times New Roman" w:cs="Times New Roman" w:hint="eastAsia"/>
          <w:b/>
          <w:bCs/>
          <w:sz w:val="24"/>
          <w:szCs w:val="24"/>
        </w:rPr>
        <w:t>目前国家对萤石作为战略性矿种的管控措施？</w:t>
      </w:r>
    </w:p>
    <w:p w14:paraId="59903C6F" w14:textId="6C0331D8" w:rsidR="0089563B" w:rsidRDefault="007D7DF8" w:rsidP="007D7DF8">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根据我国《矿产资源法》，“</w:t>
      </w:r>
      <w:r w:rsidRPr="007D7DF8">
        <w:rPr>
          <w:rFonts w:ascii="Times New Roman" w:eastAsia="宋体" w:hAnsi="Times New Roman" w:cs="Times New Roman" w:hint="eastAsia"/>
          <w:sz w:val="24"/>
          <w:szCs w:val="24"/>
        </w:rPr>
        <w:t>国家完善政策措施，加大对战略性矿产资源勘查、开采、贸易、储备等的支持力度，推动战略性矿产资源增加储量和提高产能，推进战略性矿产资源产业优化升级，提升矿产资源安全保障水平。战略性矿产资源目录由国务院确定并调整。对国务院确定的特定战略性矿产资源，按照国家有关规定实行保护性开采。</w:t>
      </w:r>
      <w:r>
        <w:rPr>
          <w:rFonts w:ascii="Times New Roman" w:eastAsia="宋体" w:hAnsi="Times New Roman" w:cs="Times New Roman" w:hint="eastAsia"/>
          <w:sz w:val="24"/>
          <w:szCs w:val="24"/>
        </w:rPr>
        <w:t>”据我们了解，专门针对萤石的管控措施目前尚未出台。</w:t>
      </w:r>
    </w:p>
    <w:p w14:paraId="31D55234" w14:textId="07460F2B" w:rsidR="007D7DF8" w:rsidRDefault="007D7DF8" w:rsidP="00627777">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3</w:t>
      </w:r>
      <w:r w:rsidR="001D385E">
        <w:rPr>
          <w:rFonts w:ascii="Times New Roman" w:eastAsia="宋体" w:hAnsi="Times New Roman" w:cs="Times New Roman" w:hint="eastAsia"/>
          <w:b/>
          <w:bCs/>
          <w:sz w:val="24"/>
          <w:szCs w:val="24"/>
        </w:rPr>
        <w:t>.</w:t>
      </w:r>
      <w:r w:rsidRPr="007D7DF8">
        <w:rPr>
          <w:rFonts w:ascii="Times New Roman" w:eastAsia="宋体" w:hAnsi="Times New Roman" w:cs="Times New Roman" w:hint="eastAsia"/>
          <w:b/>
          <w:bCs/>
          <w:sz w:val="24"/>
          <w:szCs w:val="24"/>
        </w:rPr>
        <w:t xml:space="preserve"> </w:t>
      </w:r>
      <w:r w:rsidRPr="007D7DF8">
        <w:rPr>
          <w:rFonts w:ascii="Times New Roman" w:eastAsia="宋体" w:hAnsi="Times New Roman" w:cs="Times New Roman" w:hint="eastAsia"/>
          <w:b/>
          <w:bCs/>
          <w:sz w:val="24"/>
          <w:szCs w:val="24"/>
        </w:rPr>
        <w:t>关于公司如何应对</w:t>
      </w:r>
      <w:r w:rsidRPr="007D7DF8">
        <w:rPr>
          <w:rFonts w:ascii="Times New Roman" w:eastAsia="宋体" w:hAnsi="Times New Roman" w:cs="Times New Roman"/>
          <w:b/>
          <w:bCs/>
          <w:sz w:val="24"/>
          <w:szCs w:val="24"/>
        </w:rPr>
        <w:t>矿安</w:t>
      </w:r>
      <w:r w:rsidRPr="007D7DF8">
        <w:rPr>
          <w:rFonts w:ascii="Times New Roman" w:eastAsia="宋体" w:hAnsi="Times New Roman" w:cs="Times New Roman"/>
          <w:b/>
          <w:bCs/>
          <w:sz w:val="24"/>
          <w:szCs w:val="24"/>
        </w:rPr>
        <w:t>78</w:t>
      </w:r>
      <w:r w:rsidRPr="007D7DF8">
        <w:rPr>
          <w:rFonts w:ascii="Times New Roman" w:eastAsia="宋体" w:hAnsi="Times New Roman" w:cs="Times New Roman"/>
          <w:b/>
          <w:bCs/>
          <w:sz w:val="24"/>
          <w:szCs w:val="24"/>
        </w:rPr>
        <w:t>号文</w:t>
      </w:r>
      <w:r>
        <w:rPr>
          <w:rFonts w:ascii="Times New Roman" w:eastAsia="宋体" w:hAnsi="Times New Roman" w:cs="Times New Roman" w:hint="eastAsia"/>
          <w:b/>
          <w:bCs/>
          <w:sz w:val="24"/>
          <w:szCs w:val="24"/>
        </w:rPr>
        <w:t>？</w:t>
      </w:r>
    </w:p>
    <w:p w14:paraId="5B6AD65B" w14:textId="6E146D4B" w:rsidR="007D7DF8" w:rsidRDefault="007D7DF8" w:rsidP="00627777">
      <w:pPr>
        <w:autoSpaceDE w:val="0"/>
        <w:autoSpaceDN w:val="0"/>
        <w:adjustRightInd w:val="0"/>
        <w:snapToGrid w:val="0"/>
        <w:spacing w:line="360" w:lineRule="auto"/>
        <w:ind w:firstLineChars="200" w:firstLine="480"/>
        <w:rPr>
          <w:rFonts w:ascii="Times New Roman" w:eastAsia="宋体" w:hAnsi="Times New Roman" w:cs="Times New Roman"/>
          <w:b/>
          <w:bCs/>
          <w:sz w:val="24"/>
          <w:szCs w:val="24"/>
        </w:rPr>
      </w:pPr>
      <w:r w:rsidRPr="007D7DF8">
        <w:rPr>
          <w:rFonts w:ascii="Times New Roman" w:eastAsia="宋体" w:hAnsi="Times New Roman" w:cs="Times New Roman" w:hint="eastAsia"/>
          <w:sz w:val="24"/>
          <w:szCs w:val="24"/>
        </w:rPr>
        <w:t>矿安〔</w:t>
      </w:r>
      <w:r w:rsidRPr="007D7DF8">
        <w:rPr>
          <w:rFonts w:ascii="Times New Roman" w:eastAsia="宋体" w:hAnsi="Times New Roman" w:cs="Times New Roman" w:hint="eastAsia"/>
          <w:sz w:val="24"/>
          <w:szCs w:val="24"/>
        </w:rPr>
        <w:t>2026</w:t>
      </w:r>
      <w:r w:rsidRPr="007D7DF8">
        <w:rPr>
          <w:rFonts w:ascii="Times New Roman" w:eastAsia="宋体" w:hAnsi="Times New Roman" w:cs="Times New Roman" w:hint="eastAsia"/>
          <w:sz w:val="24"/>
          <w:szCs w:val="24"/>
        </w:rPr>
        <w:t>〕</w:t>
      </w:r>
      <w:r w:rsidRPr="007D7DF8">
        <w:rPr>
          <w:rFonts w:ascii="Times New Roman" w:eastAsia="宋体" w:hAnsi="Times New Roman" w:cs="Times New Roman" w:hint="eastAsia"/>
          <w:sz w:val="24"/>
          <w:szCs w:val="24"/>
        </w:rPr>
        <w:t>78</w:t>
      </w:r>
      <w:r w:rsidRPr="007D7DF8">
        <w:rPr>
          <w:rFonts w:ascii="Times New Roman" w:eastAsia="宋体" w:hAnsi="Times New Roman" w:cs="Times New Roman" w:hint="eastAsia"/>
          <w:sz w:val="24"/>
          <w:szCs w:val="24"/>
        </w:rPr>
        <w:t>号文全称为《国家矿山安全监察局关于规范金属非金属生产矿山采掘（剥）施工队伍的意见》，要求规范非煤矿山采掘（剥）施工队伍管理，明确非煤地下生产矿山须在</w:t>
      </w:r>
      <w:r w:rsidRPr="007D7DF8">
        <w:rPr>
          <w:rFonts w:ascii="Times New Roman" w:eastAsia="宋体" w:hAnsi="Times New Roman" w:cs="Times New Roman" w:hint="eastAsia"/>
          <w:sz w:val="24"/>
          <w:szCs w:val="24"/>
        </w:rPr>
        <w:t>2027</w:t>
      </w:r>
      <w:r w:rsidRPr="007D7DF8">
        <w:rPr>
          <w:rFonts w:ascii="Times New Roman" w:eastAsia="宋体" w:hAnsi="Times New Roman" w:cs="Times New Roman" w:hint="eastAsia"/>
          <w:sz w:val="24"/>
          <w:szCs w:val="24"/>
        </w:rPr>
        <w:t>年</w:t>
      </w:r>
      <w:r w:rsidRPr="007D7DF8">
        <w:rPr>
          <w:rFonts w:ascii="Times New Roman" w:eastAsia="宋体" w:hAnsi="Times New Roman" w:cs="Times New Roman" w:hint="eastAsia"/>
          <w:sz w:val="24"/>
          <w:szCs w:val="24"/>
        </w:rPr>
        <w:t>5</w:t>
      </w:r>
      <w:r w:rsidRPr="007D7DF8">
        <w:rPr>
          <w:rFonts w:ascii="Times New Roman" w:eastAsia="宋体" w:hAnsi="Times New Roman" w:cs="Times New Roman" w:hint="eastAsia"/>
          <w:sz w:val="24"/>
          <w:szCs w:val="24"/>
        </w:rPr>
        <w:t>月</w:t>
      </w:r>
      <w:r w:rsidRPr="007D7DF8">
        <w:rPr>
          <w:rFonts w:ascii="Times New Roman" w:eastAsia="宋体" w:hAnsi="Times New Roman" w:cs="Times New Roman" w:hint="eastAsia"/>
          <w:sz w:val="24"/>
          <w:szCs w:val="24"/>
        </w:rPr>
        <w:t>1</w:t>
      </w:r>
      <w:r w:rsidRPr="007D7DF8">
        <w:rPr>
          <w:rFonts w:ascii="Times New Roman" w:eastAsia="宋体" w:hAnsi="Times New Roman" w:cs="Times New Roman" w:hint="eastAsia"/>
          <w:sz w:val="24"/>
          <w:szCs w:val="24"/>
        </w:rPr>
        <w:t>日前完成自建队伍建设，或委托具备相应资质条件的企业实施整体管理。该规定预计将对矿山行业的整体运营管理模式产生比较大的影响。</w:t>
      </w:r>
      <w:r w:rsidRPr="007D7DF8">
        <w:rPr>
          <w:rFonts w:ascii="Times New Roman" w:eastAsia="宋体" w:hAnsi="Times New Roman" w:cs="Times New Roman"/>
          <w:sz w:val="24"/>
          <w:szCs w:val="24"/>
        </w:rPr>
        <w:t>公司旗下矿山已着手推进过渡期相关工作，后续将按照政策文件要求的时间节点落实整改。目前，公司旗下部分矿山已开始自营管理，部分矿山可能考虑暂时托管，各子公司正在制定具体方案。</w:t>
      </w:r>
    </w:p>
    <w:p w14:paraId="366199D9" w14:textId="49E2CD86" w:rsidR="001D385E" w:rsidRDefault="007D7DF8" w:rsidP="007D7DF8">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4.</w:t>
      </w:r>
      <w:r w:rsidR="001D385E">
        <w:rPr>
          <w:rFonts w:ascii="Times New Roman" w:eastAsia="宋体" w:hAnsi="Times New Roman" w:cs="Times New Roman" w:hint="eastAsia"/>
          <w:b/>
          <w:bCs/>
          <w:sz w:val="24"/>
          <w:szCs w:val="24"/>
        </w:rPr>
        <w:t>蒙古国项目的进展？</w:t>
      </w:r>
    </w:p>
    <w:bookmarkEnd w:id="2"/>
    <w:p w14:paraId="76395593" w14:textId="77777777" w:rsidR="007D7DF8" w:rsidRDefault="00627777" w:rsidP="007D7DF8">
      <w:pPr>
        <w:autoSpaceDE w:val="0"/>
        <w:autoSpaceDN w:val="0"/>
        <w:adjustRightInd w:val="0"/>
        <w:snapToGrid w:val="0"/>
        <w:spacing w:line="360" w:lineRule="auto"/>
        <w:ind w:firstLine="480"/>
        <w:rPr>
          <w:rFonts w:ascii="Times New Roman" w:eastAsia="宋体" w:hAnsi="Times New Roman" w:cs="Times New Roman"/>
          <w:sz w:val="24"/>
          <w:szCs w:val="24"/>
        </w:rPr>
      </w:pPr>
      <w:r w:rsidRPr="000E432D">
        <w:rPr>
          <w:rFonts w:ascii="Times New Roman" w:eastAsia="宋体" w:hAnsi="Times New Roman" w:cs="Times New Roman"/>
          <w:sz w:val="24"/>
          <w:szCs w:val="24"/>
        </w:rPr>
        <w:t>答：</w:t>
      </w:r>
      <w:bookmarkEnd w:id="1"/>
      <w:r w:rsidR="007D7DF8">
        <w:rPr>
          <w:rFonts w:ascii="Times New Roman" w:eastAsia="宋体" w:hAnsi="Times New Roman" w:cs="Times New Roman" w:hint="eastAsia"/>
          <w:sz w:val="24"/>
          <w:szCs w:val="24"/>
        </w:rPr>
        <w:t>根据公司三季报披露，</w:t>
      </w:r>
      <w:r w:rsidR="007D7DF8" w:rsidRPr="007D7DF8">
        <w:rPr>
          <w:rFonts w:ascii="Times New Roman" w:eastAsia="宋体" w:hAnsi="Times New Roman" w:cs="Times New Roman" w:hint="eastAsia"/>
          <w:sz w:val="24"/>
          <w:szCs w:val="24"/>
        </w:rPr>
        <w:t>蒙古国项目选矿厂进入投产调试阶段，初步试生产，已有少量萤石精粉产出，近期正集中力量加紧调试，以提升产品质量和产能。</w:t>
      </w:r>
    </w:p>
    <w:p w14:paraId="786B2A00" w14:textId="387ED895" w:rsidR="002F14E5" w:rsidRPr="007D7DF8" w:rsidRDefault="007D7DF8" w:rsidP="007D7DF8">
      <w:pPr>
        <w:autoSpaceDE w:val="0"/>
        <w:autoSpaceDN w:val="0"/>
        <w:adjustRightInd w:val="0"/>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hint="eastAsia"/>
          <w:b/>
          <w:bCs/>
          <w:sz w:val="24"/>
          <w:szCs w:val="24"/>
        </w:rPr>
        <w:t>5</w:t>
      </w:r>
      <w:r w:rsidR="002F14E5" w:rsidRPr="002F14E5">
        <w:rPr>
          <w:rFonts w:ascii="Times New Roman" w:eastAsia="宋体" w:hAnsi="Times New Roman" w:cs="Times New Roman" w:hint="eastAsia"/>
          <w:b/>
          <w:bCs/>
          <w:sz w:val="24"/>
          <w:szCs w:val="24"/>
        </w:rPr>
        <w:t>.</w:t>
      </w:r>
      <w:r w:rsidR="002F14E5" w:rsidRPr="002F14E5">
        <w:rPr>
          <w:rFonts w:ascii="Times New Roman" w:eastAsia="宋体" w:hAnsi="Times New Roman" w:cs="Times New Roman" w:hint="eastAsia"/>
          <w:b/>
          <w:bCs/>
          <w:sz w:val="24"/>
          <w:szCs w:val="24"/>
        </w:rPr>
        <w:t>诺亚液冷</w:t>
      </w:r>
      <w:r w:rsidR="002F14E5" w:rsidRPr="002F14E5">
        <w:rPr>
          <w:rFonts w:ascii="Times New Roman" w:eastAsia="宋体" w:hAnsi="Times New Roman" w:cs="Times New Roman" w:hint="eastAsia"/>
          <w:b/>
          <w:bCs/>
          <w:sz w:val="24"/>
          <w:szCs w:val="24"/>
        </w:rPr>
        <w:t>IPO</w:t>
      </w:r>
      <w:r w:rsidR="002F14E5" w:rsidRPr="002F14E5">
        <w:rPr>
          <w:rFonts w:ascii="Times New Roman" w:eastAsia="宋体" w:hAnsi="Times New Roman" w:cs="Times New Roman" w:hint="eastAsia"/>
          <w:b/>
          <w:bCs/>
          <w:sz w:val="24"/>
          <w:szCs w:val="24"/>
        </w:rPr>
        <w:t>的进展？</w:t>
      </w:r>
      <w:r w:rsidR="001D385E">
        <w:rPr>
          <w:rFonts w:ascii="Times New Roman" w:eastAsia="宋体" w:hAnsi="Times New Roman" w:cs="Times New Roman" w:hint="eastAsia"/>
          <w:b/>
          <w:bCs/>
          <w:sz w:val="24"/>
          <w:szCs w:val="24"/>
        </w:rPr>
        <w:t xml:space="preserve"> </w:t>
      </w:r>
    </w:p>
    <w:p w14:paraId="38563743" w14:textId="7D4EF17B" w:rsidR="009D236E" w:rsidRDefault="00DC5050" w:rsidP="009D236E">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D6665E">
        <w:rPr>
          <w:rFonts w:ascii="Times New Roman" w:eastAsia="宋体" w:hAnsi="Times New Roman" w:cs="Times New Roman" w:hint="eastAsia"/>
          <w:sz w:val="24"/>
          <w:szCs w:val="24"/>
        </w:rPr>
        <w:t>诺亚液冷，原名</w:t>
      </w:r>
      <w:r w:rsidR="00D6665E" w:rsidRPr="00D6665E">
        <w:rPr>
          <w:rFonts w:ascii="Times New Roman" w:eastAsia="宋体" w:hAnsi="Times New Roman" w:cs="Times New Roman"/>
          <w:sz w:val="24"/>
          <w:szCs w:val="24"/>
        </w:rPr>
        <w:t>浙江诺亚氟化工有限公司</w:t>
      </w:r>
      <w:r w:rsidR="00D6665E">
        <w:rPr>
          <w:rFonts w:ascii="Times New Roman" w:eastAsia="宋体" w:hAnsi="Times New Roman" w:cs="Times New Roman" w:hint="eastAsia"/>
          <w:sz w:val="24"/>
          <w:szCs w:val="24"/>
        </w:rPr>
        <w:t>，目前已</w:t>
      </w:r>
      <w:r w:rsidR="009D236E" w:rsidRPr="009D236E">
        <w:rPr>
          <w:rFonts w:ascii="Times New Roman" w:eastAsia="宋体" w:hAnsi="Times New Roman" w:cs="Times New Roman"/>
          <w:sz w:val="24"/>
          <w:szCs w:val="24"/>
        </w:rPr>
        <w:t>完成股改并更名为</w:t>
      </w:r>
      <w:r w:rsidR="009D236E">
        <w:rPr>
          <w:rFonts w:ascii="Times New Roman" w:eastAsia="宋体" w:hAnsi="Times New Roman" w:cs="Times New Roman" w:hint="eastAsia"/>
          <w:sz w:val="24"/>
          <w:szCs w:val="24"/>
        </w:rPr>
        <w:t>“</w:t>
      </w:r>
      <w:r w:rsidR="009D236E" w:rsidRPr="009D236E">
        <w:rPr>
          <w:rFonts w:ascii="Times New Roman" w:eastAsia="宋体" w:hAnsi="Times New Roman" w:cs="Times New Roman"/>
          <w:sz w:val="24"/>
          <w:szCs w:val="24"/>
        </w:rPr>
        <w:t>诺亚液冷科技（浙江）股份有限公司</w:t>
      </w:r>
      <w:r w:rsidR="009D236E">
        <w:rPr>
          <w:rFonts w:ascii="Times New Roman" w:eastAsia="宋体" w:hAnsi="Times New Roman" w:cs="Times New Roman" w:hint="eastAsia"/>
          <w:sz w:val="24"/>
          <w:szCs w:val="24"/>
        </w:rPr>
        <w:t>”</w:t>
      </w:r>
      <w:r w:rsidR="007D7DF8">
        <w:rPr>
          <w:rFonts w:ascii="Times New Roman" w:eastAsia="宋体" w:hAnsi="Times New Roman" w:cs="Times New Roman" w:hint="eastAsia"/>
          <w:sz w:val="24"/>
          <w:szCs w:val="24"/>
        </w:rPr>
        <w:t>。目前，其申报创业板</w:t>
      </w:r>
      <w:r w:rsidR="007D7DF8">
        <w:rPr>
          <w:rFonts w:ascii="Times New Roman" w:eastAsia="宋体" w:hAnsi="Times New Roman" w:cs="Times New Roman" w:hint="eastAsia"/>
          <w:sz w:val="24"/>
          <w:szCs w:val="24"/>
        </w:rPr>
        <w:t>IPO</w:t>
      </w:r>
      <w:r w:rsidR="007D7DF8">
        <w:rPr>
          <w:rFonts w:ascii="Times New Roman" w:eastAsia="宋体" w:hAnsi="Times New Roman" w:cs="Times New Roman" w:hint="eastAsia"/>
          <w:sz w:val="24"/>
          <w:szCs w:val="24"/>
        </w:rPr>
        <w:t>的相关工作正在紧锣密鼓</w:t>
      </w:r>
      <w:r w:rsidR="009D2112">
        <w:rPr>
          <w:rFonts w:ascii="Times New Roman" w:eastAsia="宋体" w:hAnsi="Times New Roman" w:cs="Times New Roman" w:hint="eastAsia"/>
          <w:sz w:val="24"/>
          <w:szCs w:val="24"/>
        </w:rPr>
        <w:t>地</w:t>
      </w:r>
      <w:r w:rsidR="007D7DF8">
        <w:rPr>
          <w:rFonts w:ascii="Times New Roman" w:eastAsia="宋体" w:hAnsi="Times New Roman" w:cs="Times New Roman" w:hint="eastAsia"/>
          <w:sz w:val="24"/>
          <w:szCs w:val="24"/>
        </w:rPr>
        <w:t>推进中。</w:t>
      </w:r>
    </w:p>
    <w:p w14:paraId="338F2067" w14:textId="5B251969" w:rsidR="007D7DF8" w:rsidRDefault="007D7DF8" w:rsidP="007D7DF8">
      <w:pPr>
        <w:autoSpaceDE w:val="0"/>
        <w:autoSpaceDN w:val="0"/>
        <w:adjustRightInd w:val="0"/>
        <w:snapToGrid w:val="0"/>
        <w:spacing w:line="360" w:lineRule="auto"/>
        <w:ind w:firstLine="480"/>
        <w:rPr>
          <w:rFonts w:ascii="Times New Roman" w:eastAsia="宋体" w:hAnsi="Times New Roman" w:cs="Times New Roman"/>
          <w:b/>
          <w:bCs/>
          <w:sz w:val="24"/>
          <w:szCs w:val="24"/>
        </w:rPr>
      </w:pPr>
      <w:r w:rsidRPr="007D7DF8">
        <w:rPr>
          <w:rFonts w:ascii="Times New Roman" w:eastAsia="宋体" w:hAnsi="Times New Roman" w:cs="Times New Roman" w:hint="eastAsia"/>
          <w:b/>
          <w:bCs/>
          <w:sz w:val="24"/>
          <w:szCs w:val="24"/>
        </w:rPr>
        <w:t>6.</w:t>
      </w:r>
      <w:r w:rsidRPr="007D7DF8">
        <w:rPr>
          <w:rFonts w:ascii="Times New Roman" w:eastAsia="宋体" w:hAnsi="Times New Roman" w:cs="Times New Roman" w:hint="eastAsia"/>
          <w:b/>
          <w:bCs/>
          <w:sz w:val="24"/>
          <w:szCs w:val="24"/>
        </w:rPr>
        <w:t>浙江的矿山整治做法，是否会在全国推进</w:t>
      </w:r>
      <w:r>
        <w:rPr>
          <w:rFonts w:ascii="Times New Roman" w:eastAsia="宋体" w:hAnsi="Times New Roman" w:cs="Times New Roman" w:hint="eastAsia"/>
          <w:b/>
          <w:bCs/>
          <w:sz w:val="24"/>
          <w:szCs w:val="24"/>
        </w:rPr>
        <w:t>？公司是否会借机整合中小矿山？</w:t>
      </w:r>
      <w:r w:rsidRPr="007D7DF8">
        <w:rPr>
          <w:rFonts w:ascii="Times New Roman" w:eastAsia="宋体" w:hAnsi="Times New Roman" w:cs="Times New Roman" w:hint="eastAsia"/>
          <w:b/>
          <w:bCs/>
          <w:sz w:val="24"/>
          <w:szCs w:val="24"/>
        </w:rPr>
        <w:lastRenderedPageBreak/>
        <w:t>是否可以理解为有利于龙头企业？</w:t>
      </w:r>
    </w:p>
    <w:p w14:paraId="0C2F8832" w14:textId="4873A2EE" w:rsidR="007D7DF8" w:rsidRDefault="007D7DF8" w:rsidP="007D7DF8">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7D7DF8">
        <w:rPr>
          <w:rFonts w:ascii="Times New Roman" w:eastAsia="宋体" w:hAnsi="Times New Roman" w:cs="Times New Roman" w:hint="eastAsia"/>
          <w:sz w:val="24"/>
          <w:szCs w:val="24"/>
        </w:rPr>
        <w:t>答：</w:t>
      </w:r>
      <w:r w:rsidRPr="007D7DF8">
        <w:rPr>
          <w:rFonts w:ascii="Times New Roman" w:eastAsia="宋体" w:hAnsi="Times New Roman" w:cs="Times New Roman"/>
          <w:sz w:val="24"/>
          <w:szCs w:val="24"/>
        </w:rPr>
        <w:t>其他省市是否会参照浙江的做法，我们目前没有相关信息。矿产资源是国计民生和多数产业的源头原材料保障，是工业粮食。我们相信</w:t>
      </w:r>
      <w:r>
        <w:rPr>
          <w:rFonts w:ascii="Times New Roman" w:eastAsia="宋体" w:hAnsi="Times New Roman" w:cs="Times New Roman" w:hint="eastAsia"/>
          <w:sz w:val="24"/>
          <w:szCs w:val="24"/>
        </w:rPr>
        <w:t>，从</w:t>
      </w:r>
      <w:r w:rsidRPr="007D7DF8">
        <w:rPr>
          <w:rFonts w:ascii="Times New Roman" w:eastAsia="宋体" w:hAnsi="Times New Roman" w:cs="Times New Roman"/>
          <w:sz w:val="24"/>
          <w:szCs w:val="24"/>
        </w:rPr>
        <w:t>国家</w:t>
      </w:r>
      <w:r>
        <w:rPr>
          <w:rFonts w:ascii="Times New Roman" w:eastAsia="宋体" w:hAnsi="Times New Roman" w:cs="Times New Roman" w:hint="eastAsia"/>
          <w:sz w:val="24"/>
          <w:szCs w:val="24"/>
        </w:rPr>
        <w:t>层面来说，</w:t>
      </w:r>
      <w:r w:rsidRPr="007D7DF8">
        <w:rPr>
          <w:rFonts w:ascii="Times New Roman" w:eastAsia="宋体" w:hAnsi="Times New Roman" w:cs="Times New Roman"/>
          <w:sz w:val="24"/>
          <w:szCs w:val="24"/>
        </w:rPr>
        <w:t>会在安全与发展之间寻求平衡，给矿业企业应有的保障和地位。对龙头企业来说，我们损失了当前效益，需要承担一定的整改成本，但更多的</w:t>
      </w:r>
      <w:r w:rsidR="00CD3D67">
        <w:rPr>
          <w:rFonts w:ascii="Times New Roman" w:eastAsia="宋体" w:hAnsi="Times New Roman" w:cs="Times New Roman" w:hint="eastAsia"/>
          <w:sz w:val="24"/>
          <w:szCs w:val="24"/>
        </w:rPr>
        <w:t>是</w:t>
      </w:r>
      <w:r>
        <w:rPr>
          <w:rFonts w:ascii="Times New Roman" w:eastAsia="宋体" w:hAnsi="Times New Roman" w:cs="Times New Roman" w:hint="eastAsia"/>
          <w:sz w:val="24"/>
          <w:szCs w:val="24"/>
        </w:rPr>
        <w:t>当前从停产到复产的</w:t>
      </w:r>
      <w:r w:rsidRPr="007D7DF8">
        <w:rPr>
          <w:rFonts w:ascii="Times New Roman" w:eastAsia="宋体" w:hAnsi="Times New Roman" w:cs="Times New Roman"/>
          <w:sz w:val="24"/>
          <w:szCs w:val="24"/>
        </w:rPr>
        <w:t>时间成本。中小矿山退出后，这些产能应该会相应减少。公司不会去整合中小矿山，未来并购矿山的目标也是中大型矿山，资源储量要大。中小矿山退出和出清，长远来看对龙头企业应该是利好。</w:t>
      </w:r>
    </w:p>
    <w:p w14:paraId="6237F185" w14:textId="113746D7" w:rsidR="005A44F1" w:rsidRPr="005A44F1" w:rsidRDefault="00ED04CC" w:rsidP="007D7DF8">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7</w:t>
      </w:r>
      <w:r w:rsidR="005A44F1" w:rsidRPr="005A44F1">
        <w:rPr>
          <w:rFonts w:ascii="Times New Roman" w:eastAsia="宋体" w:hAnsi="Times New Roman" w:cs="Times New Roman" w:hint="eastAsia"/>
          <w:b/>
          <w:bCs/>
          <w:sz w:val="24"/>
          <w:szCs w:val="24"/>
        </w:rPr>
        <w:t>.</w:t>
      </w:r>
      <w:r w:rsidR="002243B8">
        <w:rPr>
          <w:rFonts w:ascii="Times New Roman" w:eastAsia="宋体" w:hAnsi="Times New Roman" w:cs="Times New Roman" w:hint="eastAsia"/>
          <w:b/>
          <w:bCs/>
          <w:sz w:val="24"/>
          <w:szCs w:val="24"/>
        </w:rPr>
        <w:t>包钢金石在三季度生产是否正常开展？</w:t>
      </w:r>
    </w:p>
    <w:p w14:paraId="1A0F0D3C" w14:textId="77777777" w:rsidR="00ED04CC" w:rsidRDefault="005A44F1" w:rsidP="00E576C6">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5A44F1">
        <w:rPr>
          <w:rFonts w:ascii="Times New Roman" w:eastAsia="宋体" w:hAnsi="Times New Roman" w:cs="Times New Roman" w:hint="eastAsia"/>
          <w:sz w:val="24"/>
          <w:szCs w:val="24"/>
        </w:rPr>
        <w:t>答</w:t>
      </w:r>
      <w:r w:rsidR="00946E39">
        <w:rPr>
          <w:rFonts w:ascii="Times New Roman" w:eastAsia="宋体" w:hAnsi="Times New Roman" w:cs="Times New Roman" w:hint="eastAsia"/>
          <w:sz w:val="24"/>
          <w:szCs w:val="24"/>
        </w:rPr>
        <w:t>：</w:t>
      </w:r>
      <w:r w:rsidR="00ED04CC" w:rsidRPr="00ED04CC">
        <w:rPr>
          <w:rFonts w:ascii="Times New Roman" w:eastAsia="宋体" w:hAnsi="Times New Roman" w:cs="Times New Roman"/>
          <w:sz w:val="24"/>
          <w:szCs w:val="24"/>
        </w:rPr>
        <w:t>包钢金石选矿今年包括三季度均按计划正常开展生产，其所生产的萤石粉将全部销售给金鄂博。</w:t>
      </w:r>
      <w:r w:rsidR="00ED04CC" w:rsidRPr="00ED04CC">
        <w:rPr>
          <w:rFonts w:ascii="Times New Roman" w:eastAsia="宋体" w:hAnsi="Times New Roman" w:cs="Times New Roman"/>
          <w:sz w:val="24"/>
          <w:szCs w:val="24"/>
        </w:rPr>
        <w:t>“</w:t>
      </w:r>
      <w:r w:rsidR="00ED04CC" w:rsidRPr="00ED04CC">
        <w:rPr>
          <w:rFonts w:ascii="Times New Roman" w:eastAsia="宋体" w:hAnsi="Times New Roman" w:cs="Times New Roman"/>
          <w:sz w:val="24"/>
          <w:szCs w:val="24"/>
        </w:rPr>
        <w:t>选化一体</w:t>
      </w:r>
      <w:r w:rsidR="00ED04CC" w:rsidRPr="00ED04CC">
        <w:rPr>
          <w:rFonts w:ascii="Times New Roman" w:eastAsia="宋体" w:hAnsi="Times New Roman" w:cs="Times New Roman"/>
          <w:sz w:val="24"/>
          <w:szCs w:val="24"/>
        </w:rPr>
        <w:t>”</w:t>
      </w:r>
      <w:r w:rsidR="00ED04CC" w:rsidRPr="00ED04CC">
        <w:rPr>
          <w:rFonts w:ascii="Times New Roman" w:eastAsia="宋体" w:hAnsi="Times New Roman" w:cs="Times New Roman"/>
          <w:sz w:val="24"/>
          <w:szCs w:val="24"/>
        </w:rPr>
        <w:t>的模式决定了两家公司相互依存。</w:t>
      </w:r>
    </w:p>
    <w:p w14:paraId="20742ADA" w14:textId="5E78F765" w:rsidR="00196B4F" w:rsidRPr="00E576C6" w:rsidRDefault="00ED04CC" w:rsidP="00E576C6">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8</w:t>
      </w:r>
      <w:r w:rsidR="00E576C6" w:rsidRPr="00E576C6">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金鄂博的复工复产情况？</w:t>
      </w:r>
    </w:p>
    <w:p w14:paraId="778110D1" w14:textId="77777777" w:rsidR="00ED04CC" w:rsidRDefault="00E02B6B" w:rsidP="00C14888">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ED04CC" w:rsidRPr="00ED04CC">
        <w:rPr>
          <w:rFonts w:ascii="Times New Roman" w:eastAsia="宋体" w:hAnsi="Times New Roman" w:cs="Times New Roman"/>
          <w:sz w:val="24"/>
          <w:szCs w:val="24"/>
        </w:rPr>
        <w:t>金鄂博氟化工已完成各级检查整改及验收，目前正等待最终复核及复工复产批复。</w:t>
      </w:r>
    </w:p>
    <w:p w14:paraId="794FB54B" w14:textId="6D1917BA" w:rsidR="00ED04CC" w:rsidRPr="00ED04CC" w:rsidRDefault="00ED04CC" w:rsidP="00ED04CC">
      <w:pPr>
        <w:autoSpaceDE w:val="0"/>
        <w:autoSpaceDN w:val="0"/>
        <w:adjustRightInd w:val="0"/>
        <w:snapToGrid w:val="0"/>
        <w:spacing w:line="360" w:lineRule="auto"/>
        <w:ind w:firstLineChars="200" w:firstLine="482"/>
        <w:rPr>
          <w:rFonts w:ascii="Times New Roman" w:eastAsia="宋体" w:hAnsi="Times New Roman" w:cs="Times New Roman" w:hint="eastAsia"/>
          <w:b/>
          <w:bCs/>
          <w:sz w:val="24"/>
          <w:szCs w:val="24"/>
        </w:rPr>
      </w:pPr>
      <w:r w:rsidRPr="00ED04CC">
        <w:rPr>
          <w:rFonts w:ascii="Times New Roman" w:eastAsia="宋体" w:hAnsi="Times New Roman" w:cs="Times New Roman" w:hint="eastAsia"/>
          <w:b/>
          <w:bCs/>
          <w:sz w:val="24"/>
          <w:szCs w:val="24"/>
        </w:rPr>
        <w:t>9.</w:t>
      </w:r>
      <w:r w:rsidRPr="00ED04CC">
        <w:rPr>
          <w:rFonts w:ascii="Times New Roman" w:eastAsia="宋体" w:hAnsi="Times New Roman" w:cs="Times New Roman" w:hint="eastAsia"/>
          <w:b/>
          <w:bCs/>
          <w:sz w:val="24"/>
          <w:szCs w:val="24"/>
        </w:rPr>
        <w:t>控股股东质押会有平仓的风险吗？</w:t>
      </w:r>
    </w:p>
    <w:p w14:paraId="6D5D9389" w14:textId="1DE0E5F7" w:rsidR="008B38CE" w:rsidRDefault="00ED04CC" w:rsidP="00B92107">
      <w:pPr>
        <w:autoSpaceDE w:val="0"/>
        <w:autoSpaceDN w:val="0"/>
        <w:adjustRightInd w:val="0"/>
        <w:snapToGrid w:val="0"/>
        <w:spacing w:line="360" w:lineRule="auto"/>
        <w:ind w:firstLineChars="200" w:firstLine="480"/>
        <w:rPr>
          <w:rFonts w:ascii="宋体" w:eastAsia="宋体" w:hAnsi="宋体" w:cs="宋体" w:hint="eastAsia"/>
          <w:kern w:val="0"/>
          <w:sz w:val="24"/>
          <w:szCs w:val="24"/>
        </w:rPr>
      </w:pPr>
      <w:r w:rsidRPr="00ED04CC">
        <w:rPr>
          <w:rFonts w:ascii="Times New Roman" w:eastAsia="宋体" w:hAnsi="Times New Roman" w:cs="Times New Roman"/>
          <w:sz w:val="24"/>
          <w:szCs w:val="24"/>
        </w:rPr>
        <w:t>答：公司控股股东及其一致行动人合计持有公司股份达</w:t>
      </w:r>
      <w:r w:rsidRPr="00ED04CC">
        <w:rPr>
          <w:rFonts w:ascii="Times New Roman" w:eastAsia="宋体" w:hAnsi="Times New Roman" w:cs="Times New Roman"/>
          <w:sz w:val="24"/>
          <w:szCs w:val="24"/>
        </w:rPr>
        <w:t>54.69%</w:t>
      </w:r>
      <w:r w:rsidRPr="00ED04CC">
        <w:rPr>
          <w:rFonts w:ascii="Times New Roman" w:eastAsia="宋体" w:hAnsi="Times New Roman" w:cs="Times New Roman"/>
          <w:sz w:val="24"/>
          <w:szCs w:val="24"/>
        </w:rPr>
        <w:t>，持股比例较高；目前质押股份约占其持有公司股份总数的</w:t>
      </w:r>
      <w:r w:rsidRPr="00ED04CC">
        <w:rPr>
          <w:rFonts w:ascii="Times New Roman" w:eastAsia="宋体" w:hAnsi="Times New Roman" w:cs="Times New Roman"/>
          <w:sz w:val="24"/>
          <w:szCs w:val="24"/>
        </w:rPr>
        <w:t>2</w:t>
      </w:r>
      <w:r w:rsidR="009D2112">
        <w:rPr>
          <w:rFonts w:ascii="Times New Roman" w:eastAsia="宋体" w:hAnsi="Times New Roman" w:cs="Times New Roman" w:hint="eastAsia"/>
          <w:sz w:val="24"/>
          <w:szCs w:val="24"/>
        </w:rPr>
        <w:t>7</w:t>
      </w:r>
      <w:r w:rsidRPr="00ED04CC">
        <w:rPr>
          <w:rFonts w:ascii="Times New Roman" w:eastAsia="宋体" w:hAnsi="Times New Roman" w:cs="Times New Roman"/>
          <w:sz w:val="24"/>
          <w:szCs w:val="24"/>
        </w:rPr>
        <w:t>.</w:t>
      </w:r>
      <w:r w:rsidR="009D2112">
        <w:rPr>
          <w:rFonts w:ascii="Times New Roman" w:eastAsia="宋体" w:hAnsi="Times New Roman" w:cs="Times New Roman" w:hint="eastAsia"/>
          <w:sz w:val="24"/>
          <w:szCs w:val="24"/>
        </w:rPr>
        <w:t>0</w:t>
      </w:r>
      <w:r w:rsidRPr="00ED04CC">
        <w:rPr>
          <w:rFonts w:ascii="Times New Roman" w:eastAsia="宋体" w:hAnsi="Times New Roman" w:cs="Times New Roman"/>
          <w:sz w:val="24"/>
          <w:szCs w:val="24"/>
        </w:rPr>
        <w:t>5%</w:t>
      </w:r>
      <w:r w:rsidRPr="00ED04CC">
        <w:rPr>
          <w:rFonts w:ascii="Times New Roman" w:eastAsia="宋体" w:hAnsi="Times New Roman" w:cs="Times New Roman"/>
          <w:sz w:val="24"/>
          <w:szCs w:val="24"/>
        </w:rPr>
        <w:t>，仅占公司总股本的</w:t>
      </w:r>
      <w:r w:rsidRPr="00ED04CC">
        <w:rPr>
          <w:rFonts w:ascii="Times New Roman" w:eastAsia="宋体" w:hAnsi="Times New Roman" w:cs="Times New Roman"/>
          <w:sz w:val="24"/>
          <w:szCs w:val="24"/>
        </w:rPr>
        <w:t>14.</w:t>
      </w:r>
      <w:r w:rsidR="009D2112">
        <w:rPr>
          <w:rFonts w:ascii="Times New Roman" w:eastAsia="宋体" w:hAnsi="Times New Roman" w:cs="Times New Roman" w:hint="eastAsia"/>
          <w:sz w:val="24"/>
          <w:szCs w:val="24"/>
        </w:rPr>
        <w:t>80</w:t>
      </w:r>
      <w:r w:rsidRPr="00ED04CC">
        <w:rPr>
          <w:rFonts w:ascii="Times New Roman" w:eastAsia="宋体" w:hAnsi="Times New Roman" w:cs="Times New Roman"/>
          <w:sz w:val="24"/>
          <w:szCs w:val="24"/>
        </w:rPr>
        <w:t>%</w:t>
      </w:r>
      <w:r w:rsidRPr="00ED04CC">
        <w:rPr>
          <w:rFonts w:ascii="Times New Roman" w:eastAsia="宋体" w:hAnsi="Times New Roman" w:cs="Times New Roman"/>
          <w:sz w:val="24"/>
          <w:szCs w:val="24"/>
        </w:rPr>
        <w:t>。针对近期股价下跌，可通过归还款项或补充质押股份的方式应对，不存在平仓风险。</w:t>
      </w:r>
      <w:r w:rsidR="00E06534">
        <w:rPr>
          <w:rFonts w:ascii="Times New Roman" w:eastAsia="宋体" w:hAnsi="Times New Roman" w:cs="Times New Roman" w:hint="eastAsia"/>
          <w:b/>
          <w:bCs/>
          <w:sz w:val="24"/>
          <w:szCs w:val="24"/>
        </w:rPr>
        <w:t xml:space="preserve"> </w:t>
      </w:r>
    </w:p>
    <w:p w14:paraId="2B02372A" w14:textId="39F1E395" w:rsidR="00594070" w:rsidRDefault="00000000" w:rsidP="00C14888">
      <w:pPr>
        <w:autoSpaceDE w:val="0"/>
        <w:autoSpaceDN w:val="0"/>
        <w:adjustRightInd w:val="0"/>
        <w:snapToGrid w:val="0"/>
        <w:spacing w:line="360" w:lineRule="auto"/>
        <w:ind w:firstLineChars="200" w:firstLine="480"/>
        <w:rPr>
          <w:rFonts w:ascii="宋体" w:eastAsia="宋体" w:hAnsi="宋体" w:cs="宋体" w:hint="eastAsia"/>
          <w:kern w:val="0"/>
          <w:sz w:val="24"/>
          <w:szCs w:val="24"/>
        </w:rPr>
      </w:pPr>
      <w:r>
        <w:rPr>
          <w:rFonts w:ascii="宋体" w:eastAsia="宋体" w:hAnsi="宋体" w:cs="宋体" w:hint="eastAsia"/>
          <w:kern w:val="0"/>
          <w:sz w:val="24"/>
          <w:szCs w:val="24"/>
        </w:rPr>
        <w:t>特此发布。详细内容请参见公司</w:t>
      </w:r>
      <w:r w:rsidR="009E040B">
        <w:rPr>
          <w:rFonts w:ascii="宋体" w:eastAsia="宋体" w:hAnsi="宋体" w:cs="宋体" w:hint="eastAsia"/>
          <w:kern w:val="0"/>
          <w:sz w:val="24"/>
          <w:szCs w:val="24"/>
        </w:rPr>
        <w:t>公告，</w:t>
      </w:r>
      <w:r>
        <w:rPr>
          <w:rFonts w:ascii="宋体" w:eastAsia="宋体" w:hAnsi="宋体" w:cs="宋体" w:hint="eastAsia"/>
          <w:kern w:val="0"/>
          <w:sz w:val="24"/>
          <w:szCs w:val="24"/>
        </w:rPr>
        <w:t>并以公告为准，注意投资风险。</w:t>
      </w:r>
    </w:p>
    <w:p w14:paraId="02C3C0A9" w14:textId="77777777" w:rsidR="008578E3" w:rsidRDefault="0000000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p>
    <w:p w14:paraId="7F8B59CD" w14:textId="5E69252B" w:rsidR="00594070" w:rsidRDefault="00000000" w:rsidP="008578E3">
      <w:pPr>
        <w:spacing w:line="360" w:lineRule="auto"/>
        <w:ind w:firstLineChars="1900" w:firstLine="4560"/>
        <w:jc w:val="left"/>
        <w:rPr>
          <w:rFonts w:ascii="宋体" w:eastAsia="宋体" w:hAnsi="宋体" w:hint="eastAsia"/>
          <w:sz w:val="24"/>
          <w:szCs w:val="24"/>
        </w:rPr>
      </w:pPr>
      <w:r>
        <w:rPr>
          <w:rFonts w:ascii="宋体" w:eastAsia="宋体" w:hAnsi="宋体"/>
          <w:sz w:val="24"/>
          <w:szCs w:val="24"/>
        </w:rPr>
        <w:t xml:space="preserve">  </w:t>
      </w:r>
      <w:r>
        <w:rPr>
          <w:rFonts w:ascii="宋体" w:eastAsia="宋体" w:hAnsi="宋体" w:hint="eastAsia"/>
          <w:sz w:val="24"/>
          <w:szCs w:val="24"/>
        </w:rPr>
        <w:t xml:space="preserve"> 金石资源集团股份有限公司</w:t>
      </w:r>
    </w:p>
    <w:p w14:paraId="1C5087FD" w14:textId="3780453D" w:rsidR="00594070" w:rsidRDefault="00000000">
      <w:pPr>
        <w:spacing w:line="360" w:lineRule="auto"/>
        <w:ind w:firstLineChars="200" w:firstLine="480"/>
        <w:jc w:val="left"/>
        <w:rPr>
          <w:rFonts w:ascii="Times New Roman" w:eastAsia="宋体" w:hAnsi="Times New Roman" w:cs="Times New Roman"/>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sz w:val="24"/>
          <w:szCs w:val="24"/>
        </w:rPr>
        <w:t xml:space="preserve"> </w:t>
      </w:r>
      <w:r w:rsidR="00146CE2">
        <w:rPr>
          <w:rFonts w:ascii="宋体" w:eastAsia="宋体" w:hAnsi="宋体" w:hint="eastAsia"/>
          <w:sz w:val="24"/>
          <w:szCs w:val="24"/>
        </w:rPr>
        <w:t xml:space="preserve">  </w:t>
      </w:r>
      <w:r>
        <w:rPr>
          <w:rFonts w:ascii="Times New Roman" w:eastAsia="宋体" w:hAnsi="Times New Roman" w:cs="Times New Roman"/>
          <w:sz w:val="24"/>
          <w:szCs w:val="24"/>
        </w:rPr>
        <w:t>二〇二</w:t>
      </w:r>
      <w:r>
        <w:rPr>
          <w:rFonts w:ascii="Times New Roman" w:eastAsia="宋体" w:hAnsi="Times New Roman" w:cs="Times New Roman" w:hint="eastAsia"/>
          <w:sz w:val="24"/>
          <w:szCs w:val="24"/>
        </w:rPr>
        <w:t>六</w:t>
      </w:r>
      <w:r>
        <w:rPr>
          <w:rFonts w:ascii="Times New Roman" w:eastAsia="宋体" w:hAnsi="Times New Roman" w:cs="Times New Roman"/>
          <w:sz w:val="24"/>
          <w:szCs w:val="24"/>
        </w:rPr>
        <w:t>年</w:t>
      </w:r>
      <w:r w:rsidR="00667DE9">
        <w:rPr>
          <w:rFonts w:ascii="Times New Roman" w:eastAsia="宋体" w:hAnsi="Times New Roman" w:cs="Times New Roman" w:hint="eastAsia"/>
          <w:sz w:val="24"/>
          <w:szCs w:val="24"/>
        </w:rPr>
        <w:t>十</w:t>
      </w:r>
      <w:r w:rsidR="00010291">
        <w:rPr>
          <w:rFonts w:ascii="Times New Roman" w:eastAsia="宋体" w:hAnsi="Times New Roman" w:cs="Times New Roman" w:hint="eastAsia"/>
          <w:sz w:val="24"/>
          <w:szCs w:val="24"/>
        </w:rPr>
        <w:t>一</w:t>
      </w:r>
      <w:r>
        <w:rPr>
          <w:rFonts w:ascii="Times New Roman" w:eastAsia="宋体" w:hAnsi="Times New Roman" w:cs="Times New Roman"/>
          <w:sz w:val="24"/>
          <w:szCs w:val="24"/>
        </w:rPr>
        <w:t>月</w:t>
      </w:r>
      <w:r w:rsidR="00010291">
        <w:rPr>
          <w:rFonts w:ascii="Times New Roman" w:eastAsia="宋体" w:hAnsi="Times New Roman" w:cs="Times New Roman" w:hint="eastAsia"/>
          <w:sz w:val="24"/>
          <w:szCs w:val="24"/>
        </w:rPr>
        <w:t>二</w:t>
      </w:r>
      <w:r>
        <w:rPr>
          <w:rFonts w:ascii="Times New Roman" w:eastAsia="宋体" w:hAnsi="Times New Roman" w:cs="Times New Roman"/>
          <w:sz w:val="24"/>
          <w:szCs w:val="24"/>
        </w:rPr>
        <w:t>日</w:t>
      </w:r>
    </w:p>
    <w:sectPr w:rsidR="005940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F180D" w14:textId="77777777" w:rsidR="00930308" w:rsidRDefault="00930308" w:rsidP="008658A2">
      <w:pPr>
        <w:rPr>
          <w:rFonts w:hint="eastAsia"/>
        </w:rPr>
      </w:pPr>
      <w:r>
        <w:separator/>
      </w:r>
    </w:p>
  </w:endnote>
  <w:endnote w:type="continuationSeparator" w:id="0">
    <w:p w14:paraId="470FA5AE" w14:textId="77777777" w:rsidR="00930308" w:rsidRDefault="00930308" w:rsidP="008658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4CDF" w14:textId="77777777" w:rsidR="00930308" w:rsidRDefault="00930308" w:rsidP="008658A2">
      <w:pPr>
        <w:rPr>
          <w:rFonts w:hint="eastAsia"/>
        </w:rPr>
      </w:pPr>
      <w:r>
        <w:separator/>
      </w:r>
    </w:p>
  </w:footnote>
  <w:footnote w:type="continuationSeparator" w:id="0">
    <w:p w14:paraId="4CCFAC5E" w14:textId="77777777" w:rsidR="00930308" w:rsidRDefault="00930308" w:rsidP="008658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B241F"/>
    <w:multiLevelType w:val="multilevel"/>
    <w:tmpl w:val="7F9B241F"/>
    <w:lvl w:ilvl="0">
      <w:start w:val="1"/>
      <w:numFmt w:val="japaneseCounting"/>
      <w:lvlText w:val="%1、"/>
      <w:lvlJc w:val="left"/>
      <w:pPr>
        <w:ind w:left="720" w:hanging="720"/>
      </w:pPr>
      <w:rPr>
        <w:rFonts w:hint="default"/>
      </w:rPr>
    </w:lvl>
    <w:lvl w:ilvl="1">
      <w:start w:val="1"/>
      <w:numFmt w:val="japaneseCounting"/>
      <w:lvlText w:val="（%2）"/>
      <w:lvlJc w:val="left"/>
      <w:pPr>
        <w:ind w:left="1185" w:hanging="76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5868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Y3MzM5NGViOWRlMzI5ODJhMTZlZjFjYTdkODgyMTQifQ=="/>
  </w:docVars>
  <w:rsids>
    <w:rsidRoot w:val="00744E69"/>
    <w:rsid w:val="00000527"/>
    <w:rsid w:val="00001951"/>
    <w:rsid w:val="000068ED"/>
    <w:rsid w:val="00007184"/>
    <w:rsid w:val="00010291"/>
    <w:rsid w:val="0001153B"/>
    <w:rsid w:val="00014BA5"/>
    <w:rsid w:val="00015E31"/>
    <w:rsid w:val="0001765C"/>
    <w:rsid w:val="000212ED"/>
    <w:rsid w:val="000221BB"/>
    <w:rsid w:val="0002348C"/>
    <w:rsid w:val="00023B1E"/>
    <w:rsid w:val="00024DCC"/>
    <w:rsid w:val="00027E16"/>
    <w:rsid w:val="00033165"/>
    <w:rsid w:val="00033229"/>
    <w:rsid w:val="0003431D"/>
    <w:rsid w:val="00034EAC"/>
    <w:rsid w:val="000371F9"/>
    <w:rsid w:val="0003738E"/>
    <w:rsid w:val="000376F2"/>
    <w:rsid w:val="0004145C"/>
    <w:rsid w:val="0004381D"/>
    <w:rsid w:val="00043B78"/>
    <w:rsid w:val="00045A77"/>
    <w:rsid w:val="00046031"/>
    <w:rsid w:val="000505A0"/>
    <w:rsid w:val="00050F55"/>
    <w:rsid w:val="00051534"/>
    <w:rsid w:val="00051937"/>
    <w:rsid w:val="000530CD"/>
    <w:rsid w:val="00053C29"/>
    <w:rsid w:val="00054D4E"/>
    <w:rsid w:val="00055635"/>
    <w:rsid w:val="00056BB2"/>
    <w:rsid w:val="00057076"/>
    <w:rsid w:val="00061D17"/>
    <w:rsid w:val="00070AA0"/>
    <w:rsid w:val="000739B5"/>
    <w:rsid w:val="000763F3"/>
    <w:rsid w:val="000769CE"/>
    <w:rsid w:val="0008027E"/>
    <w:rsid w:val="000816DB"/>
    <w:rsid w:val="00083729"/>
    <w:rsid w:val="00084534"/>
    <w:rsid w:val="00086537"/>
    <w:rsid w:val="00086F6B"/>
    <w:rsid w:val="00087B2A"/>
    <w:rsid w:val="0009072F"/>
    <w:rsid w:val="0009113C"/>
    <w:rsid w:val="00091390"/>
    <w:rsid w:val="00091513"/>
    <w:rsid w:val="00092538"/>
    <w:rsid w:val="00095704"/>
    <w:rsid w:val="000958F3"/>
    <w:rsid w:val="000A0F37"/>
    <w:rsid w:val="000A1CAA"/>
    <w:rsid w:val="000A2003"/>
    <w:rsid w:val="000A3A97"/>
    <w:rsid w:val="000A41A6"/>
    <w:rsid w:val="000A49D7"/>
    <w:rsid w:val="000B0B6E"/>
    <w:rsid w:val="000B0FA7"/>
    <w:rsid w:val="000B11F8"/>
    <w:rsid w:val="000B2B98"/>
    <w:rsid w:val="000B3AEC"/>
    <w:rsid w:val="000B3D16"/>
    <w:rsid w:val="000B486A"/>
    <w:rsid w:val="000B4876"/>
    <w:rsid w:val="000B6F58"/>
    <w:rsid w:val="000C0092"/>
    <w:rsid w:val="000C56C2"/>
    <w:rsid w:val="000C7760"/>
    <w:rsid w:val="000D03DB"/>
    <w:rsid w:val="000D1476"/>
    <w:rsid w:val="000D21FE"/>
    <w:rsid w:val="000D4BA0"/>
    <w:rsid w:val="000D584C"/>
    <w:rsid w:val="000D5EF2"/>
    <w:rsid w:val="000D7C69"/>
    <w:rsid w:val="000E432D"/>
    <w:rsid w:val="000E4A16"/>
    <w:rsid w:val="000E735F"/>
    <w:rsid w:val="000F1C13"/>
    <w:rsid w:val="000F3040"/>
    <w:rsid w:val="000F3061"/>
    <w:rsid w:val="000F307B"/>
    <w:rsid w:val="000F3DCA"/>
    <w:rsid w:val="000F4086"/>
    <w:rsid w:val="001011A9"/>
    <w:rsid w:val="00103198"/>
    <w:rsid w:val="00103353"/>
    <w:rsid w:val="001034A3"/>
    <w:rsid w:val="001065C3"/>
    <w:rsid w:val="0010671C"/>
    <w:rsid w:val="001071EC"/>
    <w:rsid w:val="00107C80"/>
    <w:rsid w:val="00107E58"/>
    <w:rsid w:val="00107F98"/>
    <w:rsid w:val="00110BB1"/>
    <w:rsid w:val="001121A9"/>
    <w:rsid w:val="0011249A"/>
    <w:rsid w:val="0011300A"/>
    <w:rsid w:val="0011409C"/>
    <w:rsid w:val="00115D89"/>
    <w:rsid w:val="00116F13"/>
    <w:rsid w:val="001202C0"/>
    <w:rsid w:val="00120C7B"/>
    <w:rsid w:val="00121989"/>
    <w:rsid w:val="00122798"/>
    <w:rsid w:val="00124B92"/>
    <w:rsid w:val="00125534"/>
    <w:rsid w:val="00126F7E"/>
    <w:rsid w:val="0013117A"/>
    <w:rsid w:val="001314F1"/>
    <w:rsid w:val="0013308E"/>
    <w:rsid w:val="001358C4"/>
    <w:rsid w:val="001361D4"/>
    <w:rsid w:val="00137F65"/>
    <w:rsid w:val="00142218"/>
    <w:rsid w:val="0014274A"/>
    <w:rsid w:val="001447CC"/>
    <w:rsid w:val="001457A0"/>
    <w:rsid w:val="00146CE2"/>
    <w:rsid w:val="00147BB4"/>
    <w:rsid w:val="00150452"/>
    <w:rsid w:val="001541A8"/>
    <w:rsid w:val="00154664"/>
    <w:rsid w:val="001547CD"/>
    <w:rsid w:val="00157143"/>
    <w:rsid w:val="0016050C"/>
    <w:rsid w:val="00163F3B"/>
    <w:rsid w:val="00164075"/>
    <w:rsid w:val="001647DE"/>
    <w:rsid w:val="00164FAC"/>
    <w:rsid w:val="00165F25"/>
    <w:rsid w:val="00166031"/>
    <w:rsid w:val="001664B9"/>
    <w:rsid w:val="00167A65"/>
    <w:rsid w:val="00170483"/>
    <w:rsid w:val="00170708"/>
    <w:rsid w:val="00171559"/>
    <w:rsid w:val="00171F89"/>
    <w:rsid w:val="0017364A"/>
    <w:rsid w:val="0017392B"/>
    <w:rsid w:val="00174B17"/>
    <w:rsid w:val="00176166"/>
    <w:rsid w:val="00180627"/>
    <w:rsid w:val="00180C4A"/>
    <w:rsid w:val="00182A09"/>
    <w:rsid w:val="00184277"/>
    <w:rsid w:val="0018482A"/>
    <w:rsid w:val="0018561D"/>
    <w:rsid w:val="00185B4F"/>
    <w:rsid w:val="00187E06"/>
    <w:rsid w:val="001910F4"/>
    <w:rsid w:val="00192889"/>
    <w:rsid w:val="00193303"/>
    <w:rsid w:val="00196B4F"/>
    <w:rsid w:val="00197F32"/>
    <w:rsid w:val="001A1B30"/>
    <w:rsid w:val="001A1B56"/>
    <w:rsid w:val="001A21AE"/>
    <w:rsid w:val="001A463C"/>
    <w:rsid w:val="001A53B1"/>
    <w:rsid w:val="001A5A26"/>
    <w:rsid w:val="001A6502"/>
    <w:rsid w:val="001A6E41"/>
    <w:rsid w:val="001A737C"/>
    <w:rsid w:val="001B7483"/>
    <w:rsid w:val="001B7C57"/>
    <w:rsid w:val="001C0B45"/>
    <w:rsid w:val="001C2037"/>
    <w:rsid w:val="001C21DA"/>
    <w:rsid w:val="001C4108"/>
    <w:rsid w:val="001C4AF1"/>
    <w:rsid w:val="001C7363"/>
    <w:rsid w:val="001D26C0"/>
    <w:rsid w:val="001D3124"/>
    <w:rsid w:val="001D385E"/>
    <w:rsid w:val="001D4040"/>
    <w:rsid w:val="001D46C6"/>
    <w:rsid w:val="001E0240"/>
    <w:rsid w:val="001E1BEF"/>
    <w:rsid w:val="001E45A3"/>
    <w:rsid w:val="001E6348"/>
    <w:rsid w:val="001F0FF8"/>
    <w:rsid w:val="001F3C3A"/>
    <w:rsid w:val="001F6622"/>
    <w:rsid w:val="0020168B"/>
    <w:rsid w:val="00203BBE"/>
    <w:rsid w:val="002050A1"/>
    <w:rsid w:val="00205EAD"/>
    <w:rsid w:val="002115CF"/>
    <w:rsid w:val="00211FC1"/>
    <w:rsid w:val="00212420"/>
    <w:rsid w:val="002147B0"/>
    <w:rsid w:val="00215D88"/>
    <w:rsid w:val="00215FCB"/>
    <w:rsid w:val="00216249"/>
    <w:rsid w:val="002162BE"/>
    <w:rsid w:val="002167E2"/>
    <w:rsid w:val="00221202"/>
    <w:rsid w:val="0022242C"/>
    <w:rsid w:val="00222680"/>
    <w:rsid w:val="00222B3E"/>
    <w:rsid w:val="00223EC8"/>
    <w:rsid w:val="002243B8"/>
    <w:rsid w:val="00225774"/>
    <w:rsid w:val="00225BB8"/>
    <w:rsid w:val="00226FEB"/>
    <w:rsid w:val="0022724C"/>
    <w:rsid w:val="0022762F"/>
    <w:rsid w:val="002309A2"/>
    <w:rsid w:val="00230B57"/>
    <w:rsid w:val="00230D8C"/>
    <w:rsid w:val="002330FB"/>
    <w:rsid w:val="00236A5C"/>
    <w:rsid w:val="00236B02"/>
    <w:rsid w:val="002377F4"/>
    <w:rsid w:val="00240B54"/>
    <w:rsid w:val="0024421E"/>
    <w:rsid w:val="00244CB2"/>
    <w:rsid w:val="00245354"/>
    <w:rsid w:val="00245A8C"/>
    <w:rsid w:val="002465F9"/>
    <w:rsid w:val="00247FFA"/>
    <w:rsid w:val="00250379"/>
    <w:rsid w:val="00250799"/>
    <w:rsid w:val="00250C64"/>
    <w:rsid w:val="002520D5"/>
    <w:rsid w:val="00254D93"/>
    <w:rsid w:val="002638E3"/>
    <w:rsid w:val="0026408F"/>
    <w:rsid w:val="00265E49"/>
    <w:rsid w:val="002660B8"/>
    <w:rsid w:val="00266F60"/>
    <w:rsid w:val="002671C0"/>
    <w:rsid w:val="0026773C"/>
    <w:rsid w:val="002719ED"/>
    <w:rsid w:val="00271A8E"/>
    <w:rsid w:val="00272BDD"/>
    <w:rsid w:val="00274541"/>
    <w:rsid w:val="00274781"/>
    <w:rsid w:val="002770C3"/>
    <w:rsid w:val="0027738C"/>
    <w:rsid w:val="00277503"/>
    <w:rsid w:val="00277A21"/>
    <w:rsid w:val="00277B6F"/>
    <w:rsid w:val="002800FB"/>
    <w:rsid w:val="0028121F"/>
    <w:rsid w:val="00281CBB"/>
    <w:rsid w:val="002827FE"/>
    <w:rsid w:val="00282984"/>
    <w:rsid w:val="00286D14"/>
    <w:rsid w:val="00286E6C"/>
    <w:rsid w:val="00287061"/>
    <w:rsid w:val="002870A1"/>
    <w:rsid w:val="00287F7B"/>
    <w:rsid w:val="0029066C"/>
    <w:rsid w:val="00291B0F"/>
    <w:rsid w:val="002929A3"/>
    <w:rsid w:val="0029300E"/>
    <w:rsid w:val="002947F0"/>
    <w:rsid w:val="002965F7"/>
    <w:rsid w:val="0029765A"/>
    <w:rsid w:val="002A052C"/>
    <w:rsid w:val="002A1413"/>
    <w:rsid w:val="002A1538"/>
    <w:rsid w:val="002A2FDE"/>
    <w:rsid w:val="002A3613"/>
    <w:rsid w:val="002A394C"/>
    <w:rsid w:val="002A3D77"/>
    <w:rsid w:val="002A402A"/>
    <w:rsid w:val="002A4164"/>
    <w:rsid w:val="002A547B"/>
    <w:rsid w:val="002A55C4"/>
    <w:rsid w:val="002A6332"/>
    <w:rsid w:val="002B12CA"/>
    <w:rsid w:val="002B12E8"/>
    <w:rsid w:val="002B1441"/>
    <w:rsid w:val="002B6F8E"/>
    <w:rsid w:val="002B78BF"/>
    <w:rsid w:val="002C0F8E"/>
    <w:rsid w:val="002C2139"/>
    <w:rsid w:val="002C2D55"/>
    <w:rsid w:val="002C3726"/>
    <w:rsid w:val="002C4525"/>
    <w:rsid w:val="002C5328"/>
    <w:rsid w:val="002C68E4"/>
    <w:rsid w:val="002D0921"/>
    <w:rsid w:val="002D1E91"/>
    <w:rsid w:val="002D2BB8"/>
    <w:rsid w:val="002D46D6"/>
    <w:rsid w:val="002D51F7"/>
    <w:rsid w:val="002D52FE"/>
    <w:rsid w:val="002D5B7B"/>
    <w:rsid w:val="002D5C06"/>
    <w:rsid w:val="002D718F"/>
    <w:rsid w:val="002E0493"/>
    <w:rsid w:val="002E0632"/>
    <w:rsid w:val="002E3D0E"/>
    <w:rsid w:val="002E73B6"/>
    <w:rsid w:val="002E7B5E"/>
    <w:rsid w:val="002F14E5"/>
    <w:rsid w:val="002F1F7E"/>
    <w:rsid w:val="002F445D"/>
    <w:rsid w:val="002F48CA"/>
    <w:rsid w:val="002F778B"/>
    <w:rsid w:val="002F7A89"/>
    <w:rsid w:val="002F7D4E"/>
    <w:rsid w:val="003001C7"/>
    <w:rsid w:val="00302717"/>
    <w:rsid w:val="00302918"/>
    <w:rsid w:val="00302B24"/>
    <w:rsid w:val="00305E00"/>
    <w:rsid w:val="00306747"/>
    <w:rsid w:val="00314B3A"/>
    <w:rsid w:val="003158FE"/>
    <w:rsid w:val="00317815"/>
    <w:rsid w:val="003226CE"/>
    <w:rsid w:val="003258E5"/>
    <w:rsid w:val="00330BED"/>
    <w:rsid w:val="0033148B"/>
    <w:rsid w:val="003328DF"/>
    <w:rsid w:val="00333B99"/>
    <w:rsid w:val="00334AB6"/>
    <w:rsid w:val="00334C3E"/>
    <w:rsid w:val="003376B3"/>
    <w:rsid w:val="00340E17"/>
    <w:rsid w:val="003442BB"/>
    <w:rsid w:val="00344D6F"/>
    <w:rsid w:val="00347941"/>
    <w:rsid w:val="00350851"/>
    <w:rsid w:val="00350F8B"/>
    <w:rsid w:val="00351B75"/>
    <w:rsid w:val="003525A6"/>
    <w:rsid w:val="00354A95"/>
    <w:rsid w:val="0035528D"/>
    <w:rsid w:val="003565CB"/>
    <w:rsid w:val="0035786B"/>
    <w:rsid w:val="00362B2A"/>
    <w:rsid w:val="00362D8D"/>
    <w:rsid w:val="003649C5"/>
    <w:rsid w:val="00365B4B"/>
    <w:rsid w:val="00366FC7"/>
    <w:rsid w:val="00371516"/>
    <w:rsid w:val="00371EE2"/>
    <w:rsid w:val="00373196"/>
    <w:rsid w:val="00373CA4"/>
    <w:rsid w:val="00375ABD"/>
    <w:rsid w:val="00375EC1"/>
    <w:rsid w:val="00377C83"/>
    <w:rsid w:val="003802F2"/>
    <w:rsid w:val="003814D5"/>
    <w:rsid w:val="003819B0"/>
    <w:rsid w:val="003829C2"/>
    <w:rsid w:val="00384A1A"/>
    <w:rsid w:val="00384F8B"/>
    <w:rsid w:val="00385554"/>
    <w:rsid w:val="003877DB"/>
    <w:rsid w:val="00391522"/>
    <w:rsid w:val="00391F25"/>
    <w:rsid w:val="00392003"/>
    <w:rsid w:val="003924D4"/>
    <w:rsid w:val="0039287E"/>
    <w:rsid w:val="003931C5"/>
    <w:rsid w:val="003948AB"/>
    <w:rsid w:val="0039553E"/>
    <w:rsid w:val="003969FF"/>
    <w:rsid w:val="003A000B"/>
    <w:rsid w:val="003A1907"/>
    <w:rsid w:val="003A30DB"/>
    <w:rsid w:val="003A54C5"/>
    <w:rsid w:val="003A571D"/>
    <w:rsid w:val="003B2EA7"/>
    <w:rsid w:val="003B4D32"/>
    <w:rsid w:val="003B5BD6"/>
    <w:rsid w:val="003B634D"/>
    <w:rsid w:val="003B6631"/>
    <w:rsid w:val="003B7B18"/>
    <w:rsid w:val="003C0472"/>
    <w:rsid w:val="003C196F"/>
    <w:rsid w:val="003C1CE6"/>
    <w:rsid w:val="003C33B5"/>
    <w:rsid w:val="003C5990"/>
    <w:rsid w:val="003C6D6E"/>
    <w:rsid w:val="003D27CE"/>
    <w:rsid w:val="003D46F0"/>
    <w:rsid w:val="003D6002"/>
    <w:rsid w:val="003E0B6D"/>
    <w:rsid w:val="003E0EBE"/>
    <w:rsid w:val="003E1309"/>
    <w:rsid w:val="003E1467"/>
    <w:rsid w:val="003E3287"/>
    <w:rsid w:val="003E57C5"/>
    <w:rsid w:val="003E63B8"/>
    <w:rsid w:val="003E6D63"/>
    <w:rsid w:val="003F0034"/>
    <w:rsid w:val="003F0B0C"/>
    <w:rsid w:val="003F0C64"/>
    <w:rsid w:val="003F0F5A"/>
    <w:rsid w:val="003F17AD"/>
    <w:rsid w:val="003F251C"/>
    <w:rsid w:val="003F40D5"/>
    <w:rsid w:val="003F72CD"/>
    <w:rsid w:val="00401844"/>
    <w:rsid w:val="0040243B"/>
    <w:rsid w:val="00402F02"/>
    <w:rsid w:val="00403955"/>
    <w:rsid w:val="0040683E"/>
    <w:rsid w:val="0041187A"/>
    <w:rsid w:val="00414DF5"/>
    <w:rsid w:val="00416652"/>
    <w:rsid w:val="004204D7"/>
    <w:rsid w:val="00420601"/>
    <w:rsid w:val="0042237E"/>
    <w:rsid w:val="00423FA0"/>
    <w:rsid w:val="004302D1"/>
    <w:rsid w:val="0043114D"/>
    <w:rsid w:val="004319CD"/>
    <w:rsid w:val="004321A3"/>
    <w:rsid w:val="004347BF"/>
    <w:rsid w:val="0043579D"/>
    <w:rsid w:val="004373B6"/>
    <w:rsid w:val="0043799C"/>
    <w:rsid w:val="00437ACB"/>
    <w:rsid w:val="004408CB"/>
    <w:rsid w:val="00440CB7"/>
    <w:rsid w:val="00442C5C"/>
    <w:rsid w:val="00443716"/>
    <w:rsid w:val="00446277"/>
    <w:rsid w:val="0044724D"/>
    <w:rsid w:val="004472F3"/>
    <w:rsid w:val="00450BA0"/>
    <w:rsid w:val="00453A17"/>
    <w:rsid w:val="00460940"/>
    <w:rsid w:val="0046231D"/>
    <w:rsid w:val="004633A4"/>
    <w:rsid w:val="00465913"/>
    <w:rsid w:val="00467776"/>
    <w:rsid w:val="00467EAB"/>
    <w:rsid w:val="00473929"/>
    <w:rsid w:val="00474FD0"/>
    <w:rsid w:val="00475927"/>
    <w:rsid w:val="00476601"/>
    <w:rsid w:val="00480CB1"/>
    <w:rsid w:val="0048214F"/>
    <w:rsid w:val="004822E6"/>
    <w:rsid w:val="00484F62"/>
    <w:rsid w:val="00485055"/>
    <w:rsid w:val="00490D42"/>
    <w:rsid w:val="00497A85"/>
    <w:rsid w:val="004A118F"/>
    <w:rsid w:val="004A15C1"/>
    <w:rsid w:val="004A1622"/>
    <w:rsid w:val="004A336E"/>
    <w:rsid w:val="004A3FF0"/>
    <w:rsid w:val="004A536E"/>
    <w:rsid w:val="004B24A6"/>
    <w:rsid w:val="004B68AE"/>
    <w:rsid w:val="004B7E43"/>
    <w:rsid w:val="004C0A4E"/>
    <w:rsid w:val="004C1F34"/>
    <w:rsid w:val="004C3553"/>
    <w:rsid w:val="004C47F1"/>
    <w:rsid w:val="004C5C97"/>
    <w:rsid w:val="004C7D20"/>
    <w:rsid w:val="004D3FFD"/>
    <w:rsid w:val="004D5096"/>
    <w:rsid w:val="004D5BBE"/>
    <w:rsid w:val="004D5E0B"/>
    <w:rsid w:val="004D6AA1"/>
    <w:rsid w:val="004D6C40"/>
    <w:rsid w:val="004E00EB"/>
    <w:rsid w:val="004E06C8"/>
    <w:rsid w:val="004E43A0"/>
    <w:rsid w:val="004E5CC7"/>
    <w:rsid w:val="004E6BB1"/>
    <w:rsid w:val="004F0712"/>
    <w:rsid w:val="004F2A14"/>
    <w:rsid w:val="004F2C92"/>
    <w:rsid w:val="004F62AC"/>
    <w:rsid w:val="004F72B9"/>
    <w:rsid w:val="004F771F"/>
    <w:rsid w:val="0050276F"/>
    <w:rsid w:val="00503399"/>
    <w:rsid w:val="00510045"/>
    <w:rsid w:val="00511074"/>
    <w:rsid w:val="0051266E"/>
    <w:rsid w:val="00514F37"/>
    <w:rsid w:val="00515667"/>
    <w:rsid w:val="00516B54"/>
    <w:rsid w:val="005177D8"/>
    <w:rsid w:val="00517A15"/>
    <w:rsid w:val="00520649"/>
    <w:rsid w:val="0052083A"/>
    <w:rsid w:val="00520928"/>
    <w:rsid w:val="005267FA"/>
    <w:rsid w:val="0053123E"/>
    <w:rsid w:val="0053309A"/>
    <w:rsid w:val="00534FD0"/>
    <w:rsid w:val="005351DD"/>
    <w:rsid w:val="00535729"/>
    <w:rsid w:val="00535E43"/>
    <w:rsid w:val="005363CC"/>
    <w:rsid w:val="005375DB"/>
    <w:rsid w:val="00537C93"/>
    <w:rsid w:val="005403C4"/>
    <w:rsid w:val="005409EC"/>
    <w:rsid w:val="00540D50"/>
    <w:rsid w:val="00541A78"/>
    <w:rsid w:val="00543CBA"/>
    <w:rsid w:val="0054417A"/>
    <w:rsid w:val="005450CB"/>
    <w:rsid w:val="00547420"/>
    <w:rsid w:val="00550114"/>
    <w:rsid w:val="00553929"/>
    <w:rsid w:val="00553E51"/>
    <w:rsid w:val="005566CD"/>
    <w:rsid w:val="00556AC0"/>
    <w:rsid w:val="00557B61"/>
    <w:rsid w:val="00561BB2"/>
    <w:rsid w:val="00561FF5"/>
    <w:rsid w:val="00563963"/>
    <w:rsid w:val="00566AB9"/>
    <w:rsid w:val="005670FA"/>
    <w:rsid w:val="00567AD6"/>
    <w:rsid w:val="00570EB3"/>
    <w:rsid w:val="00572AC1"/>
    <w:rsid w:val="00573A6E"/>
    <w:rsid w:val="00574297"/>
    <w:rsid w:val="00575546"/>
    <w:rsid w:val="00577F91"/>
    <w:rsid w:val="00580B3D"/>
    <w:rsid w:val="005815DA"/>
    <w:rsid w:val="00582114"/>
    <w:rsid w:val="0058238C"/>
    <w:rsid w:val="005900F3"/>
    <w:rsid w:val="005914C8"/>
    <w:rsid w:val="005915FB"/>
    <w:rsid w:val="005922C9"/>
    <w:rsid w:val="00594070"/>
    <w:rsid w:val="0059431D"/>
    <w:rsid w:val="005946F6"/>
    <w:rsid w:val="00597963"/>
    <w:rsid w:val="00597D20"/>
    <w:rsid w:val="005A00AE"/>
    <w:rsid w:val="005A0666"/>
    <w:rsid w:val="005A0EE3"/>
    <w:rsid w:val="005A1EF9"/>
    <w:rsid w:val="005A44D9"/>
    <w:rsid w:val="005A44F1"/>
    <w:rsid w:val="005A4ECE"/>
    <w:rsid w:val="005A68B4"/>
    <w:rsid w:val="005A6B0A"/>
    <w:rsid w:val="005B03BB"/>
    <w:rsid w:val="005B0E03"/>
    <w:rsid w:val="005B0F79"/>
    <w:rsid w:val="005B1488"/>
    <w:rsid w:val="005B28F6"/>
    <w:rsid w:val="005B2EBB"/>
    <w:rsid w:val="005B2ED9"/>
    <w:rsid w:val="005B3CCD"/>
    <w:rsid w:val="005C15CB"/>
    <w:rsid w:val="005C468C"/>
    <w:rsid w:val="005C5369"/>
    <w:rsid w:val="005D04C2"/>
    <w:rsid w:val="005D08C6"/>
    <w:rsid w:val="005D0BD1"/>
    <w:rsid w:val="005D0E3B"/>
    <w:rsid w:val="005D1310"/>
    <w:rsid w:val="005D167A"/>
    <w:rsid w:val="005D3AE6"/>
    <w:rsid w:val="005D5416"/>
    <w:rsid w:val="005D6FF5"/>
    <w:rsid w:val="005D72DB"/>
    <w:rsid w:val="005D7D65"/>
    <w:rsid w:val="005E05C2"/>
    <w:rsid w:val="005E0E9C"/>
    <w:rsid w:val="005E3E46"/>
    <w:rsid w:val="005E5D6A"/>
    <w:rsid w:val="005F04D6"/>
    <w:rsid w:val="005F2138"/>
    <w:rsid w:val="005F2B5D"/>
    <w:rsid w:val="0060186F"/>
    <w:rsid w:val="0060671B"/>
    <w:rsid w:val="0061085A"/>
    <w:rsid w:val="00610BF7"/>
    <w:rsid w:val="00610CEC"/>
    <w:rsid w:val="00611294"/>
    <w:rsid w:val="0061433E"/>
    <w:rsid w:val="00616D4A"/>
    <w:rsid w:val="00617461"/>
    <w:rsid w:val="00617D57"/>
    <w:rsid w:val="00617F95"/>
    <w:rsid w:val="006246E8"/>
    <w:rsid w:val="0062569A"/>
    <w:rsid w:val="00627777"/>
    <w:rsid w:val="00631FD7"/>
    <w:rsid w:val="00632421"/>
    <w:rsid w:val="00632B2C"/>
    <w:rsid w:val="0063500A"/>
    <w:rsid w:val="00636530"/>
    <w:rsid w:val="0064198B"/>
    <w:rsid w:val="00641DCC"/>
    <w:rsid w:val="00644F84"/>
    <w:rsid w:val="00645783"/>
    <w:rsid w:val="00647431"/>
    <w:rsid w:val="00647531"/>
    <w:rsid w:val="00647D1D"/>
    <w:rsid w:val="00651A5A"/>
    <w:rsid w:val="00651A99"/>
    <w:rsid w:val="0065564A"/>
    <w:rsid w:val="00656ECA"/>
    <w:rsid w:val="0065715E"/>
    <w:rsid w:val="006602AE"/>
    <w:rsid w:val="00661521"/>
    <w:rsid w:val="00663941"/>
    <w:rsid w:val="00666B05"/>
    <w:rsid w:val="00667DE9"/>
    <w:rsid w:val="006704A1"/>
    <w:rsid w:val="00672153"/>
    <w:rsid w:val="00674A75"/>
    <w:rsid w:val="00674B07"/>
    <w:rsid w:val="006750BA"/>
    <w:rsid w:val="00676042"/>
    <w:rsid w:val="00677256"/>
    <w:rsid w:val="00682944"/>
    <w:rsid w:val="00684169"/>
    <w:rsid w:val="0068559F"/>
    <w:rsid w:val="0068726A"/>
    <w:rsid w:val="00687942"/>
    <w:rsid w:val="00693201"/>
    <w:rsid w:val="00694758"/>
    <w:rsid w:val="00695617"/>
    <w:rsid w:val="0069639B"/>
    <w:rsid w:val="006A0839"/>
    <w:rsid w:val="006A0919"/>
    <w:rsid w:val="006A2AD8"/>
    <w:rsid w:val="006A4DF5"/>
    <w:rsid w:val="006A5B10"/>
    <w:rsid w:val="006A6438"/>
    <w:rsid w:val="006B0A99"/>
    <w:rsid w:val="006B0B79"/>
    <w:rsid w:val="006B2A3F"/>
    <w:rsid w:val="006B3F1C"/>
    <w:rsid w:val="006B5F8E"/>
    <w:rsid w:val="006B7DBE"/>
    <w:rsid w:val="006C083B"/>
    <w:rsid w:val="006C19C3"/>
    <w:rsid w:val="006C2A53"/>
    <w:rsid w:val="006C428F"/>
    <w:rsid w:val="006C4F31"/>
    <w:rsid w:val="006C686D"/>
    <w:rsid w:val="006D10F6"/>
    <w:rsid w:val="006D22F3"/>
    <w:rsid w:val="006D2CF3"/>
    <w:rsid w:val="006D3E4E"/>
    <w:rsid w:val="006D4F5D"/>
    <w:rsid w:val="006D75C5"/>
    <w:rsid w:val="006E2353"/>
    <w:rsid w:val="006E2B3D"/>
    <w:rsid w:val="006E319C"/>
    <w:rsid w:val="006E3A1B"/>
    <w:rsid w:val="006E457F"/>
    <w:rsid w:val="006F0690"/>
    <w:rsid w:val="006F10A1"/>
    <w:rsid w:val="006F3157"/>
    <w:rsid w:val="006F4762"/>
    <w:rsid w:val="006F6CE7"/>
    <w:rsid w:val="006F6EC3"/>
    <w:rsid w:val="00700C81"/>
    <w:rsid w:val="00702A3D"/>
    <w:rsid w:val="00705D3A"/>
    <w:rsid w:val="00707156"/>
    <w:rsid w:val="0070798F"/>
    <w:rsid w:val="00707C0F"/>
    <w:rsid w:val="0071132D"/>
    <w:rsid w:val="00711B73"/>
    <w:rsid w:val="0071395B"/>
    <w:rsid w:val="00716CFC"/>
    <w:rsid w:val="00717B21"/>
    <w:rsid w:val="00721359"/>
    <w:rsid w:val="00722B85"/>
    <w:rsid w:val="0072474A"/>
    <w:rsid w:val="00724EC1"/>
    <w:rsid w:val="00725CFC"/>
    <w:rsid w:val="00725D9F"/>
    <w:rsid w:val="00727A60"/>
    <w:rsid w:val="00727CF4"/>
    <w:rsid w:val="007307F2"/>
    <w:rsid w:val="0073176C"/>
    <w:rsid w:val="007335C9"/>
    <w:rsid w:val="00733B26"/>
    <w:rsid w:val="007363A5"/>
    <w:rsid w:val="0073663B"/>
    <w:rsid w:val="00736F5B"/>
    <w:rsid w:val="007375E4"/>
    <w:rsid w:val="007376FC"/>
    <w:rsid w:val="0073797D"/>
    <w:rsid w:val="007405B0"/>
    <w:rsid w:val="00741908"/>
    <w:rsid w:val="0074268B"/>
    <w:rsid w:val="00743EED"/>
    <w:rsid w:val="00744CA9"/>
    <w:rsid w:val="00744E69"/>
    <w:rsid w:val="00744F50"/>
    <w:rsid w:val="007500E3"/>
    <w:rsid w:val="0075303B"/>
    <w:rsid w:val="007554C8"/>
    <w:rsid w:val="007566AF"/>
    <w:rsid w:val="00762CB5"/>
    <w:rsid w:val="00764EB7"/>
    <w:rsid w:val="007663EF"/>
    <w:rsid w:val="00767BCB"/>
    <w:rsid w:val="00773DAD"/>
    <w:rsid w:val="007746BB"/>
    <w:rsid w:val="00775819"/>
    <w:rsid w:val="00776198"/>
    <w:rsid w:val="00777FF2"/>
    <w:rsid w:val="00780681"/>
    <w:rsid w:val="00781179"/>
    <w:rsid w:val="00781451"/>
    <w:rsid w:val="00782F00"/>
    <w:rsid w:val="00783613"/>
    <w:rsid w:val="0078470F"/>
    <w:rsid w:val="00786386"/>
    <w:rsid w:val="00787132"/>
    <w:rsid w:val="00787869"/>
    <w:rsid w:val="007917B4"/>
    <w:rsid w:val="00793C93"/>
    <w:rsid w:val="00793E17"/>
    <w:rsid w:val="0079515F"/>
    <w:rsid w:val="007A193F"/>
    <w:rsid w:val="007A20F7"/>
    <w:rsid w:val="007A2D08"/>
    <w:rsid w:val="007A3A5E"/>
    <w:rsid w:val="007A41B8"/>
    <w:rsid w:val="007A48C3"/>
    <w:rsid w:val="007A54B8"/>
    <w:rsid w:val="007A59CF"/>
    <w:rsid w:val="007A776E"/>
    <w:rsid w:val="007A7AC9"/>
    <w:rsid w:val="007B072D"/>
    <w:rsid w:val="007B21CD"/>
    <w:rsid w:val="007B35D5"/>
    <w:rsid w:val="007B498C"/>
    <w:rsid w:val="007B541B"/>
    <w:rsid w:val="007C0699"/>
    <w:rsid w:val="007C121C"/>
    <w:rsid w:val="007C40E5"/>
    <w:rsid w:val="007C46A2"/>
    <w:rsid w:val="007C6866"/>
    <w:rsid w:val="007C695E"/>
    <w:rsid w:val="007D06EE"/>
    <w:rsid w:val="007D3A30"/>
    <w:rsid w:val="007D4B86"/>
    <w:rsid w:val="007D4E9C"/>
    <w:rsid w:val="007D5611"/>
    <w:rsid w:val="007D6675"/>
    <w:rsid w:val="007D6E65"/>
    <w:rsid w:val="007D735C"/>
    <w:rsid w:val="007D7DF8"/>
    <w:rsid w:val="007E0BFD"/>
    <w:rsid w:val="007E1A5C"/>
    <w:rsid w:val="007E2A47"/>
    <w:rsid w:val="007E3894"/>
    <w:rsid w:val="007E3FBA"/>
    <w:rsid w:val="007E4441"/>
    <w:rsid w:val="007E5C76"/>
    <w:rsid w:val="007E5FC5"/>
    <w:rsid w:val="007E60CF"/>
    <w:rsid w:val="007E66DC"/>
    <w:rsid w:val="007E7090"/>
    <w:rsid w:val="007F060B"/>
    <w:rsid w:val="007F1D03"/>
    <w:rsid w:val="007F22CF"/>
    <w:rsid w:val="007F3A12"/>
    <w:rsid w:val="007F4A62"/>
    <w:rsid w:val="007F5F91"/>
    <w:rsid w:val="008027BC"/>
    <w:rsid w:val="00805666"/>
    <w:rsid w:val="00807591"/>
    <w:rsid w:val="0081043F"/>
    <w:rsid w:val="008128BF"/>
    <w:rsid w:val="00813698"/>
    <w:rsid w:val="00814455"/>
    <w:rsid w:val="00814F01"/>
    <w:rsid w:val="00815292"/>
    <w:rsid w:val="0081665B"/>
    <w:rsid w:val="00816673"/>
    <w:rsid w:val="00816F72"/>
    <w:rsid w:val="00817474"/>
    <w:rsid w:val="00821B79"/>
    <w:rsid w:val="00822991"/>
    <w:rsid w:val="008236D1"/>
    <w:rsid w:val="00823990"/>
    <w:rsid w:val="00824718"/>
    <w:rsid w:val="00825921"/>
    <w:rsid w:val="00826ED7"/>
    <w:rsid w:val="00827C05"/>
    <w:rsid w:val="00830E1A"/>
    <w:rsid w:val="00835FC3"/>
    <w:rsid w:val="00842509"/>
    <w:rsid w:val="00842718"/>
    <w:rsid w:val="00845703"/>
    <w:rsid w:val="00845C36"/>
    <w:rsid w:val="00847C7D"/>
    <w:rsid w:val="00850B0D"/>
    <w:rsid w:val="0085118D"/>
    <w:rsid w:val="00855A73"/>
    <w:rsid w:val="00855D9B"/>
    <w:rsid w:val="00856647"/>
    <w:rsid w:val="00856B8D"/>
    <w:rsid w:val="008578E3"/>
    <w:rsid w:val="00861519"/>
    <w:rsid w:val="00864598"/>
    <w:rsid w:val="00865168"/>
    <w:rsid w:val="008658A2"/>
    <w:rsid w:val="00866915"/>
    <w:rsid w:val="00867719"/>
    <w:rsid w:val="0087097F"/>
    <w:rsid w:val="0087158C"/>
    <w:rsid w:val="00872B0E"/>
    <w:rsid w:val="00874B69"/>
    <w:rsid w:val="0087645E"/>
    <w:rsid w:val="00877F54"/>
    <w:rsid w:val="00881315"/>
    <w:rsid w:val="00881EB7"/>
    <w:rsid w:val="008829C2"/>
    <w:rsid w:val="00884596"/>
    <w:rsid w:val="00884CEB"/>
    <w:rsid w:val="00886B6D"/>
    <w:rsid w:val="0088795F"/>
    <w:rsid w:val="00893ECF"/>
    <w:rsid w:val="00894C24"/>
    <w:rsid w:val="00894CEF"/>
    <w:rsid w:val="0089563B"/>
    <w:rsid w:val="00895B4B"/>
    <w:rsid w:val="008A144C"/>
    <w:rsid w:val="008A19DA"/>
    <w:rsid w:val="008A2645"/>
    <w:rsid w:val="008B0049"/>
    <w:rsid w:val="008B1C9B"/>
    <w:rsid w:val="008B2FC9"/>
    <w:rsid w:val="008B38CE"/>
    <w:rsid w:val="008B3BDA"/>
    <w:rsid w:val="008B604B"/>
    <w:rsid w:val="008B6720"/>
    <w:rsid w:val="008B7B27"/>
    <w:rsid w:val="008C2619"/>
    <w:rsid w:val="008C456A"/>
    <w:rsid w:val="008C4943"/>
    <w:rsid w:val="008C5E1A"/>
    <w:rsid w:val="008C6F22"/>
    <w:rsid w:val="008C74DF"/>
    <w:rsid w:val="008D0DE0"/>
    <w:rsid w:val="008D475E"/>
    <w:rsid w:val="008D4787"/>
    <w:rsid w:val="008D6138"/>
    <w:rsid w:val="008D628F"/>
    <w:rsid w:val="008E11FC"/>
    <w:rsid w:val="008E3934"/>
    <w:rsid w:val="008E3F0A"/>
    <w:rsid w:val="008E63E7"/>
    <w:rsid w:val="008E6639"/>
    <w:rsid w:val="008E71A8"/>
    <w:rsid w:val="008E7C60"/>
    <w:rsid w:val="008F0429"/>
    <w:rsid w:val="008F17B8"/>
    <w:rsid w:val="008F2EC2"/>
    <w:rsid w:val="008F4551"/>
    <w:rsid w:val="008F778A"/>
    <w:rsid w:val="008F7FF6"/>
    <w:rsid w:val="00900E87"/>
    <w:rsid w:val="00902B73"/>
    <w:rsid w:val="00904593"/>
    <w:rsid w:val="00904B0D"/>
    <w:rsid w:val="00907070"/>
    <w:rsid w:val="00912881"/>
    <w:rsid w:val="00915B49"/>
    <w:rsid w:val="00916C8D"/>
    <w:rsid w:val="009177D3"/>
    <w:rsid w:val="009208C4"/>
    <w:rsid w:val="00921600"/>
    <w:rsid w:val="00924A9C"/>
    <w:rsid w:val="00924BDB"/>
    <w:rsid w:val="00927809"/>
    <w:rsid w:val="00927A35"/>
    <w:rsid w:val="0093023C"/>
    <w:rsid w:val="00930308"/>
    <w:rsid w:val="00930D8A"/>
    <w:rsid w:val="00931264"/>
    <w:rsid w:val="00933E37"/>
    <w:rsid w:val="0093457A"/>
    <w:rsid w:val="0093519E"/>
    <w:rsid w:val="00935EF0"/>
    <w:rsid w:val="00940720"/>
    <w:rsid w:val="00942F0A"/>
    <w:rsid w:val="00943D36"/>
    <w:rsid w:val="009445C2"/>
    <w:rsid w:val="00946E39"/>
    <w:rsid w:val="00952A94"/>
    <w:rsid w:val="00956C6F"/>
    <w:rsid w:val="00957543"/>
    <w:rsid w:val="00957DD4"/>
    <w:rsid w:val="00961501"/>
    <w:rsid w:val="00961960"/>
    <w:rsid w:val="009642A2"/>
    <w:rsid w:val="00965D5D"/>
    <w:rsid w:val="00966746"/>
    <w:rsid w:val="0096781A"/>
    <w:rsid w:val="0097003D"/>
    <w:rsid w:val="00970B2F"/>
    <w:rsid w:val="00971158"/>
    <w:rsid w:val="009747E4"/>
    <w:rsid w:val="009768BA"/>
    <w:rsid w:val="00976AEC"/>
    <w:rsid w:val="00977ABB"/>
    <w:rsid w:val="009816AD"/>
    <w:rsid w:val="00981D8E"/>
    <w:rsid w:val="0098251D"/>
    <w:rsid w:val="00983DA4"/>
    <w:rsid w:val="009843A4"/>
    <w:rsid w:val="0098587A"/>
    <w:rsid w:val="00985881"/>
    <w:rsid w:val="009914BD"/>
    <w:rsid w:val="0099455C"/>
    <w:rsid w:val="00995970"/>
    <w:rsid w:val="009969D1"/>
    <w:rsid w:val="0099775D"/>
    <w:rsid w:val="00997B71"/>
    <w:rsid w:val="009A0FA3"/>
    <w:rsid w:val="009A5984"/>
    <w:rsid w:val="009A6EFF"/>
    <w:rsid w:val="009A700A"/>
    <w:rsid w:val="009B0B1C"/>
    <w:rsid w:val="009B0CB3"/>
    <w:rsid w:val="009B0FDB"/>
    <w:rsid w:val="009B2E16"/>
    <w:rsid w:val="009B31E4"/>
    <w:rsid w:val="009B4BAC"/>
    <w:rsid w:val="009B5A19"/>
    <w:rsid w:val="009B7CAD"/>
    <w:rsid w:val="009C232B"/>
    <w:rsid w:val="009C24FF"/>
    <w:rsid w:val="009C278D"/>
    <w:rsid w:val="009C2843"/>
    <w:rsid w:val="009C47F4"/>
    <w:rsid w:val="009C63D7"/>
    <w:rsid w:val="009C7184"/>
    <w:rsid w:val="009D1A5F"/>
    <w:rsid w:val="009D2112"/>
    <w:rsid w:val="009D236E"/>
    <w:rsid w:val="009D351D"/>
    <w:rsid w:val="009D3ED6"/>
    <w:rsid w:val="009E040B"/>
    <w:rsid w:val="009E14D8"/>
    <w:rsid w:val="009E159D"/>
    <w:rsid w:val="009E3B8A"/>
    <w:rsid w:val="009E6B33"/>
    <w:rsid w:val="009F1610"/>
    <w:rsid w:val="009F2DFF"/>
    <w:rsid w:val="009F3377"/>
    <w:rsid w:val="009F4D6B"/>
    <w:rsid w:val="00A00532"/>
    <w:rsid w:val="00A00534"/>
    <w:rsid w:val="00A02870"/>
    <w:rsid w:val="00A030CB"/>
    <w:rsid w:val="00A033F4"/>
    <w:rsid w:val="00A03561"/>
    <w:rsid w:val="00A05278"/>
    <w:rsid w:val="00A06650"/>
    <w:rsid w:val="00A06950"/>
    <w:rsid w:val="00A07076"/>
    <w:rsid w:val="00A1041D"/>
    <w:rsid w:val="00A10E57"/>
    <w:rsid w:val="00A128C3"/>
    <w:rsid w:val="00A12F69"/>
    <w:rsid w:val="00A13E26"/>
    <w:rsid w:val="00A15480"/>
    <w:rsid w:val="00A17957"/>
    <w:rsid w:val="00A21310"/>
    <w:rsid w:val="00A2213A"/>
    <w:rsid w:val="00A23C48"/>
    <w:rsid w:val="00A24BFB"/>
    <w:rsid w:val="00A30C4A"/>
    <w:rsid w:val="00A31294"/>
    <w:rsid w:val="00A33374"/>
    <w:rsid w:val="00A35BA7"/>
    <w:rsid w:val="00A37003"/>
    <w:rsid w:val="00A40834"/>
    <w:rsid w:val="00A44EFF"/>
    <w:rsid w:val="00A453BA"/>
    <w:rsid w:val="00A453ED"/>
    <w:rsid w:val="00A458AF"/>
    <w:rsid w:val="00A505E8"/>
    <w:rsid w:val="00A518CD"/>
    <w:rsid w:val="00A54898"/>
    <w:rsid w:val="00A559AA"/>
    <w:rsid w:val="00A64989"/>
    <w:rsid w:val="00A678AF"/>
    <w:rsid w:val="00A70793"/>
    <w:rsid w:val="00A75CAC"/>
    <w:rsid w:val="00A81A67"/>
    <w:rsid w:val="00A85373"/>
    <w:rsid w:val="00A86B7C"/>
    <w:rsid w:val="00A87AE4"/>
    <w:rsid w:val="00A9173F"/>
    <w:rsid w:val="00A938F2"/>
    <w:rsid w:val="00A97DA7"/>
    <w:rsid w:val="00AA1F5E"/>
    <w:rsid w:val="00AA21C5"/>
    <w:rsid w:val="00AA2E80"/>
    <w:rsid w:val="00AA3549"/>
    <w:rsid w:val="00AA3BAE"/>
    <w:rsid w:val="00AA47FD"/>
    <w:rsid w:val="00AA4D48"/>
    <w:rsid w:val="00AA71B6"/>
    <w:rsid w:val="00AA7987"/>
    <w:rsid w:val="00AA7CB0"/>
    <w:rsid w:val="00AB0C99"/>
    <w:rsid w:val="00AB115B"/>
    <w:rsid w:val="00AB2086"/>
    <w:rsid w:val="00AB3F97"/>
    <w:rsid w:val="00AB4C1D"/>
    <w:rsid w:val="00AB524F"/>
    <w:rsid w:val="00AB7950"/>
    <w:rsid w:val="00AC1C3D"/>
    <w:rsid w:val="00AC1E0B"/>
    <w:rsid w:val="00AC4EC6"/>
    <w:rsid w:val="00AC4FF3"/>
    <w:rsid w:val="00AC5075"/>
    <w:rsid w:val="00AC58BD"/>
    <w:rsid w:val="00AC5D29"/>
    <w:rsid w:val="00AC7458"/>
    <w:rsid w:val="00AD05C9"/>
    <w:rsid w:val="00AD1666"/>
    <w:rsid w:val="00AD54BC"/>
    <w:rsid w:val="00AD7061"/>
    <w:rsid w:val="00AD7DAD"/>
    <w:rsid w:val="00AD7EE2"/>
    <w:rsid w:val="00AE1192"/>
    <w:rsid w:val="00AE6FCF"/>
    <w:rsid w:val="00AE7EDA"/>
    <w:rsid w:val="00AF0A9C"/>
    <w:rsid w:val="00AF19D8"/>
    <w:rsid w:val="00AF3843"/>
    <w:rsid w:val="00AF6097"/>
    <w:rsid w:val="00AF6404"/>
    <w:rsid w:val="00AF64AD"/>
    <w:rsid w:val="00B02892"/>
    <w:rsid w:val="00B05B97"/>
    <w:rsid w:val="00B12277"/>
    <w:rsid w:val="00B12EE3"/>
    <w:rsid w:val="00B14922"/>
    <w:rsid w:val="00B17E3C"/>
    <w:rsid w:val="00B21D0C"/>
    <w:rsid w:val="00B229E3"/>
    <w:rsid w:val="00B2459E"/>
    <w:rsid w:val="00B24871"/>
    <w:rsid w:val="00B249A0"/>
    <w:rsid w:val="00B268F6"/>
    <w:rsid w:val="00B332C4"/>
    <w:rsid w:val="00B34FE4"/>
    <w:rsid w:val="00B3615F"/>
    <w:rsid w:val="00B36F6E"/>
    <w:rsid w:val="00B409D2"/>
    <w:rsid w:val="00B41E96"/>
    <w:rsid w:val="00B42B02"/>
    <w:rsid w:val="00B44D0F"/>
    <w:rsid w:val="00B50471"/>
    <w:rsid w:val="00B50DB0"/>
    <w:rsid w:val="00B50E8E"/>
    <w:rsid w:val="00B51C53"/>
    <w:rsid w:val="00B52752"/>
    <w:rsid w:val="00B53D25"/>
    <w:rsid w:val="00B56F43"/>
    <w:rsid w:val="00B60C9C"/>
    <w:rsid w:val="00B641A5"/>
    <w:rsid w:val="00B7119E"/>
    <w:rsid w:val="00B7339F"/>
    <w:rsid w:val="00B75415"/>
    <w:rsid w:val="00B77A67"/>
    <w:rsid w:val="00B832B7"/>
    <w:rsid w:val="00B8495D"/>
    <w:rsid w:val="00B8659E"/>
    <w:rsid w:val="00B86784"/>
    <w:rsid w:val="00B8738D"/>
    <w:rsid w:val="00B877D8"/>
    <w:rsid w:val="00B87E75"/>
    <w:rsid w:val="00B91E8E"/>
    <w:rsid w:val="00B92107"/>
    <w:rsid w:val="00B92DE1"/>
    <w:rsid w:val="00B9402E"/>
    <w:rsid w:val="00B94F86"/>
    <w:rsid w:val="00B955A6"/>
    <w:rsid w:val="00B958DA"/>
    <w:rsid w:val="00B96CE2"/>
    <w:rsid w:val="00B97481"/>
    <w:rsid w:val="00BA2404"/>
    <w:rsid w:val="00BA257E"/>
    <w:rsid w:val="00BA2875"/>
    <w:rsid w:val="00BA2A92"/>
    <w:rsid w:val="00BA3C96"/>
    <w:rsid w:val="00BA4BC5"/>
    <w:rsid w:val="00BA6FE7"/>
    <w:rsid w:val="00BB2BAD"/>
    <w:rsid w:val="00BB468C"/>
    <w:rsid w:val="00BB55EF"/>
    <w:rsid w:val="00BB57E7"/>
    <w:rsid w:val="00BB7ED2"/>
    <w:rsid w:val="00BC00FA"/>
    <w:rsid w:val="00BC0699"/>
    <w:rsid w:val="00BC07D0"/>
    <w:rsid w:val="00BC123B"/>
    <w:rsid w:val="00BC154F"/>
    <w:rsid w:val="00BC18F9"/>
    <w:rsid w:val="00BC3374"/>
    <w:rsid w:val="00BC4094"/>
    <w:rsid w:val="00BC4BC0"/>
    <w:rsid w:val="00BC4EF4"/>
    <w:rsid w:val="00BC54FF"/>
    <w:rsid w:val="00BC6344"/>
    <w:rsid w:val="00BC7B7C"/>
    <w:rsid w:val="00BC7D09"/>
    <w:rsid w:val="00BD00D7"/>
    <w:rsid w:val="00BD0339"/>
    <w:rsid w:val="00BD0D3B"/>
    <w:rsid w:val="00BD51AD"/>
    <w:rsid w:val="00BD5C50"/>
    <w:rsid w:val="00BD65A9"/>
    <w:rsid w:val="00BE1432"/>
    <w:rsid w:val="00BE15E9"/>
    <w:rsid w:val="00BE1EC1"/>
    <w:rsid w:val="00BE218A"/>
    <w:rsid w:val="00BE2614"/>
    <w:rsid w:val="00BE4B3B"/>
    <w:rsid w:val="00BE4BD2"/>
    <w:rsid w:val="00BE6390"/>
    <w:rsid w:val="00BE7C7F"/>
    <w:rsid w:val="00BF4449"/>
    <w:rsid w:val="00BF5134"/>
    <w:rsid w:val="00BF59E8"/>
    <w:rsid w:val="00BF5A01"/>
    <w:rsid w:val="00BF6BCB"/>
    <w:rsid w:val="00BF7296"/>
    <w:rsid w:val="00C0243B"/>
    <w:rsid w:val="00C02F37"/>
    <w:rsid w:val="00C03488"/>
    <w:rsid w:val="00C045BC"/>
    <w:rsid w:val="00C07052"/>
    <w:rsid w:val="00C07EE0"/>
    <w:rsid w:val="00C11FDF"/>
    <w:rsid w:val="00C120A3"/>
    <w:rsid w:val="00C14888"/>
    <w:rsid w:val="00C16F2E"/>
    <w:rsid w:val="00C20511"/>
    <w:rsid w:val="00C212D4"/>
    <w:rsid w:val="00C23485"/>
    <w:rsid w:val="00C26E1B"/>
    <w:rsid w:val="00C30E08"/>
    <w:rsid w:val="00C32BB8"/>
    <w:rsid w:val="00C36EE9"/>
    <w:rsid w:val="00C41275"/>
    <w:rsid w:val="00C41573"/>
    <w:rsid w:val="00C44472"/>
    <w:rsid w:val="00C444B7"/>
    <w:rsid w:val="00C44E49"/>
    <w:rsid w:val="00C44EF6"/>
    <w:rsid w:val="00C47A92"/>
    <w:rsid w:val="00C47FD9"/>
    <w:rsid w:val="00C50D17"/>
    <w:rsid w:val="00C50D4C"/>
    <w:rsid w:val="00C53083"/>
    <w:rsid w:val="00C5346F"/>
    <w:rsid w:val="00C53821"/>
    <w:rsid w:val="00C54379"/>
    <w:rsid w:val="00C56575"/>
    <w:rsid w:val="00C56DDE"/>
    <w:rsid w:val="00C57321"/>
    <w:rsid w:val="00C60522"/>
    <w:rsid w:val="00C615CD"/>
    <w:rsid w:val="00C61A22"/>
    <w:rsid w:val="00C61A8A"/>
    <w:rsid w:val="00C623F8"/>
    <w:rsid w:val="00C6262D"/>
    <w:rsid w:val="00C62898"/>
    <w:rsid w:val="00C640B6"/>
    <w:rsid w:val="00C658CE"/>
    <w:rsid w:val="00C67BA4"/>
    <w:rsid w:val="00C734B4"/>
    <w:rsid w:val="00C73A1D"/>
    <w:rsid w:val="00C74BC1"/>
    <w:rsid w:val="00C74DFC"/>
    <w:rsid w:val="00C76727"/>
    <w:rsid w:val="00C81B70"/>
    <w:rsid w:val="00C81DDF"/>
    <w:rsid w:val="00C869F3"/>
    <w:rsid w:val="00C87231"/>
    <w:rsid w:val="00C87D30"/>
    <w:rsid w:val="00C90F46"/>
    <w:rsid w:val="00C93932"/>
    <w:rsid w:val="00C94F58"/>
    <w:rsid w:val="00C976C8"/>
    <w:rsid w:val="00CA15CA"/>
    <w:rsid w:val="00CA17B2"/>
    <w:rsid w:val="00CA1C2B"/>
    <w:rsid w:val="00CA2168"/>
    <w:rsid w:val="00CA4833"/>
    <w:rsid w:val="00CA59F4"/>
    <w:rsid w:val="00CB0EC0"/>
    <w:rsid w:val="00CB3E55"/>
    <w:rsid w:val="00CB5B1A"/>
    <w:rsid w:val="00CB5D6C"/>
    <w:rsid w:val="00CB5E58"/>
    <w:rsid w:val="00CB605A"/>
    <w:rsid w:val="00CC05E2"/>
    <w:rsid w:val="00CC0FA3"/>
    <w:rsid w:val="00CC19B0"/>
    <w:rsid w:val="00CC1FAA"/>
    <w:rsid w:val="00CC3473"/>
    <w:rsid w:val="00CC4CA1"/>
    <w:rsid w:val="00CC5A55"/>
    <w:rsid w:val="00CD3518"/>
    <w:rsid w:val="00CD3D67"/>
    <w:rsid w:val="00CD419F"/>
    <w:rsid w:val="00CD4679"/>
    <w:rsid w:val="00CD779E"/>
    <w:rsid w:val="00CE0728"/>
    <w:rsid w:val="00CE187E"/>
    <w:rsid w:val="00CE23E5"/>
    <w:rsid w:val="00CE26AE"/>
    <w:rsid w:val="00CE3876"/>
    <w:rsid w:val="00CE3B31"/>
    <w:rsid w:val="00CE498C"/>
    <w:rsid w:val="00CE501B"/>
    <w:rsid w:val="00CE7AC5"/>
    <w:rsid w:val="00CF38F8"/>
    <w:rsid w:val="00CF686C"/>
    <w:rsid w:val="00CF7247"/>
    <w:rsid w:val="00CF7321"/>
    <w:rsid w:val="00D00F40"/>
    <w:rsid w:val="00D028AC"/>
    <w:rsid w:val="00D03641"/>
    <w:rsid w:val="00D11A88"/>
    <w:rsid w:val="00D2113B"/>
    <w:rsid w:val="00D219CB"/>
    <w:rsid w:val="00D24BD0"/>
    <w:rsid w:val="00D24EA8"/>
    <w:rsid w:val="00D301E3"/>
    <w:rsid w:val="00D30EA8"/>
    <w:rsid w:val="00D311E0"/>
    <w:rsid w:val="00D32714"/>
    <w:rsid w:val="00D358D6"/>
    <w:rsid w:val="00D35AB4"/>
    <w:rsid w:val="00D35C4D"/>
    <w:rsid w:val="00D40284"/>
    <w:rsid w:val="00D409AF"/>
    <w:rsid w:val="00D421A4"/>
    <w:rsid w:val="00D429A5"/>
    <w:rsid w:val="00D42CFC"/>
    <w:rsid w:val="00D43AE0"/>
    <w:rsid w:val="00D44447"/>
    <w:rsid w:val="00D44528"/>
    <w:rsid w:val="00D47E43"/>
    <w:rsid w:val="00D502EA"/>
    <w:rsid w:val="00D52DEE"/>
    <w:rsid w:val="00D52FA8"/>
    <w:rsid w:val="00D53880"/>
    <w:rsid w:val="00D54791"/>
    <w:rsid w:val="00D54881"/>
    <w:rsid w:val="00D55454"/>
    <w:rsid w:val="00D55565"/>
    <w:rsid w:val="00D56A30"/>
    <w:rsid w:val="00D57E8F"/>
    <w:rsid w:val="00D60B3D"/>
    <w:rsid w:val="00D615B4"/>
    <w:rsid w:val="00D616A6"/>
    <w:rsid w:val="00D61E80"/>
    <w:rsid w:val="00D61FE3"/>
    <w:rsid w:val="00D62A88"/>
    <w:rsid w:val="00D62D4C"/>
    <w:rsid w:val="00D63199"/>
    <w:rsid w:val="00D631FB"/>
    <w:rsid w:val="00D63779"/>
    <w:rsid w:val="00D643A0"/>
    <w:rsid w:val="00D65248"/>
    <w:rsid w:val="00D6665E"/>
    <w:rsid w:val="00D66B1E"/>
    <w:rsid w:val="00D702BC"/>
    <w:rsid w:val="00D7360F"/>
    <w:rsid w:val="00D759CC"/>
    <w:rsid w:val="00D803E7"/>
    <w:rsid w:val="00D8044B"/>
    <w:rsid w:val="00D8357C"/>
    <w:rsid w:val="00D83652"/>
    <w:rsid w:val="00D90A39"/>
    <w:rsid w:val="00D93499"/>
    <w:rsid w:val="00D94E96"/>
    <w:rsid w:val="00D96B79"/>
    <w:rsid w:val="00D97744"/>
    <w:rsid w:val="00DA1E37"/>
    <w:rsid w:val="00DA3A3F"/>
    <w:rsid w:val="00DA6AAF"/>
    <w:rsid w:val="00DB05F9"/>
    <w:rsid w:val="00DB09E1"/>
    <w:rsid w:val="00DB187D"/>
    <w:rsid w:val="00DB21E5"/>
    <w:rsid w:val="00DB2975"/>
    <w:rsid w:val="00DB35CB"/>
    <w:rsid w:val="00DB5DD0"/>
    <w:rsid w:val="00DC0434"/>
    <w:rsid w:val="00DC2988"/>
    <w:rsid w:val="00DC2F14"/>
    <w:rsid w:val="00DC2FBB"/>
    <w:rsid w:val="00DC3D86"/>
    <w:rsid w:val="00DC5050"/>
    <w:rsid w:val="00DC5D54"/>
    <w:rsid w:val="00DC6EAE"/>
    <w:rsid w:val="00DC765C"/>
    <w:rsid w:val="00DD0AF7"/>
    <w:rsid w:val="00DD12FA"/>
    <w:rsid w:val="00DD4953"/>
    <w:rsid w:val="00DD619F"/>
    <w:rsid w:val="00DD6A09"/>
    <w:rsid w:val="00DD7FFB"/>
    <w:rsid w:val="00DE301A"/>
    <w:rsid w:val="00DE3DDC"/>
    <w:rsid w:val="00DF0E0D"/>
    <w:rsid w:val="00DF0F70"/>
    <w:rsid w:val="00DF2E47"/>
    <w:rsid w:val="00DF397D"/>
    <w:rsid w:val="00DF4AF0"/>
    <w:rsid w:val="00DF629D"/>
    <w:rsid w:val="00E00359"/>
    <w:rsid w:val="00E0063C"/>
    <w:rsid w:val="00E009C2"/>
    <w:rsid w:val="00E0232B"/>
    <w:rsid w:val="00E02A0A"/>
    <w:rsid w:val="00E02B6B"/>
    <w:rsid w:val="00E0300A"/>
    <w:rsid w:val="00E041E4"/>
    <w:rsid w:val="00E049EC"/>
    <w:rsid w:val="00E04C7B"/>
    <w:rsid w:val="00E06534"/>
    <w:rsid w:val="00E079EC"/>
    <w:rsid w:val="00E1160C"/>
    <w:rsid w:val="00E12B30"/>
    <w:rsid w:val="00E12D8E"/>
    <w:rsid w:val="00E13999"/>
    <w:rsid w:val="00E17CCE"/>
    <w:rsid w:val="00E17ED7"/>
    <w:rsid w:val="00E21B94"/>
    <w:rsid w:val="00E2281D"/>
    <w:rsid w:val="00E25F5D"/>
    <w:rsid w:val="00E268AD"/>
    <w:rsid w:val="00E27AF3"/>
    <w:rsid w:val="00E308EE"/>
    <w:rsid w:val="00E30B36"/>
    <w:rsid w:val="00E315D7"/>
    <w:rsid w:val="00E316C3"/>
    <w:rsid w:val="00E32202"/>
    <w:rsid w:val="00E32BFF"/>
    <w:rsid w:val="00E3313A"/>
    <w:rsid w:val="00E37D7D"/>
    <w:rsid w:val="00E40681"/>
    <w:rsid w:val="00E41780"/>
    <w:rsid w:val="00E42504"/>
    <w:rsid w:val="00E449E4"/>
    <w:rsid w:val="00E457AF"/>
    <w:rsid w:val="00E46CB4"/>
    <w:rsid w:val="00E50266"/>
    <w:rsid w:val="00E510C4"/>
    <w:rsid w:val="00E52A0A"/>
    <w:rsid w:val="00E53D56"/>
    <w:rsid w:val="00E53EDA"/>
    <w:rsid w:val="00E547A8"/>
    <w:rsid w:val="00E556FF"/>
    <w:rsid w:val="00E56D5D"/>
    <w:rsid w:val="00E576C6"/>
    <w:rsid w:val="00E60AE3"/>
    <w:rsid w:val="00E61BB6"/>
    <w:rsid w:val="00E61C24"/>
    <w:rsid w:val="00E62FF2"/>
    <w:rsid w:val="00E63AD3"/>
    <w:rsid w:val="00E66787"/>
    <w:rsid w:val="00E67C5B"/>
    <w:rsid w:val="00E7042D"/>
    <w:rsid w:val="00E70F2E"/>
    <w:rsid w:val="00E7125C"/>
    <w:rsid w:val="00E728E1"/>
    <w:rsid w:val="00E73653"/>
    <w:rsid w:val="00E74424"/>
    <w:rsid w:val="00E74AA4"/>
    <w:rsid w:val="00E7518A"/>
    <w:rsid w:val="00E75966"/>
    <w:rsid w:val="00E77A59"/>
    <w:rsid w:val="00E82320"/>
    <w:rsid w:val="00E84683"/>
    <w:rsid w:val="00E85B84"/>
    <w:rsid w:val="00E920B7"/>
    <w:rsid w:val="00E93B0A"/>
    <w:rsid w:val="00E94DC8"/>
    <w:rsid w:val="00EA1733"/>
    <w:rsid w:val="00EA3571"/>
    <w:rsid w:val="00EA3B90"/>
    <w:rsid w:val="00EA3DE0"/>
    <w:rsid w:val="00EA5919"/>
    <w:rsid w:val="00EA5BFF"/>
    <w:rsid w:val="00EA5DAA"/>
    <w:rsid w:val="00EB1475"/>
    <w:rsid w:val="00EB1C59"/>
    <w:rsid w:val="00EB2C0A"/>
    <w:rsid w:val="00EB311E"/>
    <w:rsid w:val="00EB31D6"/>
    <w:rsid w:val="00EB509D"/>
    <w:rsid w:val="00EB5A91"/>
    <w:rsid w:val="00EB72C9"/>
    <w:rsid w:val="00EB7934"/>
    <w:rsid w:val="00EC0492"/>
    <w:rsid w:val="00EC1AA0"/>
    <w:rsid w:val="00EC323A"/>
    <w:rsid w:val="00EC53D0"/>
    <w:rsid w:val="00EC55D2"/>
    <w:rsid w:val="00EC5FE1"/>
    <w:rsid w:val="00ED04CC"/>
    <w:rsid w:val="00ED11A7"/>
    <w:rsid w:val="00ED13F6"/>
    <w:rsid w:val="00ED15DE"/>
    <w:rsid w:val="00ED1769"/>
    <w:rsid w:val="00ED223A"/>
    <w:rsid w:val="00EE2854"/>
    <w:rsid w:val="00EE52A9"/>
    <w:rsid w:val="00EE53AC"/>
    <w:rsid w:val="00EE631C"/>
    <w:rsid w:val="00EE7224"/>
    <w:rsid w:val="00EF0CA9"/>
    <w:rsid w:val="00EF2B6E"/>
    <w:rsid w:val="00EF2FDD"/>
    <w:rsid w:val="00EF4843"/>
    <w:rsid w:val="00EF53EF"/>
    <w:rsid w:val="00EF5A6C"/>
    <w:rsid w:val="00EF69D3"/>
    <w:rsid w:val="00EF7B54"/>
    <w:rsid w:val="00EF7E91"/>
    <w:rsid w:val="00F004EC"/>
    <w:rsid w:val="00F00A83"/>
    <w:rsid w:val="00F02FD1"/>
    <w:rsid w:val="00F048D6"/>
    <w:rsid w:val="00F05059"/>
    <w:rsid w:val="00F0728C"/>
    <w:rsid w:val="00F073A4"/>
    <w:rsid w:val="00F0783B"/>
    <w:rsid w:val="00F103FA"/>
    <w:rsid w:val="00F11061"/>
    <w:rsid w:val="00F110D6"/>
    <w:rsid w:val="00F17085"/>
    <w:rsid w:val="00F207AF"/>
    <w:rsid w:val="00F20DD6"/>
    <w:rsid w:val="00F230FE"/>
    <w:rsid w:val="00F23536"/>
    <w:rsid w:val="00F24DB3"/>
    <w:rsid w:val="00F24EEE"/>
    <w:rsid w:val="00F26D56"/>
    <w:rsid w:val="00F2770A"/>
    <w:rsid w:val="00F31DDE"/>
    <w:rsid w:val="00F343FB"/>
    <w:rsid w:val="00F35568"/>
    <w:rsid w:val="00F3590C"/>
    <w:rsid w:val="00F35E44"/>
    <w:rsid w:val="00F36215"/>
    <w:rsid w:val="00F37166"/>
    <w:rsid w:val="00F3792B"/>
    <w:rsid w:val="00F4443C"/>
    <w:rsid w:val="00F45605"/>
    <w:rsid w:val="00F46A7B"/>
    <w:rsid w:val="00F5426B"/>
    <w:rsid w:val="00F57134"/>
    <w:rsid w:val="00F573F0"/>
    <w:rsid w:val="00F62736"/>
    <w:rsid w:val="00F64427"/>
    <w:rsid w:val="00F64793"/>
    <w:rsid w:val="00F662AA"/>
    <w:rsid w:val="00F663D8"/>
    <w:rsid w:val="00F6653E"/>
    <w:rsid w:val="00F7045A"/>
    <w:rsid w:val="00F70ACE"/>
    <w:rsid w:val="00F716F4"/>
    <w:rsid w:val="00F76EC1"/>
    <w:rsid w:val="00F80B72"/>
    <w:rsid w:val="00F81A58"/>
    <w:rsid w:val="00F835A4"/>
    <w:rsid w:val="00F8483A"/>
    <w:rsid w:val="00F87A27"/>
    <w:rsid w:val="00F90FD0"/>
    <w:rsid w:val="00F91A98"/>
    <w:rsid w:val="00F92173"/>
    <w:rsid w:val="00F93E65"/>
    <w:rsid w:val="00F97C05"/>
    <w:rsid w:val="00FA2617"/>
    <w:rsid w:val="00FA33AD"/>
    <w:rsid w:val="00FA79EA"/>
    <w:rsid w:val="00FB1040"/>
    <w:rsid w:val="00FB1AD5"/>
    <w:rsid w:val="00FB4168"/>
    <w:rsid w:val="00FB4ABF"/>
    <w:rsid w:val="00FB5556"/>
    <w:rsid w:val="00FB55BF"/>
    <w:rsid w:val="00FB7CD5"/>
    <w:rsid w:val="00FC105B"/>
    <w:rsid w:val="00FC3D33"/>
    <w:rsid w:val="00FC6312"/>
    <w:rsid w:val="00FD2CFE"/>
    <w:rsid w:val="00FD3055"/>
    <w:rsid w:val="00FD4979"/>
    <w:rsid w:val="00FD52D7"/>
    <w:rsid w:val="00FD5DDD"/>
    <w:rsid w:val="00FD6374"/>
    <w:rsid w:val="00FD64BF"/>
    <w:rsid w:val="00FE183A"/>
    <w:rsid w:val="00FE484A"/>
    <w:rsid w:val="00FE5C58"/>
    <w:rsid w:val="00FF2393"/>
    <w:rsid w:val="00FF27D0"/>
    <w:rsid w:val="00FF2877"/>
    <w:rsid w:val="00FF584D"/>
    <w:rsid w:val="02180B50"/>
    <w:rsid w:val="17B26D77"/>
    <w:rsid w:val="1DF36D83"/>
    <w:rsid w:val="23CB5969"/>
    <w:rsid w:val="2855040B"/>
    <w:rsid w:val="301A52A0"/>
    <w:rsid w:val="3A151EBB"/>
    <w:rsid w:val="3B1B75D7"/>
    <w:rsid w:val="42592B00"/>
    <w:rsid w:val="447533A6"/>
    <w:rsid w:val="48A04659"/>
    <w:rsid w:val="4DE80F7C"/>
    <w:rsid w:val="4FC3646A"/>
    <w:rsid w:val="65F43F77"/>
    <w:rsid w:val="6BDA23AB"/>
    <w:rsid w:val="6D2F52BC"/>
    <w:rsid w:val="6D956F21"/>
    <w:rsid w:val="6FCB512F"/>
    <w:rsid w:val="73E206D1"/>
    <w:rsid w:val="744A301A"/>
    <w:rsid w:val="78706EB7"/>
    <w:rsid w:val="78F85C68"/>
    <w:rsid w:val="7BB12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EA420"/>
  <w15:docId w15:val="{05B06DFE-73A9-469A-8ADA-8D105AE6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rPr>
      <w:kern w:val="2"/>
      <w:sz w:val="21"/>
      <w:szCs w:val="22"/>
    </w:rPr>
  </w:style>
  <w:style w:type="character" w:customStyle="1" w:styleId="ad">
    <w:name w:val="批注主题 字符"/>
    <w:basedOn w:val="a4"/>
    <w:link w:val="ac"/>
    <w:uiPriority w:val="99"/>
    <w:semiHidden/>
    <w:qFormat/>
    <w:rPr>
      <w:b/>
      <w:bCs/>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85446-6D46-472F-A34C-ED3604A1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1289</TotalTime>
  <Pages>3</Pages>
  <Words>1068</Words>
  <Characters>1069</Characters>
  <Application>Microsoft Office Word</Application>
  <DocSecurity>0</DocSecurity>
  <Lines>56</Lines>
  <Paragraphs>42</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SJ</dc:creator>
  <cp:lastModifiedBy>admin</cp:lastModifiedBy>
  <cp:revision>132</cp:revision>
  <cp:lastPrinted>2026-11-02T07:21:00Z</cp:lastPrinted>
  <dcterms:created xsi:type="dcterms:W3CDTF">2026-04-29T07:30:00Z</dcterms:created>
  <dcterms:modified xsi:type="dcterms:W3CDTF">2026-11-02T09:14:00Z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A14B31E84A7C42EAB217110EFE471F35_13</vt:lpwstr>
  </property>
  <property fmtid="{D5CDD505-2E9C-101B-9397-08002B2CF9AE}" pid="4" name="KSOTemplateDocerSaveRecord">
    <vt:lpwstr>eyJoZGlkIjoiODY3MzM5NGViOWRlMzI5ODJhMTZlZjFjYTdkODgyMTQiLCJ1c2VySWQiOiI2Mzc2MDQ3MDkifQ==</vt:lpwstr>
  </property>
</Properties>
</file>