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2F240" w14:textId="5AFAA7D0" w:rsidR="008D3444" w:rsidRPr="000A7C24" w:rsidRDefault="008D3444" w:rsidP="008D3444">
      <w:pPr>
        <w:spacing w:beforeLines="50" w:before="156" w:afterLines="150" w:after="468" w:line="400" w:lineRule="exact"/>
        <w:rPr>
          <w:b/>
          <w:bCs/>
          <w:iCs/>
          <w:color w:val="000000"/>
          <w:sz w:val="24"/>
        </w:rPr>
      </w:pPr>
      <w:r w:rsidRPr="001D078F">
        <w:rPr>
          <w:rFonts w:ascii="宋体" w:hAnsi="宋体" w:hint="eastAsia"/>
          <w:b/>
          <w:bCs/>
          <w:iCs/>
          <w:color w:val="000000"/>
          <w:sz w:val="24"/>
        </w:rPr>
        <w:t>证</w:t>
      </w:r>
      <w:r w:rsidRPr="001D078F">
        <w:rPr>
          <w:b/>
          <w:bCs/>
          <w:iCs/>
          <w:color w:val="000000"/>
          <w:sz w:val="24"/>
        </w:rPr>
        <w:t>券代码：</w:t>
      </w:r>
      <w:r w:rsidR="0060127E" w:rsidRPr="001D078F">
        <w:rPr>
          <w:bCs/>
          <w:iCs/>
          <w:color w:val="000000"/>
          <w:sz w:val="24"/>
        </w:rPr>
        <w:t>688475</w:t>
      </w:r>
      <w:r w:rsidRPr="001D078F">
        <w:rPr>
          <w:b/>
          <w:bCs/>
          <w:iCs/>
          <w:color w:val="000000"/>
          <w:sz w:val="24"/>
        </w:rPr>
        <w:t xml:space="preserve">  </w:t>
      </w:r>
      <w:r w:rsidRPr="00A25B77">
        <w:rPr>
          <w:b/>
          <w:bCs/>
          <w:iCs/>
          <w:color w:val="000000"/>
          <w:sz w:val="24"/>
        </w:rPr>
        <w:t xml:space="preserve">                                            </w:t>
      </w:r>
      <w:r w:rsidR="0060127E" w:rsidRPr="0059723A">
        <w:rPr>
          <w:rFonts w:hint="eastAsia"/>
          <w:b/>
          <w:bCs/>
          <w:iCs/>
          <w:color w:val="000000"/>
          <w:sz w:val="24"/>
        </w:rPr>
        <w:t>证券简称：</w:t>
      </w:r>
      <w:r w:rsidR="0060127E" w:rsidRPr="0059723A">
        <w:rPr>
          <w:rFonts w:hint="eastAsia"/>
          <w:bCs/>
          <w:iCs/>
          <w:color w:val="000000"/>
          <w:sz w:val="24"/>
        </w:rPr>
        <w:t>萤石网络</w:t>
      </w:r>
    </w:p>
    <w:p w14:paraId="6C8BFEFC" w14:textId="77777777" w:rsidR="001D078F" w:rsidRDefault="008D3444" w:rsidP="00A25B77">
      <w:pPr>
        <w:spacing w:beforeLines="50" w:before="156" w:afterLines="50" w:after="156" w:line="0" w:lineRule="atLeast"/>
        <w:jc w:val="center"/>
        <w:rPr>
          <w:b/>
          <w:bCs/>
          <w:iCs/>
          <w:color w:val="000000"/>
          <w:sz w:val="30"/>
          <w:szCs w:val="30"/>
        </w:rPr>
      </w:pPr>
      <w:r w:rsidRPr="00A25B77">
        <w:rPr>
          <w:rFonts w:hint="eastAsia"/>
          <w:b/>
          <w:bCs/>
          <w:iCs/>
          <w:color w:val="000000"/>
          <w:sz w:val="30"/>
          <w:szCs w:val="30"/>
        </w:rPr>
        <w:t>杭州</w:t>
      </w:r>
      <w:r w:rsidR="0060127E" w:rsidRPr="00A25B77">
        <w:rPr>
          <w:rFonts w:hint="eastAsia"/>
          <w:b/>
          <w:bCs/>
          <w:iCs/>
          <w:color w:val="000000"/>
          <w:sz w:val="30"/>
          <w:szCs w:val="30"/>
        </w:rPr>
        <w:t>萤石网络</w:t>
      </w:r>
      <w:r w:rsidRPr="00A25B77">
        <w:rPr>
          <w:rFonts w:hint="eastAsia"/>
          <w:b/>
          <w:bCs/>
          <w:iCs/>
          <w:color w:val="000000"/>
          <w:sz w:val="30"/>
          <w:szCs w:val="30"/>
        </w:rPr>
        <w:t>股份有限公司</w:t>
      </w:r>
    </w:p>
    <w:p w14:paraId="7714667A" w14:textId="093FB83F" w:rsidR="008D3444" w:rsidRPr="00A25B77" w:rsidRDefault="008D3444" w:rsidP="00A25B77">
      <w:pPr>
        <w:spacing w:beforeLines="50" w:before="156" w:afterLines="50" w:after="156" w:line="0" w:lineRule="atLeast"/>
        <w:jc w:val="center"/>
        <w:rPr>
          <w:b/>
          <w:bCs/>
          <w:iCs/>
          <w:color w:val="000000"/>
          <w:sz w:val="30"/>
          <w:szCs w:val="30"/>
        </w:rPr>
      </w:pPr>
      <w:r w:rsidRPr="00A25B77">
        <w:rPr>
          <w:rFonts w:hint="eastAsia"/>
          <w:b/>
          <w:bCs/>
          <w:iCs/>
          <w:color w:val="000000"/>
          <w:sz w:val="30"/>
          <w:szCs w:val="30"/>
        </w:rPr>
        <w:t>投资者关系活动记录表</w:t>
      </w:r>
    </w:p>
    <w:p w14:paraId="64AC3F5E" w14:textId="7922C55C" w:rsidR="008D3444" w:rsidRPr="001D078F" w:rsidRDefault="008D3444" w:rsidP="008D3444">
      <w:pPr>
        <w:spacing w:line="400" w:lineRule="exact"/>
        <w:rPr>
          <w:bCs/>
          <w:iCs/>
          <w:color w:val="000000"/>
          <w:sz w:val="24"/>
        </w:rPr>
      </w:pPr>
      <w:r w:rsidRPr="001D078F">
        <w:rPr>
          <w:bCs/>
          <w:iCs/>
          <w:color w:val="000000"/>
          <w:sz w:val="24"/>
        </w:rPr>
        <w:t xml:space="preserve">                                  </w:t>
      </w:r>
      <w:r w:rsidR="003D2125" w:rsidRPr="001D078F">
        <w:rPr>
          <w:bCs/>
          <w:iCs/>
          <w:color w:val="000000"/>
          <w:sz w:val="24"/>
        </w:rPr>
        <w:t xml:space="preserve">                               </w:t>
      </w:r>
      <w:r w:rsidR="00383EAB" w:rsidRPr="001D078F">
        <w:rPr>
          <w:bCs/>
          <w:iCs/>
          <w:color w:val="000000"/>
          <w:sz w:val="24"/>
        </w:rPr>
        <w:t xml:space="preserve"> </w:t>
      </w:r>
      <w:r w:rsidRPr="001D078F">
        <w:rPr>
          <w:rFonts w:hint="eastAsia"/>
          <w:bCs/>
          <w:iCs/>
          <w:color w:val="000000"/>
          <w:sz w:val="24"/>
        </w:rPr>
        <w:t>编号：</w:t>
      </w:r>
      <w:r w:rsidR="00406AF6" w:rsidRPr="006D5E3E">
        <w:rPr>
          <w:bCs/>
          <w:iCs/>
          <w:color w:val="000000"/>
          <w:sz w:val="24"/>
        </w:rPr>
        <w:t>20</w:t>
      </w:r>
      <w:r w:rsidR="0060127E" w:rsidRPr="006D5E3E">
        <w:rPr>
          <w:bCs/>
          <w:iCs/>
          <w:color w:val="000000"/>
          <w:sz w:val="24"/>
        </w:rPr>
        <w:t>2</w:t>
      </w:r>
      <w:r w:rsidR="00914014" w:rsidRPr="006D5E3E">
        <w:rPr>
          <w:bCs/>
          <w:iCs/>
          <w:color w:val="000000"/>
          <w:sz w:val="24"/>
        </w:rPr>
        <w:t>6</w:t>
      </w:r>
      <w:r w:rsidRPr="006D5E3E">
        <w:rPr>
          <w:bCs/>
          <w:iCs/>
          <w:color w:val="000000"/>
          <w:sz w:val="24"/>
        </w:rPr>
        <w:t>-</w:t>
      </w:r>
      <w:r w:rsidR="00ED4FE7" w:rsidRPr="006D5E3E">
        <w:rPr>
          <w:bCs/>
          <w:iCs/>
          <w:color w:val="000000"/>
          <w:sz w:val="24"/>
        </w:rPr>
        <w:t>11</w:t>
      </w:r>
      <w:r w:rsidR="00B16BB4" w:rsidRPr="006D5E3E">
        <w:rPr>
          <w:bCs/>
          <w:iCs/>
          <w:color w:val="000000"/>
          <w:sz w:val="24"/>
        </w:rPr>
        <w:t>-</w:t>
      </w:r>
      <w:r w:rsidR="00ED4FE7" w:rsidRPr="006D5E3E">
        <w:rPr>
          <w:bCs/>
          <w:iCs/>
          <w:color w:val="000000"/>
          <w:sz w:val="24"/>
        </w:rPr>
        <w:t>0</w:t>
      </w:r>
      <w:r w:rsidR="003E0ACD">
        <w:rPr>
          <w:bCs/>
          <w:iCs/>
          <w:color w:val="000000"/>
          <w:sz w:val="24"/>
        </w:rPr>
        <w:t>3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8080"/>
      </w:tblGrid>
      <w:tr w:rsidR="008D3444" w:rsidRPr="001D078F" w14:paraId="4352F16B" w14:textId="77777777" w:rsidTr="006D5E3E">
        <w:trPr>
          <w:trHeight w:val="1099"/>
          <w:jc w:val="center"/>
        </w:trPr>
        <w:tc>
          <w:tcPr>
            <w:tcW w:w="1696" w:type="dxa"/>
            <w:vAlign w:val="center"/>
          </w:tcPr>
          <w:p w14:paraId="3F07EC77" w14:textId="77777777" w:rsidR="008D3444" w:rsidRPr="00A25B77" w:rsidRDefault="008D3444" w:rsidP="009138E9">
            <w:pPr>
              <w:spacing w:line="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投资者关系</w:t>
            </w:r>
          </w:p>
          <w:p w14:paraId="2E07599D" w14:textId="77777777" w:rsidR="008D3444" w:rsidRPr="00A25B77" w:rsidRDefault="008D3444" w:rsidP="009138E9">
            <w:pPr>
              <w:spacing w:line="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活动类别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vAlign w:val="center"/>
          </w:tcPr>
          <w:p w14:paraId="6B05A157" w14:textId="35A9C7B6" w:rsidR="008D3444" w:rsidRPr="00A25B77" w:rsidRDefault="008D3444" w:rsidP="00876242">
            <w:pPr>
              <w:spacing w:line="480" w:lineRule="atLeast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kern w:val="0"/>
                <w:sz w:val="24"/>
              </w:rPr>
              <w:t>√特定对象调研</w:t>
            </w:r>
            <w:r w:rsidRPr="00A25B77">
              <w:rPr>
                <w:rFonts w:ascii="宋体" w:hAnsi="宋体"/>
                <w:kern w:val="0"/>
                <w:sz w:val="24"/>
              </w:rPr>
              <w:t xml:space="preserve">     </w:t>
            </w:r>
            <w:r w:rsidRPr="00A25B77"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□</w:t>
            </w:r>
            <w:r w:rsidRPr="00A25B77">
              <w:rPr>
                <w:rFonts w:ascii="宋体" w:hAnsi="宋体" w:hint="eastAsia"/>
                <w:kern w:val="0"/>
                <w:sz w:val="24"/>
              </w:rPr>
              <w:t>分析</w:t>
            </w:r>
            <w:proofErr w:type="gramStart"/>
            <w:r w:rsidRPr="00A25B77">
              <w:rPr>
                <w:rFonts w:ascii="宋体" w:hAnsi="宋体" w:hint="eastAsia"/>
                <w:kern w:val="0"/>
                <w:sz w:val="24"/>
              </w:rPr>
              <w:t>师会议</w:t>
            </w:r>
            <w:proofErr w:type="gramEnd"/>
            <w:r w:rsidRPr="00A25B77">
              <w:rPr>
                <w:rFonts w:ascii="宋体" w:hAnsi="宋体"/>
                <w:kern w:val="0"/>
                <w:sz w:val="24"/>
              </w:rPr>
              <w:t xml:space="preserve">      </w:t>
            </w:r>
            <w:r w:rsidR="00E44AF9" w:rsidRPr="00A25B77">
              <w:rPr>
                <w:rFonts w:ascii="宋体" w:hAnsi="宋体" w:hint="eastAsia"/>
                <w:kern w:val="0"/>
                <w:sz w:val="24"/>
              </w:rPr>
              <w:t>√</w:t>
            </w:r>
            <w:r w:rsidRPr="00A25B77">
              <w:rPr>
                <w:rFonts w:ascii="宋体" w:hAnsi="宋体" w:hint="eastAsia"/>
                <w:kern w:val="0"/>
                <w:sz w:val="24"/>
              </w:rPr>
              <w:t>现场参观</w:t>
            </w:r>
            <w:r w:rsidR="00D35A23" w:rsidRPr="00A25B77">
              <w:rPr>
                <w:rFonts w:ascii="宋体" w:hAnsi="宋体"/>
                <w:kern w:val="0"/>
                <w:sz w:val="24"/>
              </w:rPr>
              <w:t xml:space="preserve">      </w:t>
            </w:r>
            <w:r w:rsidR="00480EF9" w:rsidRPr="00A25B77">
              <w:rPr>
                <w:rFonts w:ascii="宋体" w:hAnsi="宋体" w:hint="eastAsia"/>
                <w:kern w:val="0"/>
                <w:sz w:val="24"/>
              </w:rPr>
              <w:t>√</w:t>
            </w:r>
            <w:r w:rsidR="00D35A23" w:rsidRPr="00A25B77"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券商策略会</w:t>
            </w:r>
          </w:p>
          <w:p w14:paraId="520B877B" w14:textId="4D5F5E71" w:rsidR="008D3444" w:rsidRPr="00A25B77" w:rsidRDefault="008D3444" w:rsidP="00876242">
            <w:pPr>
              <w:spacing w:line="480" w:lineRule="atLeast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□</w:t>
            </w:r>
            <w:r w:rsidRPr="00A25B77">
              <w:rPr>
                <w:rFonts w:ascii="宋体" w:hAnsi="宋体" w:hint="eastAsia"/>
                <w:kern w:val="0"/>
                <w:sz w:val="24"/>
              </w:rPr>
              <w:t>媒体采访</w:t>
            </w:r>
            <w:r w:rsidRPr="00A25B77">
              <w:rPr>
                <w:rFonts w:ascii="宋体" w:hAnsi="宋体"/>
                <w:kern w:val="0"/>
                <w:sz w:val="24"/>
              </w:rPr>
              <w:t xml:space="preserve">         </w:t>
            </w:r>
            <w:r w:rsidR="000479DE" w:rsidRPr="00A25B77">
              <w:rPr>
                <w:rFonts w:ascii="宋体" w:hAnsi="宋体" w:hint="eastAsia"/>
                <w:kern w:val="0"/>
                <w:sz w:val="24"/>
              </w:rPr>
              <w:t>√</w:t>
            </w:r>
            <w:r w:rsidRPr="00A25B77">
              <w:rPr>
                <w:rFonts w:ascii="宋体" w:hAnsi="宋体" w:hint="eastAsia"/>
                <w:kern w:val="0"/>
                <w:sz w:val="24"/>
              </w:rPr>
              <w:t>业绩说明会</w:t>
            </w:r>
            <w:r w:rsidRPr="00A25B77">
              <w:rPr>
                <w:rFonts w:ascii="宋体" w:hAnsi="宋体"/>
                <w:kern w:val="0"/>
                <w:sz w:val="24"/>
              </w:rPr>
              <w:t xml:space="preserve">      </w:t>
            </w:r>
            <w:r w:rsidRPr="00A25B77"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□</w:t>
            </w:r>
            <w:r w:rsidRPr="00A25B77">
              <w:rPr>
                <w:rFonts w:ascii="宋体" w:hAnsi="宋体" w:hint="eastAsia"/>
                <w:kern w:val="0"/>
                <w:sz w:val="24"/>
              </w:rPr>
              <w:t>新闻发布会</w:t>
            </w:r>
            <w:r w:rsidR="00D35A23" w:rsidRPr="00A25B77">
              <w:rPr>
                <w:rFonts w:ascii="宋体" w:hAnsi="宋体"/>
                <w:kern w:val="0"/>
                <w:sz w:val="24"/>
              </w:rPr>
              <w:t xml:space="preserve">    </w:t>
            </w:r>
            <w:r w:rsidR="00A60E36" w:rsidRPr="00A25B77">
              <w:rPr>
                <w:rFonts w:ascii="宋体" w:hAnsi="宋体" w:hint="eastAsia"/>
                <w:kern w:val="0"/>
                <w:sz w:val="24"/>
              </w:rPr>
              <w:t>√</w:t>
            </w:r>
            <w:r w:rsidR="00D35A23" w:rsidRPr="00A25B77">
              <w:rPr>
                <w:rFonts w:ascii="宋体" w:hAnsi="宋体" w:hint="eastAsia"/>
                <w:kern w:val="0"/>
                <w:sz w:val="24"/>
              </w:rPr>
              <w:t>路演活动</w:t>
            </w:r>
          </w:p>
          <w:p w14:paraId="1F5963B6" w14:textId="1FE2D705" w:rsidR="008D3444" w:rsidRPr="00A25B77" w:rsidRDefault="008D3444" w:rsidP="00876242">
            <w:pPr>
              <w:spacing w:line="480" w:lineRule="atLeast"/>
              <w:rPr>
                <w:rFonts w:ascii="宋体" w:hAnsi="宋体"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Cs/>
                <w:iCs/>
                <w:color w:val="000000"/>
                <w:kern w:val="0"/>
                <w:sz w:val="24"/>
              </w:rPr>
              <w:t>□</w:t>
            </w:r>
            <w:r w:rsidRPr="00A25B77">
              <w:rPr>
                <w:rFonts w:ascii="宋体" w:hAnsi="宋体" w:hint="eastAsia"/>
                <w:kern w:val="0"/>
                <w:sz w:val="24"/>
              </w:rPr>
              <w:t>其他</w:t>
            </w:r>
            <w:r w:rsidRPr="00A25B77">
              <w:rPr>
                <w:rFonts w:ascii="宋体" w:hAnsi="宋体"/>
                <w:kern w:val="0"/>
                <w:sz w:val="24"/>
              </w:rPr>
              <w:t xml:space="preserve"> </w:t>
            </w:r>
            <w:r w:rsidRPr="00A25B77">
              <w:rPr>
                <w:rFonts w:ascii="宋体" w:hAnsi="宋体" w:hint="eastAsia"/>
                <w:kern w:val="0"/>
                <w:sz w:val="24"/>
              </w:rPr>
              <w:t>（</w:t>
            </w:r>
            <w:r w:rsidRPr="00A25B77">
              <w:rPr>
                <w:rFonts w:ascii="宋体" w:hAnsi="宋体"/>
                <w:kern w:val="0"/>
                <w:sz w:val="24"/>
                <w:u w:val="single"/>
              </w:rPr>
              <w:t xml:space="preserve">                  </w:t>
            </w:r>
            <w:r w:rsidRPr="00A25B77">
              <w:rPr>
                <w:rFonts w:ascii="宋体" w:hAnsi="宋体" w:hint="eastAsia"/>
                <w:kern w:val="0"/>
                <w:sz w:val="24"/>
              </w:rPr>
              <w:t>）</w:t>
            </w:r>
          </w:p>
        </w:tc>
      </w:tr>
      <w:tr w:rsidR="008D3444" w:rsidRPr="001D078F" w14:paraId="67603F7C" w14:textId="77777777" w:rsidTr="006D5E3E">
        <w:trPr>
          <w:trHeight w:val="41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23904" w14:textId="77777777" w:rsidR="008D3444" w:rsidRPr="00A25B77" w:rsidRDefault="008D3444" w:rsidP="009138E9">
            <w:pPr>
              <w:spacing w:line="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6B2C" w14:textId="7DFBFC9A" w:rsidR="00B16BB4" w:rsidRPr="00A25B77" w:rsidRDefault="001D078F" w:rsidP="00FC24F8">
            <w:pPr>
              <w:spacing w:line="0" w:lineRule="atLeast"/>
              <w:rPr>
                <w:rFonts w:ascii="宋体" w:hAnsi="宋体" w:cs="宋体"/>
                <w:sz w:val="24"/>
                <w:highlight w:val="yellow"/>
              </w:rPr>
            </w:pPr>
            <w:r>
              <w:rPr>
                <w:rFonts w:hint="eastAsia"/>
                <w:color w:val="000000"/>
                <w:sz w:val="24"/>
              </w:rPr>
              <w:t>参与单位详见</w:t>
            </w:r>
            <w:r w:rsidR="00B8049E" w:rsidRPr="001D078F">
              <w:rPr>
                <w:rFonts w:hint="eastAsia"/>
                <w:sz w:val="24"/>
              </w:rPr>
              <w:t>附件</w:t>
            </w:r>
            <w:r>
              <w:rPr>
                <w:rFonts w:hint="eastAsia"/>
                <w:sz w:val="24"/>
              </w:rPr>
              <w:t>一</w:t>
            </w:r>
            <w:r w:rsidR="000A7C24">
              <w:rPr>
                <w:rFonts w:hint="eastAsia"/>
                <w:sz w:val="24"/>
              </w:rPr>
              <w:t>《参会清单》</w:t>
            </w:r>
          </w:p>
        </w:tc>
      </w:tr>
      <w:tr w:rsidR="008D3444" w:rsidRPr="001D078F" w14:paraId="1D671446" w14:textId="77777777" w:rsidTr="006D5E3E">
        <w:trPr>
          <w:trHeight w:val="493"/>
          <w:jc w:val="center"/>
        </w:trPr>
        <w:tc>
          <w:tcPr>
            <w:tcW w:w="1696" w:type="dxa"/>
            <w:vAlign w:val="center"/>
          </w:tcPr>
          <w:p w14:paraId="72706703" w14:textId="77777777" w:rsidR="008D3444" w:rsidRPr="00A25B77" w:rsidRDefault="008D3444" w:rsidP="009138E9">
            <w:pPr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8080" w:type="dxa"/>
            <w:tcBorders>
              <w:top w:val="single" w:sz="4" w:space="0" w:color="auto"/>
            </w:tcBorders>
            <w:vAlign w:val="center"/>
          </w:tcPr>
          <w:p w14:paraId="5D2CDEAA" w14:textId="64AFA4B4" w:rsidR="008D3444" w:rsidRPr="00A25B77" w:rsidRDefault="001E3DBB" w:rsidP="00846E7B">
            <w:pPr>
              <w:rPr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bCs/>
                <w:iCs/>
                <w:color w:val="000000"/>
                <w:kern w:val="0"/>
                <w:sz w:val="24"/>
              </w:rPr>
              <w:t>2026</w:t>
            </w:r>
            <w:r w:rsidRPr="00A25B77">
              <w:rPr>
                <w:rFonts w:hint="eastAsia"/>
                <w:bCs/>
                <w:iCs/>
                <w:color w:val="000000"/>
                <w:kern w:val="0"/>
                <w:sz w:val="24"/>
              </w:rPr>
              <w:t>年</w:t>
            </w:r>
            <w:r w:rsidR="00C05855">
              <w:rPr>
                <w:bCs/>
                <w:iCs/>
                <w:color w:val="000000"/>
                <w:kern w:val="0"/>
                <w:sz w:val="24"/>
              </w:rPr>
              <w:t>8</w:t>
            </w:r>
            <w:r w:rsidR="00851FFB" w:rsidRPr="00A25B77">
              <w:rPr>
                <w:rFonts w:hint="eastAsia"/>
                <w:bCs/>
                <w:iCs/>
                <w:color w:val="000000"/>
                <w:kern w:val="0"/>
                <w:sz w:val="24"/>
              </w:rPr>
              <w:t>月</w:t>
            </w:r>
            <w:r w:rsidRPr="00A25B77">
              <w:rPr>
                <w:bCs/>
                <w:iCs/>
                <w:color w:val="000000"/>
                <w:kern w:val="0"/>
                <w:sz w:val="24"/>
              </w:rPr>
              <w:t>2</w:t>
            </w:r>
            <w:r w:rsidR="00C05855">
              <w:rPr>
                <w:bCs/>
                <w:iCs/>
                <w:color w:val="000000"/>
                <w:kern w:val="0"/>
                <w:sz w:val="24"/>
              </w:rPr>
              <w:t>1</w:t>
            </w:r>
            <w:r w:rsidR="00A60E36" w:rsidRPr="00A25B77">
              <w:rPr>
                <w:rFonts w:hint="eastAsia"/>
                <w:bCs/>
                <w:iCs/>
                <w:color w:val="000000"/>
                <w:kern w:val="0"/>
                <w:sz w:val="24"/>
              </w:rPr>
              <w:t>日</w:t>
            </w:r>
            <w:r w:rsidR="00851FFB" w:rsidRPr="00A25B77">
              <w:rPr>
                <w:bCs/>
                <w:iCs/>
                <w:color w:val="000000"/>
                <w:kern w:val="0"/>
                <w:sz w:val="24"/>
              </w:rPr>
              <w:t>-2026</w:t>
            </w:r>
            <w:r w:rsidR="00851FFB" w:rsidRPr="00A25B77">
              <w:rPr>
                <w:rFonts w:hint="eastAsia"/>
                <w:bCs/>
                <w:iCs/>
                <w:color w:val="000000"/>
                <w:kern w:val="0"/>
                <w:sz w:val="24"/>
              </w:rPr>
              <w:t>年</w:t>
            </w:r>
            <w:r w:rsidR="00463028">
              <w:rPr>
                <w:bCs/>
                <w:iCs/>
                <w:color w:val="000000"/>
                <w:kern w:val="0"/>
                <w:sz w:val="24"/>
              </w:rPr>
              <w:t>11</w:t>
            </w:r>
            <w:r w:rsidR="00851FFB" w:rsidRPr="00A25B77">
              <w:rPr>
                <w:rFonts w:hint="eastAsia"/>
                <w:bCs/>
                <w:iCs/>
                <w:color w:val="000000"/>
                <w:kern w:val="0"/>
                <w:sz w:val="24"/>
              </w:rPr>
              <w:t>月</w:t>
            </w:r>
            <w:r w:rsidR="003E0ACD">
              <w:rPr>
                <w:bCs/>
                <w:iCs/>
                <w:color w:val="000000"/>
                <w:kern w:val="0"/>
                <w:sz w:val="24"/>
              </w:rPr>
              <w:t>3</w:t>
            </w:r>
            <w:r w:rsidR="00012E69" w:rsidRPr="00A25B77">
              <w:rPr>
                <w:rFonts w:hint="eastAsia"/>
                <w:bCs/>
                <w:iCs/>
                <w:color w:val="000000"/>
                <w:kern w:val="0"/>
                <w:sz w:val="24"/>
              </w:rPr>
              <w:t>日</w:t>
            </w:r>
          </w:p>
        </w:tc>
      </w:tr>
      <w:tr w:rsidR="008D3444" w:rsidRPr="001D078F" w14:paraId="576A2BC6" w14:textId="77777777" w:rsidTr="006D5E3E">
        <w:trPr>
          <w:trHeight w:val="406"/>
          <w:jc w:val="center"/>
        </w:trPr>
        <w:tc>
          <w:tcPr>
            <w:tcW w:w="1696" w:type="dxa"/>
            <w:vAlign w:val="center"/>
          </w:tcPr>
          <w:p w14:paraId="16818637" w14:textId="77777777" w:rsidR="008D3444" w:rsidRPr="00A25B77" w:rsidRDefault="008D3444" w:rsidP="009138E9">
            <w:pPr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8080" w:type="dxa"/>
            <w:vAlign w:val="center"/>
          </w:tcPr>
          <w:p w14:paraId="0206BC15" w14:textId="64D245C8" w:rsidR="008D3444" w:rsidRPr="00A25B77" w:rsidRDefault="00B36BFD" w:rsidP="00876242">
            <w:pPr>
              <w:rPr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hint="eastAsia"/>
                <w:bCs/>
                <w:iCs/>
                <w:color w:val="000000"/>
                <w:kern w:val="0"/>
                <w:sz w:val="24"/>
              </w:rPr>
              <w:t>电话会议</w:t>
            </w:r>
            <w:r w:rsidR="00DE3802" w:rsidRPr="00A25B77">
              <w:rPr>
                <w:rFonts w:hint="eastAsia"/>
                <w:bCs/>
                <w:iCs/>
                <w:color w:val="000000"/>
                <w:kern w:val="0"/>
                <w:sz w:val="24"/>
              </w:rPr>
              <w:t>以及现场会议</w:t>
            </w:r>
          </w:p>
        </w:tc>
      </w:tr>
      <w:tr w:rsidR="008D3444" w:rsidRPr="001D078F" w14:paraId="7A786778" w14:textId="77777777" w:rsidTr="006D5E3E">
        <w:trPr>
          <w:trHeight w:val="783"/>
          <w:jc w:val="center"/>
        </w:trPr>
        <w:tc>
          <w:tcPr>
            <w:tcW w:w="1696" w:type="dxa"/>
            <w:vAlign w:val="center"/>
          </w:tcPr>
          <w:p w14:paraId="1F1E22FA" w14:textId="77777777" w:rsidR="008D3444" w:rsidRPr="00A25B77" w:rsidRDefault="008D3444" w:rsidP="009138E9">
            <w:pPr>
              <w:spacing w:line="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vAlign w:val="center"/>
          </w:tcPr>
          <w:p w14:paraId="1E2272A5" w14:textId="77777777" w:rsidR="005861D0" w:rsidRPr="00A25B77" w:rsidRDefault="005861D0" w:rsidP="006D5E3E">
            <w:pPr>
              <w:rPr>
                <w:sz w:val="24"/>
              </w:rPr>
            </w:pPr>
            <w:r w:rsidRPr="00A25B77">
              <w:rPr>
                <w:rFonts w:hint="eastAsia"/>
                <w:sz w:val="24"/>
              </w:rPr>
              <w:t>董事会秘书</w:t>
            </w:r>
            <w:r w:rsidRPr="00A25B77">
              <w:rPr>
                <w:sz w:val="24"/>
              </w:rPr>
              <w:t xml:space="preserve"> </w:t>
            </w:r>
            <w:r w:rsidRPr="00A25B77">
              <w:rPr>
                <w:rFonts w:hint="eastAsia"/>
                <w:sz w:val="24"/>
              </w:rPr>
              <w:t>曹静文</w:t>
            </w:r>
          </w:p>
          <w:p w14:paraId="62308558" w14:textId="56BC8477" w:rsidR="005861D0" w:rsidRPr="00A25B77" w:rsidRDefault="005861D0" w:rsidP="006D5E3E">
            <w:pPr>
              <w:rPr>
                <w:sz w:val="24"/>
              </w:rPr>
            </w:pPr>
            <w:r w:rsidRPr="00A25B77">
              <w:rPr>
                <w:rFonts w:hint="eastAsia"/>
                <w:sz w:val="24"/>
              </w:rPr>
              <w:t>投资者关系总监</w:t>
            </w:r>
            <w:r w:rsidRPr="00A25B77">
              <w:rPr>
                <w:sz w:val="24"/>
              </w:rPr>
              <w:t xml:space="preserve"> </w:t>
            </w:r>
            <w:proofErr w:type="gramStart"/>
            <w:r w:rsidRPr="00A25B77">
              <w:rPr>
                <w:rFonts w:hint="eastAsia"/>
                <w:sz w:val="24"/>
              </w:rPr>
              <w:t>顾宁</w:t>
            </w:r>
            <w:proofErr w:type="gramEnd"/>
          </w:p>
        </w:tc>
      </w:tr>
      <w:tr w:rsidR="008D3444" w:rsidRPr="001D078F" w14:paraId="4839B6FB" w14:textId="77777777" w:rsidTr="006D5E3E">
        <w:trPr>
          <w:trHeight w:val="70"/>
          <w:jc w:val="center"/>
        </w:trPr>
        <w:tc>
          <w:tcPr>
            <w:tcW w:w="1696" w:type="dxa"/>
            <w:vAlign w:val="center"/>
          </w:tcPr>
          <w:p w14:paraId="78265303" w14:textId="77777777" w:rsidR="008D3444" w:rsidRPr="00A25B77" w:rsidRDefault="008D3444" w:rsidP="009138E9">
            <w:pPr>
              <w:spacing w:line="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投资者关系</w:t>
            </w:r>
          </w:p>
          <w:p w14:paraId="714B93FF" w14:textId="77777777" w:rsidR="008D3444" w:rsidRPr="00A25B77" w:rsidRDefault="008D3444" w:rsidP="009138E9">
            <w:pPr>
              <w:spacing w:line="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活动主要内容</w:t>
            </w:r>
          </w:p>
          <w:p w14:paraId="7B798BDA" w14:textId="77777777" w:rsidR="008D3444" w:rsidRPr="00A25B77" w:rsidRDefault="008D3444" w:rsidP="009138E9">
            <w:pPr>
              <w:spacing w:line="0" w:lineRule="atLeast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介绍</w:t>
            </w:r>
          </w:p>
        </w:tc>
        <w:tc>
          <w:tcPr>
            <w:tcW w:w="8080" w:type="dxa"/>
            <w:tcBorders>
              <w:bottom w:val="single" w:sz="4" w:space="0" w:color="auto"/>
            </w:tcBorders>
          </w:tcPr>
          <w:p w14:paraId="3C8D53A1" w14:textId="77777777" w:rsidR="00296398" w:rsidRDefault="00D62EE4" w:rsidP="00296398">
            <w:pPr>
              <w:spacing w:beforeLines="50" w:before="156" w:afterLines="50" w:after="156"/>
              <w:rPr>
                <w:b/>
                <w:bCs/>
                <w:sz w:val="24"/>
              </w:rPr>
            </w:pPr>
            <w:r w:rsidRPr="00A25B77">
              <w:rPr>
                <w:rFonts w:hint="eastAsia"/>
                <w:b/>
                <w:bCs/>
                <w:sz w:val="24"/>
              </w:rPr>
              <w:t>问题</w:t>
            </w:r>
            <w:r w:rsidRPr="00A25B77">
              <w:rPr>
                <w:b/>
                <w:bCs/>
                <w:sz w:val="24"/>
              </w:rPr>
              <w:t>1</w:t>
            </w:r>
            <w:r w:rsidRPr="00A25B77">
              <w:rPr>
                <w:rFonts w:hint="eastAsia"/>
                <w:b/>
                <w:bCs/>
                <w:sz w:val="24"/>
              </w:rPr>
              <w:t>：</w:t>
            </w:r>
            <w:r w:rsidR="00296398">
              <w:rPr>
                <w:rFonts w:hint="eastAsia"/>
                <w:b/>
                <w:bCs/>
                <w:sz w:val="24"/>
              </w:rPr>
              <w:t>2</w:t>
            </w:r>
            <w:r w:rsidR="00296398">
              <w:rPr>
                <w:b/>
                <w:bCs/>
                <w:sz w:val="24"/>
              </w:rPr>
              <w:t>026</w:t>
            </w:r>
            <w:r w:rsidR="00296398">
              <w:rPr>
                <w:rFonts w:hint="eastAsia"/>
                <w:b/>
                <w:bCs/>
                <w:sz w:val="24"/>
              </w:rPr>
              <w:t>年前三季度利润增速较快、毛利率继续维持较高水平的主要原因是什么？</w:t>
            </w:r>
          </w:p>
          <w:p w14:paraId="74B9778C" w14:textId="23D8805A" w:rsidR="00296398" w:rsidRPr="006D5E3E" w:rsidRDefault="00296398" w:rsidP="006D5E3E">
            <w:pPr>
              <w:rPr>
                <w:sz w:val="24"/>
              </w:rPr>
            </w:pPr>
            <w:r w:rsidRPr="00CD0989">
              <w:rPr>
                <w:rFonts w:hint="eastAsia"/>
                <w:sz w:val="24"/>
              </w:rPr>
              <w:t>回复：</w:t>
            </w:r>
            <w:r w:rsidRPr="00296398">
              <w:rPr>
                <w:rFonts w:hint="eastAsia"/>
                <w:sz w:val="24"/>
              </w:rPr>
              <w:t>整体来看，前三季度公司利润</w:t>
            </w:r>
            <w:proofErr w:type="gramStart"/>
            <w:r w:rsidRPr="00296398">
              <w:rPr>
                <w:rFonts w:hint="eastAsia"/>
                <w:sz w:val="24"/>
              </w:rPr>
              <w:t>端</w:t>
            </w:r>
            <w:r w:rsidR="003C163B">
              <w:rPr>
                <w:rFonts w:hint="eastAsia"/>
                <w:sz w:val="24"/>
              </w:rPr>
              <w:t>表现</w:t>
            </w:r>
            <w:proofErr w:type="gramEnd"/>
            <w:r w:rsidRPr="00296398">
              <w:rPr>
                <w:rFonts w:hint="eastAsia"/>
                <w:sz w:val="24"/>
              </w:rPr>
              <w:t>较为亮眼，主要得益于报告期内公司渠道结构和产品结构持续优化，境外业务占比提升，供应</w:t>
            </w:r>
            <w:proofErr w:type="gramStart"/>
            <w:r w:rsidRPr="00296398">
              <w:rPr>
                <w:rFonts w:hint="eastAsia"/>
                <w:sz w:val="24"/>
              </w:rPr>
              <w:t>链根据</w:t>
            </w:r>
            <w:proofErr w:type="gramEnd"/>
            <w:r w:rsidRPr="00296398">
              <w:rPr>
                <w:rFonts w:hint="eastAsia"/>
                <w:sz w:val="24"/>
              </w:rPr>
              <w:t>外部市场环境变化敏捷调整备货策略，持续推进降本增效</w:t>
            </w:r>
            <w:r w:rsidR="003C163B">
              <w:rPr>
                <w:rFonts w:hint="eastAsia"/>
                <w:sz w:val="24"/>
              </w:rPr>
              <w:t>和</w:t>
            </w:r>
            <w:r w:rsidRPr="00296398">
              <w:rPr>
                <w:rFonts w:hint="eastAsia"/>
                <w:sz w:val="24"/>
              </w:rPr>
              <w:t>精益化管理，销售侧</w:t>
            </w:r>
            <w:r w:rsidR="003C163B">
              <w:rPr>
                <w:rFonts w:hint="eastAsia"/>
                <w:sz w:val="24"/>
              </w:rPr>
              <w:t>根据</w:t>
            </w:r>
            <w:r w:rsidRPr="00296398">
              <w:rPr>
                <w:rFonts w:hint="eastAsia"/>
                <w:sz w:val="24"/>
              </w:rPr>
              <w:t>周期性动态调整策略，</w:t>
            </w:r>
            <w:r w:rsidR="003C163B">
              <w:rPr>
                <w:rFonts w:hint="eastAsia"/>
                <w:sz w:val="24"/>
              </w:rPr>
              <w:t>带动</w:t>
            </w:r>
            <w:r w:rsidRPr="00296398">
              <w:rPr>
                <w:rFonts w:hint="eastAsia"/>
                <w:sz w:val="24"/>
              </w:rPr>
              <w:t>公司综合毛利率提升；同时，公司</w:t>
            </w:r>
            <w:r w:rsidR="003C163B">
              <w:rPr>
                <w:rFonts w:hint="eastAsia"/>
                <w:sz w:val="24"/>
              </w:rPr>
              <w:t>积极</w:t>
            </w:r>
            <w:r w:rsidRPr="00296398">
              <w:rPr>
                <w:rFonts w:hint="eastAsia"/>
                <w:sz w:val="24"/>
              </w:rPr>
              <w:t>借助</w:t>
            </w:r>
            <w:r w:rsidRPr="00296398">
              <w:rPr>
                <w:rFonts w:hint="eastAsia"/>
                <w:sz w:val="24"/>
              </w:rPr>
              <w:t>AI</w:t>
            </w:r>
            <w:r w:rsidRPr="00296398">
              <w:rPr>
                <w:rFonts w:hint="eastAsia"/>
                <w:sz w:val="24"/>
              </w:rPr>
              <w:t>工具辅助提升整体经营效率，盈利能力稳健提升。</w:t>
            </w:r>
          </w:p>
          <w:p w14:paraId="59F83A07" w14:textId="77777777" w:rsidR="00296398" w:rsidRDefault="00296398" w:rsidP="006D5E3E">
            <w:pPr>
              <w:rPr>
                <w:b/>
                <w:bCs/>
                <w:sz w:val="24"/>
              </w:rPr>
            </w:pPr>
          </w:p>
          <w:p w14:paraId="52F99B38" w14:textId="4FBAA323" w:rsidR="00BA67F1" w:rsidRPr="00A25B77" w:rsidRDefault="00296398" w:rsidP="00A25B77">
            <w:pPr>
              <w:spacing w:beforeLines="50" w:before="156" w:afterLines="50" w:after="156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问题</w:t>
            </w:r>
            <w:r>
              <w:rPr>
                <w:rFonts w:hint="eastAsia"/>
                <w:b/>
                <w:bCs/>
                <w:sz w:val="24"/>
              </w:rPr>
              <w:t>2</w:t>
            </w:r>
            <w:r>
              <w:rPr>
                <w:rFonts w:hint="eastAsia"/>
                <w:b/>
                <w:bCs/>
                <w:sz w:val="24"/>
              </w:rPr>
              <w:t>：</w:t>
            </w:r>
            <w:r w:rsidR="009138E9" w:rsidRPr="00A25B77">
              <w:rPr>
                <w:b/>
                <w:bCs/>
                <w:sz w:val="24"/>
              </w:rPr>
              <w:t>20</w:t>
            </w:r>
            <w:r w:rsidR="00D62EE4" w:rsidRPr="00A25B77">
              <w:rPr>
                <w:b/>
                <w:bCs/>
                <w:sz w:val="24"/>
              </w:rPr>
              <w:t>26</w:t>
            </w:r>
            <w:r w:rsidR="00D62EE4" w:rsidRPr="00A25B77">
              <w:rPr>
                <w:rFonts w:hint="eastAsia"/>
                <w:b/>
                <w:bCs/>
                <w:sz w:val="24"/>
              </w:rPr>
              <w:t>年</w:t>
            </w:r>
            <w:r w:rsidRPr="00296398">
              <w:rPr>
                <w:rFonts w:hint="eastAsia"/>
                <w:b/>
                <w:bCs/>
                <w:sz w:val="24"/>
              </w:rPr>
              <w:t>前三季度经营性现金流</w:t>
            </w:r>
            <w:r>
              <w:rPr>
                <w:rFonts w:hint="eastAsia"/>
                <w:b/>
                <w:bCs/>
                <w:sz w:val="24"/>
              </w:rPr>
              <w:t>转负</w:t>
            </w:r>
            <w:r w:rsidRPr="00296398">
              <w:rPr>
                <w:rFonts w:hint="eastAsia"/>
                <w:b/>
                <w:bCs/>
                <w:sz w:val="24"/>
              </w:rPr>
              <w:t>，存货</w:t>
            </w:r>
            <w:r>
              <w:rPr>
                <w:rFonts w:hint="eastAsia"/>
                <w:b/>
                <w:bCs/>
                <w:sz w:val="24"/>
              </w:rPr>
              <w:t>同比大幅增长</w:t>
            </w:r>
            <w:r w:rsidRPr="00296398">
              <w:rPr>
                <w:rFonts w:hint="eastAsia"/>
                <w:b/>
                <w:bCs/>
                <w:sz w:val="24"/>
              </w:rPr>
              <w:t>，是什么原因导致的？</w:t>
            </w:r>
            <w:r>
              <w:rPr>
                <w:rFonts w:hint="eastAsia"/>
                <w:b/>
                <w:bCs/>
                <w:sz w:val="24"/>
              </w:rPr>
              <w:t>后续</w:t>
            </w:r>
            <w:r w:rsidRPr="00296398">
              <w:rPr>
                <w:rFonts w:hint="eastAsia"/>
                <w:b/>
                <w:bCs/>
                <w:sz w:val="24"/>
              </w:rPr>
              <w:t>存货消化节奏如何判断？</w:t>
            </w:r>
          </w:p>
          <w:p w14:paraId="37674B03" w14:textId="733D007E" w:rsidR="00296398" w:rsidRDefault="00BA67F1" w:rsidP="009D4CA7">
            <w:pPr>
              <w:rPr>
                <w:sz w:val="24"/>
              </w:rPr>
            </w:pPr>
            <w:r w:rsidRPr="00CD0989">
              <w:rPr>
                <w:rFonts w:hint="eastAsia"/>
                <w:sz w:val="24"/>
              </w:rPr>
              <w:t>回复：</w:t>
            </w:r>
            <w:r w:rsidR="00636AF5">
              <w:rPr>
                <w:rFonts w:hint="eastAsia"/>
                <w:sz w:val="24"/>
              </w:rPr>
              <w:t>公司前三季度</w:t>
            </w:r>
            <w:r w:rsidR="00296398" w:rsidRPr="00296398">
              <w:rPr>
                <w:rFonts w:hint="eastAsia"/>
                <w:sz w:val="24"/>
              </w:rPr>
              <w:t>存货</w:t>
            </w:r>
            <w:r w:rsidR="00636AF5">
              <w:rPr>
                <w:rFonts w:hint="eastAsia"/>
                <w:sz w:val="24"/>
              </w:rPr>
              <w:t>余额</w:t>
            </w:r>
            <w:r w:rsidR="00296398" w:rsidRPr="00296398">
              <w:rPr>
                <w:rFonts w:hint="eastAsia"/>
                <w:sz w:val="24"/>
              </w:rPr>
              <w:t>大幅增长</w:t>
            </w:r>
            <w:r w:rsidR="003C163B">
              <w:rPr>
                <w:rFonts w:hint="eastAsia"/>
                <w:sz w:val="24"/>
              </w:rPr>
              <w:t>，</w:t>
            </w:r>
            <w:r w:rsidR="00636AF5">
              <w:rPr>
                <w:rFonts w:hint="eastAsia"/>
                <w:sz w:val="24"/>
              </w:rPr>
              <w:t>主要系</w:t>
            </w:r>
            <w:r w:rsidR="00296398" w:rsidRPr="00296398">
              <w:rPr>
                <w:rFonts w:hint="eastAsia"/>
                <w:sz w:val="24"/>
              </w:rPr>
              <w:t>公司</w:t>
            </w:r>
            <w:r w:rsidR="00636AF5">
              <w:rPr>
                <w:rFonts w:hint="eastAsia"/>
                <w:sz w:val="24"/>
              </w:rPr>
              <w:t>应对</w:t>
            </w:r>
            <w:r w:rsidR="00296398" w:rsidRPr="00296398">
              <w:rPr>
                <w:rFonts w:hint="eastAsia"/>
                <w:sz w:val="24"/>
              </w:rPr>
              <w:t>上游原材料</w:t>
            </w:r>
            <w:r w:rsidR="00636AF5">
              <w:rPr>
                <w:rFonts w:hint="eastAsia"/>
                <w:sz w:val="24"/>
              </w:rPr>
              <w:t>市场供需关系变化</w:t>
            </w:r>
            <w:r w:rsidR="003C163B">
              <w:rPr>
                <w:rFonts w:hint="eastAsia"/>
                <w:sz w:val="24"/>
              </w:rPr>
              <w:t>及</w:t>
            </w:r>
            <w:r w:rsidR="00636AF5">
              <w:rPr>
                <w:rFonts w:hint="eastAsia"/>
                <w:sz w:val="24"/>
              </w:rPr>
              <w:t>价格波动，主动</w:t>
            </w:r>
            <w:r w:rsidR="003C163B">
              <w:rPr>
                <w:rFonts w:hint="eastAsia"/>
                <w:sz w:val="24"/>
              </w:rPr>
              <w:t>调整</w:t>
            </w:r>
            <w:r w:rsidR="00636AF5">
              <w:rPr>
                <w:rFonts w:hint="eastAsia"/>
                <w:sz w:val="24"/>
              </w:rPr>
              <w:t>供应链备货策略，加大核心战略物料</w:t>
            </w:r>
            <w:r w:rsidR="003C163B">
              <w:rPr>
                <w:rFonts w:hint="eastAsia"/>
                <w:sz w:val="24"/>
              </w:rPr>
              <w:t>储备</w:t>
            </w:r>
            <w:r w:rsidR="00636AF5">
              <w:rPr>
                <w:rFonts w:hint="eastAsia"/>
                <w:sz w:val="24"/>
              </w:rPr>
              <w:t>所致。</w:t>
            </w:r>
            <w:r w:rsidR="00636AF5" w:rsidRPr="00636AF5">
              <w:rPr>
                <w:rFonts w:hint="eastAsia"/>
                <w:sz w:val="24"/>
              </w:rPr>
              <w:t>在上游存储芯片供需关系波动的压力下，公司自有供应链的敏捷性、灵活度和成熟度的对比优势有所体现</w:t>
            </w:r>
            <w:r w:rsidR="00636AF5">
              <w:rPr>
                <w:rFonts w:hint="eastAsia"/>
                <w:sz w:val="24"/>
              </w:rPr>
              <w:t>，</w:t>
            </w:r>
            <w:r w:rsidR="00636AF5" w:rsidRPr="00636AF5">
              <w:rPr>
                <w:rFonts w:hint="eastAsia"/>
                <w:sz w:val="24"/>
              </w:rPr>
              <w:t>为公司毛利率的韧性提供了有力支撑</w:t>
            </w:r>
            <w:r w:rsidR="009D4CA7">
              <w:rPr>
                <w:rFonts w:hint="eastAsia"/>
                <w:sz w:val="24"/>
              </w:rPr>
              <w:t>。未来</w:t>
            </w:r>
            <w:r w:rsidR="00636AF5">
              <w:rPr>
                <w:rFonts w:hint="eastAsia"/>
                <w:sz w:val="24"/>
              </w:rPr>
              <w:t>，</w:t>
            </w:r>
            <w:r w:rsidR="009D4CA7">
              <w:rPr>
                <w:rFonts w:hint="eastAsia"/>
                <w:sz w:val="24"/>
              </w:rPr>
              <w:t>公司将</w:t>
            </w:r>
            <w:r w:rsidR="00636AF5">
              <w:rPr>
                <w:rFonts w:hint="eastAsia"/>
                <w:sz w:val="24"/>
              </w:rPr>
              <w:t>持续密切关注上游原材料市场的变化，敏捷调整供应链策略，</w:t>
            </w:r>
            <w:r w:rsidR="003C163B">
              <w:rPr>
                <w:rFonts w:hint="eastAsia"/>
                <w:sz w:val="24"/>
              </w:rPr>
              <w:t>深入推进</w:t>
            </w:r>
            <w:r w:rsidR="009D4CA7" w:rsidRPr="009D4CA7">
              <w:rPr>
                <w:rFonts w:hint="eastAsia"/>
                <w:sz w:val="24"/>
              </w:rPr>
              <w:t>降本增效</w:t>
            </w:r>
            <w:r w:rsidR="003C163B">
              <w:rPr>
                <w:rFonts w:hint="eastAsia"/>
                <w:sz w:val="24"/>
              </w:rPr>
              <w:t>与</w:t>
            </w:r>
            <w:r w:rsidR="009D4CA7" w:rsidRPr="009D4CA7">
              <w:rPr>
                <w:rFonts w:hint="eastAsia"/>
                <w:sz w:val="24"/>
              </w:rPr>
              <w:t>精益化管理</w:t>
            </w:r>
            <w:r w:rsidR="009D4CA7">
              <w:rPr>
                <w:rFonts w:hint="eastAsia"/>
                <w:sz w:val="24"/>
              </w:rPr>
              <w:t>，</w:t>
            </w:r>
            <w:r w:rsidR="006B37F5">
              <w:rPr>
                <w:rFonts w:hint="eastAsia"/>
                <w:sz w:val="24"/>
              </w:rPr>
              <w:t>维护</w:t>
            </w:r>
            <w:r w:rsidR="00636AF5">
              <w:rPr>
                <w:rFonts w:hint="eastAsia"/>
                <w:sz w:val="24"/>
              </w:rPr>
              <w:t>公司整体盈利能力。</w:t>
            </w:r>
            <w:r w:rsidR="00636AF5" w:rsidDel="00636AF5">
              <w:rPr>
                <w:rFonts w:hint="eastAsia"/>
                <w:sz w:val="24"/>
              </w:rPr>
              <w:t xml:space="preserve"> </w:t>
            </w:r>
          </w:p>
          <w:p w14:paraId="5FD135BE" w14:textId="77777777" w:rsidR="00CD0989" w:rsidRDefault="00CD0989" w:rsidP="00F3716B">
            <w:pPr>
              <w:rPr>
                <w:rFonts w:ascii="siyuan" w:hAnsi="siyuan" w:hint="eastAsia"/>
                <w:color w:val="2F3031"/>
                <w:sz w:val="24"/>
                <w:shd w:val="clear" w:color="auto" w:fill="F8FBFE"/>
              </w:rPr>
            </w:pPr>
          </w:p>
          <w:p w14:paraId="2479EF6D" w14:textId="61EC267B" w:rsidR="00CD0989" w:rsidRDefault="00CD0989" w:rsidP="006D5E3E">
            <w:pPr>
              <w:spacing w:beforeLines="50" w:before="156" w:afterLines="50" w:after="156"/>
              <w:rPr>
                <w:b/>
                <w:bCs/>
                <w:sz w:val="24"/>
              </w:rPr>
            </w:pPr>
            <w:r w:rsidRPr="00CD0989">
              <w:rPr>
                <w:rFonts w:hint="eastAsia"/>
                <w:b/>
                <w:bCs/>
                <w:sz w:val="24"/>
              </w:rPr>
              <w:t>问题</w:t>
            </w:r>
            <w:r w:rsidR="00ED4FE7">
              <w:rPr>
                <w:b/>
                <w:bCs/>
                <w:sz w:val="24"/>
              </w:rPr>
              <w:t>3</w:t>
            </w:r>
            <w:r w:rsidRPr="00CD0989">
              <w:rPr>
                <w:rFonts w:hint="eastAsia"/>
                <w:b/>
                <w:bCs/>
                <w:sz w:val="24"/>
              </w:rPr>
              <w:t>：</w:t>
            </w:r>
            <w:r>
              <w:rPr>
                <w:rFonts w:hint="eastAsia"/>
                <w:b/>
                <w:bCs/>
                <w:sz w:val="24"/>
              </w:rPr>
              <w:t>目前境外发展情况以及收入占比情况？</w:t>
            </w:r>
          </w:p>
          <w:p w14:paraId="68B3791A" w14:textId="6B2CE823" w:rsidR="00CD0989" w:rsidRPr="00A25B77" w:rsidRDefault="00CD0989" w:rsidP="00F3716B">
            <w:pPr>
              <w:rPr>
                <w:sz w:val="24"/>
              </w:rPr>
            </w:pPr>
            <w:r w:rsidRPr="00CD0989">
              <w:rPr>
                <w:rFonts w:hint="eastAsia"/>
                <w:sz w:val="24"/>
              </w:rPr>
              <w:t>回复：</w:t>
            </w:r>
            <w:r w:rsidR="003C163B">
              <w:rPr>
                <w:rFonts w:hint="eastAsia"/>
                <w:sz w:val="24"/>
              </w:rPr>
              <w:t>2</w:t>
            </w:r>
            <w:r w:rsidR="003C163B">
              <w:rPr>
                <w:sz w:val="24"/>
              </w:rPr>
              <w:t>026</w:t>
            </w:r>
            <w:r w:rsidR="003C163B">
              <w:rPr>
                <w:rFonts w:hint="eastAsia"/>
                <w:sz w:val="24"/>
              </w:rPr>
              <w:t>年前三季度，</w:t>
            </w:r>
            <w:r>
              <w:rPr>
                <w:rFonts w:hint="eastAsia"/>
                <w:sz w:val="24"/>
              </w:rPr>
              <w:t>公司</w:t>
            </w:r>
            <w:r w:rsidRPr="00CD0989">
              <w:rPr>
                <w:rFonts w:hint="eastAsia"/>
                <w:sz w:val="24"/>
              </w:rPr>
              <w:t>境外业务</w:t>
            </w:r>
            <w:r w:rsidR="003C163B">
              <w:rPr>
                <w:rFonts w:hint="eastAsia"/>
                <w:sz w:val="24"/>
              </w:rPr>
              <w:t>延续</w:t>
            </w:r>
            <w:r w:rsidRPr="00CD0989">
              <w:rPr>
                <w:rFonts w:hint="eastAsia"/>
                <w:sz w:val="24"/>
              </w:rPr>
              <w:t>较快</w:t>
            </w:r>
            <w:r w:rsidR="003C163B">
              <w:rPr>
                <w:rFonts w:hint="eastAsia"/>
                <w:sz w:val="24"/>
              </w:rPr>
              <w:t>增长态势</w:t>
            </w:r>
            <w:r w:rsidRPr="00CD0989">
              <w:rPr>
                <w:rFonts w:hint="eastAsia"/>
                <w:sz w:val="24"/>
              </w:rPr>
              <w:t>，境外业务收入占比</w:t>
            </w:r>
            <w:r w:rsidR="00636AF5">
              <w:rPr>
                <w:rFonts w:hint="eastAsia"/>
                <w:sz w:val="24"/>
              </w:rPr>
              <w:t>稳步</w:t>
            </w:r>
            <w:r w:rsidRPr="00CD0989">
              <w:rPr>
                <w:rFonts w:hint="eastAsia"/>
                <w:sz w:val="24"/>
              </w:rPr>
              <w:t>提升。</w:t>
            </w:r>
            <w:r w:rsidR="00636AF5">
              <w:rPr>
                <w:rFonts w:hint="eastAsia"/>
                <w:sz w:val="24"/>
              </w:rPr>
              <w:t>未来，</w:t>
            </w:r>
            <w:r w:rsidRPr="00CD0989">
              <w:rPr>
                <w:rFonts w:hint="eastAsia"/>
                <w:sz w:val="24"/>
              </w:rPr>
              <w:t>公司</w:t>
            </w:r>
            <w:r w:rsidR="00636AF5">
              <w:rPr>
                <w:rFonts w:hint="eastAsia"/>
                <w:sz w:val="24"/>
              </w:rPr>
              <w:t>将</w:t>
            </w:r>
            <w:r w:rsidRPr="00CD0989">
              <w:rPr>
                <w:rFonts w:hint="eastAsia"/>
                <w:sz w:val="24"/>
              </w:rPr>
              <w:t>以更均衡的区域布局</w:t>
            </w:r>
            <w:r w:rsidR="003C163B">
              <w:rPr>
                <w:rFonts w:hint="eastAsia"/>
                <w:sz w:val="24"/>
              </w:rPr>
              <w:t>、</w:t>
            </w:r>
            <w:r w:rsidRPr="00CD0989">
              <w:rPr>
                <w:rFonts w:hint="eastAsia"/>
                <w:sz w:val="24"/>
              </w:rPr>
              <w:t>渠道布局</w:t>
            </w:r>
            <w:r w:rsidR="003C163B">
              <w:rPr>
                <w:rFonts w:hint="eastAsia"/>
                <w:sz w:val="24"/>
              </w:rPr>
              <w:t>、</w:t>
            </w:r>
            <w:r w:rsidRPr="00CD0989">
              <w:rPr>
                <w:rFonts w:hint="eastAsia"/>
                <w:sz w:val="24"/>
              </w:rPr>
              <w:t>产品布局</w:t>
            </w:r>
            <w:r w:rsidR="00636AF5">
              <w:rPr>
                <w:rFonts w:hint="eastAsia"/>
                <w:sz w:val="24"/>
              </w:rPr>
              <w:t>应对境外经营环境的不确定性</w:t>
            </w:r>
            <w:r w:rsidRPr="00CD0989">
              <w:rPr>
                <w:rFonts w:hint="eastAsia"/>
                <w:sz w:val="24"/>
              </w:rPr>
              <w:t>，保障境外业务的稳健增长。</w:t>
            </w:r>
          </w:p>
        </w:tc>
      </w:tr>
      <w:tr w:rsidR="000A7C24" w:rsidRPr="001D078F" w14:paraId="7DB06D66" w14:textId="77777777" w:rsidTr="006D5E3E">
        <w:trPr>
          <w:trHeight w:val="371"/>
          <w:jc w:val="center"/>
        </w:trPr>
        <w:tc>
          <w:tcPr>
            <w:tcW w:w="1696" w:type="dxa"/>
            <w:vAlign w:val="center"/>
          </w:tcPr>
          <w:p w14:paraId="3210AC09" w14:textId="6D1F326A" w:rsidR="000A7C24" w:rsidRPr="001D078F" w:rsidRDefault="000A7C24" w:rsidP="009138E9">
            <w:pPr>
              <w:pStyle w:val="a6"/>
              <w:ind w:firstLineChars="0" w:firstLine="0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lastRenderedPageBreak/>
              <w:t>关于本次活动是否涉及应披露重大信息的说明</w:t>
            </w:r>
          </w:p>
        </w:tc>
        <w:tc>
          <w:tcPr>
            <w:tcW w:w="8080" w:type="dxa"/>
            <w:tcBorders>
              <w:top w:val="single" w:sz="4" w:space="0" w:color="auto"/>
            </w:tcBorders>
            <w:vAlign w:val="center"/>
          </w:tcPr>
          <w:p w14:paraId="44A4B494" w14:textId="6396089F" w:rsidR="000A7C24" w:rsidRPr="00BA67F1" w:rsidRDefault="000A7C24">
            <w:pPr>
              <w:rPr>
                <w:sz w:val="24"/>
              </w:rPr>
            </w:pPr>
            <w:r w:rsidRPr="00A25B77">
              <w:rPr>
                <w:rFonts w:ascii="Arial" w:hAnsi="Arial" w:cs="Arial" w:hint="eastAsia"/>
                <w:sz w:val="24"/>
                <w:shd w:val="clear" w:color="auto" w:fill="FFFFFF"/>
              </w:rPr>
              <w:t>不涉及</w:t>
            </w:r>
          </w:p>
        </w:tc>
      </w:tr>
      <w:tr w:rsidR="008D3444" w:rsidRPr="001D078F" w14:paraId="4F0D1053" w14:textId="77777777" w:rsidTr="006D5E3E">
        <w:trPr>
          <w:trHeight w:val="371"/>
          <w:jc w:val="center"/>
        </w:trPr>
        <w:tc>
          <w:tcPr>
            <w:tcW w:w="1696" w:type="dxa"/>
            <w:vAlign w:val="center"/>
          </w:tcPr>
          <w:p w14:paraId="692DA189" w14:textId="77777777" w:rsidR="008D3444" w:rsidRPr="00A25B77" w:rsidRDefault="008D3444" w:rsidP="009138E9">
            <w:pPr>
              <w:pStyle w:val="a6"/>
              <w:ind w:firstLineChars="0" w:firstLine="0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附件清单</w:t>
            </w:r>
          </w:p>
        </w:tc>
        <w:tc>
          <w:tcPr>
            <w:tcW w:w="8080" w:type="dxa"/>
            <w:tcBorders>
              <w:top w:val="single" w:sz="4" w:space="0" w:color="auto"/>
            </w:tcBorders>
            <w:vAlign w:val="center"/>
          </w:tcPr>
          <w:p w14:paraId="169AE342" w14:textId="28DDF972" w:rsidR="008D3444" w:rsidRPr="00A25B77" w:rsidRDefault="00B8049E" w:rsidP="00A25B77">
            <w:pPr>
              <w:rPr>
                <w:sz w:val="24"/>
              </w:rPr>
            </w:pPr>
            <w:r w:rsidRPr="001D078F">
              <w:rPr>
                <w:rFonts w:hint="eastAsia"/>
                <w:sz w:val="24"/>
              </w:rPr>
              <w:t>附件一《</w:t>
            </w:r>
            <w:r w:rsidR="000A7C24">
              <w:rPr>
                <w:rFonts w:hint="eastAsia"/>
                <w:sz w:val="24"/>
              </w:rPr>
              <w:t>参</w:t>
            </w:r>
            <w:r w:rsidRPr="001D078F">
              <w:rPr>
                <w:rFonts w:hint="eastAsia"/>
                <w:sz w:val="24"/>
              </w:rPr>
              <w:t>会清单》</w:t>
            </w:r>
          </w:p>
        </w:tc>
      </w:tr>
      <w:tr w:rsidR="008D3444" w:rsidRPr="001D078F" w14:paraId="40C8F8EF" w14:textId="77777777" w:rsidTr="006D5E3E">
        <w:trPr>
          <w:trHeight w:val="417"/>
          <w:jc w:val="center"/>
        </w:trPr>
        <w:tc>
          <w:tcPr>
            <w:tcW w:w="1696" w:type="dxa"/>
            <w:vAlign w:val="center"/>
          </w:tcPr>
          <w:p w14:paraId="43382694" w14:textId="77777777" w:rsidR="008D3444" w:rsidRPr="00A25B77" w:rsidRDefault="008D3444" w:rsidP="009138E9">
            <w:pPr>
              <w:pStyle w:val="a6"/>
              <w:ind w:firstLineChars="0" w:firstLine="0"/>
              <w:jc w:val="center"/>
              <w:rPr>
                <w:rFonts w:ascii="宋体" w:hAnsi="宋体"/>
                <w:b/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rFonts w:ascii="宋体" w:hAnsi="宋体" w:hint="eastAsia"/>
                <w:b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8080" w:type="dxa"/>
            <w:vAlign w:val="center"/>
          </w:tcPr>
          <w:p w14:paraId="5C2CE138" w14:textId="0F499263" w:rsidR="008D3444" w:rsidRPr="00A25B77" w:rsidRDefault="00B16BB4" w:rsidP="00846E7B">
            <w:pPr>
              <w:pStyle w:val="a6"/>
              <w:ind w:firstLineChars="0" w:firstLine="0"/>
              <w:rPr>
                <w:bCs/>
                <w:iCs/>
                <w:color w:val="000000"/>
                <w:kern w:val="0"/>
                <w:sz w:val="24"/>
              </w:rPr>
            </w:pPr>
            <w:r w:rsidRPr="00A25B77">
              <w:rPr>
                <w:bCs/>
                <w:iCs/>
                <w:color w:val="000000"/>
                <w:kern w:val="0"/>
                <w:sz w:val="24"/>
              </w:rPr>
              <w:t>2026</w:t>
            </w:r>
            <w:r w:rsidRPr="00A25B77">
              <w:rPr>
                <w:rFonts w:hint="eastAsia"/>
                <w:bCs/>
                <w:iCs/>
                <w:color w:val="000000"/>
                <w:kern w:val="0"/>
                <w:sz w:val="24"/>
              </w:rPr>
              <w:t>年</w:t>
            </w:r>
            <w:r w:rsidR="00863EE2">
              <w:rPr>
                <w:bCs/>
                <w:iCs/>
                <w:color w:val="000000"/>
                <w:kern w:val="0"/>
                <w:sz w:val="24"/>
              </w:rPr>
              <w:t>1</w:t>
            </w:r>
            <w:r w:rsidR="00ED4FE7">
              <w:rPr>
                <w:bCs/>
                <w:iCs/>
                <w:color w:val="000000"/>
                <w:kern w:val="0"/>
                <w:sz w:val="24"/>
              </w:rPr>
              <w:t>1</w:t>
            </w:r>
            <w:r w:rsidRPr="00A25B77">
              <w:rPr>
                <w:rFonts w:hint="eastAsia"/>
                <w:bCs/>
                <w:iCs/>
                <w:color w:val="000000"/>
                <w:kern w:val="0"/>
                <w:sz w:val="24"/>
              </w:rPr>
              <w:t>月</w:t>
            </w:r>
            <w:r w:rsidR="00333B6B">
              <w:rPr>
                <w:bCs/>
                <w:iCs/>
                <w:color w:val="000000"/>
                <w:kern w:val="0"/>
                <w:sz w:val="24"/>
              </w:rPr>
              <w:t>3</w:t>
            </w:r>
            <w:r w:rsidRPr="00A25B77">
              <w:rPr>
                <w:rFonts w:hint="eastAsia"/>
                <w:bCs/>
                <w:iCs/>
                <w:color w:val="000000"/>
                <w:kern w:val="0"/>
                <w:sz w:val="24"/>
              </w:rPr>
              <w:t>日</w:t>
            </w:r>
          </w:p>
        </w:tc>
      </w:tr>
    </w:tbl>
    <w:p w14:paraId="7902CF9F" w14:textId="18CEDA6B" w:rsidR="00E07151" w:rsidRPr="00A25B77" w:rsidRDefault="002F61D4" w:rsidP="00A25B77">
      <w:pPr>
        <w:ind w:firstLineChars="200" w:firstLine="482"/>
        <w:rPr>
          <w:sz w:val="24"/>
        </w:rPr>
      </w:pPr>
      <w:r w:rsidRPr="00A25B77">
        <w:rPr>
          <w:rFonts w:hint="eastAsia"/>
          <w:b/>
          <w:bCs/>
          <w:sz w:val="24"/>
        </w:rPr>
        <w:t>风险提示：</w:t>
      </w:r>
      <w:r w:rsidRPr="00A25B77">
        <w:rPr>
          <w:rFonts w:hint="eastAsia"/>
          <w:sz w:val="24"/>
        </w:rPr>
        <w:t>以上如涉及对行业预测、公司发展战略和经营计划等相关内容，不能视作公司或公司管理层对行业、公司发展或业绩的承诺和保证，敬请广大投资者注意投资风险。</w:t>
      </w:r>
    </w:p>
    <w:p w14:paraId="440C41CB" w14:textId="384564CF" w:rsidR="003D2840" w:rsidRDefault="003D2840">
      <w:pPr>
        <w:widowControl/>
        <w:jc w:val="left"/>
      </w:pPr>
      <w:r>
        <w:br w:type="page"/>
      </w:r>
    </w:p>
    <w:p w14:paraId="4E14AF27" w14:textId="472F9C88" w:rsidR="00B8049E" w:rsidRPr="00A25B77" w:rsidRDefault="00B8049E" w:rsidP="00A25B77">
      <w:pPr>
        <w:spacing w:beforeLines="50" w:before="156" w:afterLines="50" w:after="156"/>
        <w:ind w:firstLineChars="200" w:firstLine="482"/>
        <w:rPr>
          <w:b/>
          <w:bCs/>
          <w:sz w:val="24"/>
        </w:rPr>
      </w:pPr>
      <w:r w:rsidRPr="00A25B77">
        <w:rPr>
          <w:rFonts w:hint="eastAsia"/>
          <w:b/>
          <w:bCs/>
          <w:sz w:val="24"/>
        </w:rPr>
        <w:lastRenderedPageBreak/>
        <w:t>附件一</w:t>
      </w:r>
      <w:r w:rsidR="001D078F" w:rsidRPr="00A25B77">
        <w:rPr>
          <w:rFonts w:hint="eastAsia"/>
          <w:b/>
          <w:bCs/>
          <w:sz w:val="24"/>
        </w:rPr>
        <w:t>：</w:t>
      </w:r>
      <w:r w:rsidRPr="00A25B77">
        <w:rPr>
          <w:rFonts w:hint="eastAsia"/>
          <w:b/>
          <w:bCs/>
          <w:sz w:val="24"/>
        </w:rPr>
        <w:t>《</w:t>
      </w:r>
      <w:r w:rsidR="000A7C24" w:rsidRPr="00A25B77">
        <w:rPr>
          <w:rFonts w:hint="eastAsia"/>
          <w:b/>
          <w:bCs/>
          <w:sz w:val="24"/>
        </w:rPr>
        <w:t>参</w:t>
      </w:r>
      <w:r w:rsidRPr="00A25B77">
        <w:rPr>
          <w:rFonts w:hint="eastAsia"/>
          <w:b/>
          <w:bCs/>
          <w:sz w:val="24"/>
        </w:rPr>
        <w:t>会清单》</w:t>
      </w:r>
    </w:p>
    <w:p w14:paraId="0766EDA7" w14:textId="694B81FE" w:rsidR="001D078F" w:rsidRDefault="001D078F" w:rsidP="00A25B77">
      <w:pPr>
        <w:spacing w:beforeLines="50" w:before="156" w:afterLines="50" w:after="156"/>
        <w:ind w:firstLineChars="200" w:firstLine="480"/>
      </w:pPr>
      <w:r>
        <w:rPr>
          <w:rFonts w:hint="eastAsia"/>
          <w:sz w:val="24"/>
        </w:rPr>
        <w:t>以下排名不分先后：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863EE2" w:rsidRPr="00FA4D3C" w14:paraId="7D293FBA" w14:textId="77777777" w:rsidTr="006D5E3E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BD1EA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中国人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寿资产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管理有限公司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0CF9B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东方证券股份有限公司</w:t>
            </w:r>
          </w:p>
        </w:tc>
      </w:tr>
      <w:tr w:rsidR="00863EE2" w:rsidRPr="00FA4D3C" w14:paraId="2D632B24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EBB48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交银施罗德基金管理有限公司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3849C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东方财富证券研究所</w:t>
            </w:r>
          </w:p>
        </w:tc>
      </w:tr>
      <w:tr w:rsidR="00863EE2" w:rsidRPr="00FA4D3C" w14:paraId="1B026309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ACF15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兴证全球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72BA7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中信证券股份有限公司</w:t>
            </w:r>
          </w:p>
        </w:tc>
      </w:tr>
      <w:tr w:rsidR="00863EE2" w:rsidRPr="00FA4D3C" w14:paraId="1BB63C17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9E210B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华安基金管理有限公司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6757E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中国国际金融股份有限公司</w:t>
            </w:r>
          </w:p>
        </w:tc>
      </w:tr>
      <w:tr w:rsidR="00863EE2" w:rsidRPr="00FA4D3C" w14:paraId="7A67E13E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2C059D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华泰资产管理有限公司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027E8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华创证券股份有限公司</w:t>
            </w:r>
          </w:p>
        </w:tc>
      </w:tr>
      <w:tr w:rsidR="00863EE2" w:rsidRPr="00FA4D3C" w14:paraId="2DDE4293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9124A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嘉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实基金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F8A01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华泰证券股份有限公司</w:t>
            </w:r>
          </w:p>
        </w:tc>
      </w:tr>
      <w:tr w:rsidR="00863EE2" w:rsidRPr="00FA4D3C" w14:paraId="66264819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ACBEC5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富国基金管理有限公司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F5C56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华西证券股份有限公司</w:t>
            </w:r>
          </w:p>
        </w:tc>
      </w:tr>
      <w:tr w:rsidR="00863EE2" w:rsidRPr="00FA4D3C" w14:paraId="41038ED9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8E6D5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平安养老保险股份有限公司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C6DF8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国信证券股份有限公司</w:t>
            </w:r>
          </w:p>
        </w:tc>
      </w:tr>
      <w:tr w:rsidR="00863EE2" w:rsidRPr="00FA4D3C" w14:paraId="0ECC1E27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BE6CF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平安资产管理有限责任公司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27415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国盛证券股份有限公司</w:t>
            </w:r>
          </w:p>
        </w:tc>
      </w:tr>
      <w:tr w:rsidR="00863EE2" w:rsidRPr="00FA4D3C" w14:paraId="0D9D6E8D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D6D73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汇添富基金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管理股份有限公司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C9FDB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国联证券股份有限公司</w:t>
            </w:r>
          </w:p>
        </w:tc>
      </w:tr>
      <w:tr w:rsidR="00863EE2" w:rsidRPr="00FA4D3C" w14:paraId="652AB412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6D077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泰康资产管理有限责任公司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85CBD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color w:val="000000"/>
                <w:kern w:val="0"/>
                <w:szCs w:val="21"/>
              </w:rPr>
              <w:t>GIC</w:t>
            </w:r>
          </w:p>
        </w:tc>
      </w:tr>
      <w:tr w:rsidR="00863EE2" w:rsidRPr="00FA4D3C" w14:paraId="749FEA9B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B08A8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鹏华基金管理有限公司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7E103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开源证券股份有限公司</w:t>
            </w:r>
          </w:p>
        </w:tc>
      </w:tr>
      <w:tr w:rsidR="00863EE2" w:rsidRPr="00FA4D3C" w14:paraId="199E687F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83731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上海丹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羿投资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管理合伙企业（普通合伙）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A2872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浙商证券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股份有限公司</w:t>
            </w:r>
          </w:p>
        </w:tc>
      </w:tr>
      <w:tr w:rsidR="00863EE2" w:rsidRPr="00FA4D3C" w14:paraId="70499FEC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1B83C3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上海合远私募基金管理有限公司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AAF73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浙江省发展资产经营有限公司</w:t>
            </w:r>
          </w:p>
        </w:tc>
      </w:tr>
      <w:tr w:rsidR="00863EE2" w:rsidRPr="00FA4D3C" w14:paraId="77045EE7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91612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中邮人寿保险股份有限公司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09BC3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浙江省国有资本运营有限公司</w:t>
            </w:r>
          </w:p>
        </w:tc>
      </w:tr>
      <w:tr w:rsidR="00863EE2" w:rsidRPr="00FA4D3C" w14:paraId="45F85C71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9C6AA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信达澳亚基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7669C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申万宏源证券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股份有限公司</w:t>
            </w:r>
          </w:p>
        </w:tc>
      </w:tr>
      <w:tr w:rsidR="00863EE2" w:rsidRPr="00FA4D3C" w14:paraId="01F15419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F38DC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华夏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久盈资产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管理有限责任公司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539A5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财通证券股份有限公司</w:t>
            </w:r>
          </w:p>
        </w:tc>
      </w:tr>
      <w:tr w:rsidR="00863EE2" w:rsidRPr="00FA4D3C" w14:paraId="2F9B4D21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33FECD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华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宝基金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2CF66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银河证券股份有限公司</w:t>
            </w:r>
          </w:p>
        </w:tc>
      </w:tr>
      <w:tr w:rsidR="00863EE2" w:rsidRPr="00FA4D3C" w14:paraId="252F295A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AB2FE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广州玄甲私募基金管理有限公司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1A978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长城证券股份有限公司</w:t>
            </w:r>
          </w:p>
        </w:tc>
      </w:tr>
      <w:tr w:rsidR="00863EE2" w:rsidRPr="00FA4D3C" w14:paraId="6345A989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2237C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摩根基金管理（中国）有限公司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811F4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中欧基金管理有限公司</w:t>
            </w:r>
          </w:p>
        </w:tc>
      </w:tr>
      <w:tr w:rsidR="00863EE2" w:rsidRPr="00FA4D3C" w14:paraId="5E19C9DF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5DC31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海富通基金管理有限公司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CFB19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金鹰基金管理有限公司</w:t>
            </w:r>
          </w:p>
        </w:tc>
      </w:tr>
      <w:tr w:rsidR="00863EE2" w:rsidRPr="00FA4D3C" w14:paraId="3C93A4EA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24E0D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深圳市凯丰投资管理有限公司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8FAA0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上海鑫垣私募基金管理有限公司</w:t>
            </w:r>
          </w:p>
        </w:tc>
      </w:tr>
      <w:tr w:rsidR="00863EE2" w:rsidRPr="00FA4D3C" w14:paraId="0F210E97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A8837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融通基金管理有限公司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86C58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平安基金管理有限公司</w:t>
            </w:r>
          </w:p>
        </w:tc>
      </w:tr>
      <w:tr w:rsidR="00863EE2" w:rsidRPr="00FA4D3C" w14:paraId="5F476B34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96730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西部利得基金管理有限公司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855FB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太平养老保险股份有限公司</w:t>
            </w:r>
          </w:p>
        </w:tc>
      </w:tr>
      <w:tr w:rsidR="00863EE2" w:rsidRPr="00FA4D3C" w14:paraId="4F09D40F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8A5BF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长城基金管理有限公司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B73E4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南方基金管理股份有限公司</w:t>
            </w:r>
          </w:p>
        </w:tc>
      </w:tr>
      <w:tr w:rsidR="00863EE2" w:rsidRPr="00FA4D3C" w14:paraId="5BCFE4A6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9224F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静瑞私募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基金管理（上海）有限公司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608E4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建信基金管理有限责任公司</w:t>
            </w:r>
          </w:p>
        </w:tc>
      </w:tr>
      <w:tr w:rsidR="00863EE2" w:rsidRPr="00FA4D3C" w14:paraId="462DED3E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39BA1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color w:val="000000"/>
                <w:kern w:val="0"/>
                <w:szCs w:val="21"/>
              </w:rPr>
              <w:t>ACG Management Pte. Ltd.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F65BD6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中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银基金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管理有限公司</w:t>
            </w:r>
          </w:p>
        </w:tc>
      </w:tr>
      <w:tr w:rsidR="00863EE2" w:rsidRPr="00FA4D3C" w14:paraId="5A96C47E" w14:textId="77777777" w:rsidTr="006D5E3E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34ED2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color w:val="000000"/>
                <w:kern w:val="0"/>
                <w:szCs w:val="21"/>
              </w:rPr>
              <w:t>EASTSPRING INVESTMENTS (SINGAPORE) LIMITED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AC54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申万菱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信基金管理有限公司</w:t>
            </w:r>
          </w:p>
        </w:tc>
      </w:tr>
      <w:tr w:rsidR="00863EE2" w:rsidRPr="00FA4D3C" w14:paraId="3C314582" w14:textId="77777777" w:rsidTr="008A4E9D">
        <w:trPr>
          <w:trHeight w:val="2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CF588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兴业基金管理有限公司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4417D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深圳宏鼎财富管理有限公司</w:t>
            </w:r>
          </w:p>
        </w:tc>
      </w:tr>
      <w:tr w:rsidR="00863EE2" w:rsidRPr="00FA4D3C" w14:paraId="2CC1BAF6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51AF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国泰基金管理有限公司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8F06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万和证券股份有限公司</w:t>
            </w:r>
          </w:p>
        </w:tc>
      </w:tr>
      <w:tr w:rsidR="00863EE2" w:rsidRPr="00FA4D3C" w14:paraId="3089D831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4AC8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汇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丰晋信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基金管理有限公司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A536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上海迎水投资管理有限公司</w:t>
            </w:r>
          </w:p>
        </w:tc>
      </w:tr>
      <w:tr w:rsidR="00863EE2" w:rsidRPr="00FA4D3C" w14:paraId="6062241B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A5E5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color w:val="000000"/>
                <w:kern w:val="0"/>
                <w:szCs w:val="21"/>
              </w:rPr>
              <w:t>Auspice Capital Advisors Ltd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410B7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上海国际信托有限公司</w:t>
            </w:r>
          </w:p>
        </w:tc>
      </w:tr>
      <w:tr w:rsidR="00863EE2" w:rsidRPr="00FA4D3C" w14:paraId="643DCA66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01BE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上海瀚伦私募基金管理有限公司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9902" w14:textId="6FFA5501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海南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翎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展私募基金管理合伙企业</w:t>
            </w:r>
            <w:r w:rsidR="00ED4FE7" w:rsidRPr="00FA4D3C">
              <w:rPr>
                <w:color w:val="000000"/>
                <w:kern w:val="0"/>
                <w:szCs w:val="21"/>
              </w:rPr>
              <w:t>（</w:t>
            </w:r>
            <w:r w:rsidRPr="00FA4D3C">
              <w:rPr>
                <w:rFonts w:hint="eastAsia"/>
                <w:color w:val="000000"/>
                <w:kern w:val="0"/>
                <w:szCs w:val="21"/>
              </w:rPr>
              <w:t>有限合伙</w:t>
            </w:r>
            <w:r w:rsidR="00ED4FE7" w:rsidRPr="00FA4D3C">
              <w:rPr>
                <w:color w:val="000000"/>
                <w:kern w:val="0"/>
                <w:szCs w:val="21"/>
              </w:rPr>
              <w:t>）</w:t>
            </w:r>
          </w:p>
        </w:tc>
      </w:tr>
      <w:tr w:rsidR="00863EE2" w:rsidRPr="00FA4D3C" w14:paraId="65BA9F78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A1D1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上海煜德投资管理中心（有限合伙）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A4F2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华夏理财有限责任公司</w:t>
            </w:r>
          </w:p>
        </w:tc>
      </w:tr>
      <w:tr w:rsidR="00863EE2" w:rsidRPr="00FA4D3C" w14:paraId="17080AE6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AA57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东方基金管理股份有限公司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AD16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泰康基金管理有限公司</w:t>
            </w:r>
          </w:p>
        </w:tc>
      </w:tr>
      <w:tr w:rsidR="00863EE2" w:rsidRPr="00FA4D3C" w14:paraId="20F90E68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6CE3B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中国人民健康保险股份有限公司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7B82" w14:textId="0E5A27D8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江信基金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管理有限公司</w:t>
            </w:r>
          </w:p>
        </w:tc>
      </w:tr>
      <w:tr w:rsidR="00863EE2" w:rsidRPr="00FA4D3C" w14:paraId="61A43DCE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8014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光大保德信基金管理有限公司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4001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前海开源基金管理有限公司</w:t>
            </w:r>
          </w:p>
        </w:tc>
      </w:tr>
      <w:tr w:rsidR="00863EE2" w:rsidRPr="00FA4D3C" w14:paraId="01DD1635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E0B3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国联基金管理有限公司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1D33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湖南长心私募基金管理有限公司</w:t>
            </w:r>
          </w:p>
        </w:tc>
      </w:tr>
      <w:tr w:rsidR="00863EE2" w:rsidRPr="00FA4D3C" w14:paraId="14BFEF97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9937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圆信永丰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基金管理有限公司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A209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富安达基金管理有限公司</w:t>
            </w:r>
          </w:p>
        </w:tc>
      </w:tr>
      <w:tr w:rsidR="00863EE2" w:rsidRPr="00FA4D3C" w14:paraId="52CBED42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2FCD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lastRenderedPageBreak/>
              <w:t>复星保德信人寿保险有限公司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8AF1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中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邮保险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资产管理有限公司</w:t>
            </w:r>
          </w:p>
        </w:tc>
      </w:tr>
      <w:tr w:rsidR="00863EE2" w:rsidRPr="00FA4D3C" w14:paraId="6ED7531F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CF2C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巨杉（上海）资产管理有限公司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AECA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上海东方证券资产管理有限公司</w:t>
            </w:r>
          </w:p>
        </w:tc>
      </w:tr>
      <w:tr w:rsidR="00863EE2" w:rsidRPr="00FA4D3C" w14:paraId="489E67C7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C100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广东正圆私募基金管理有限公司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F6D6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深圳市红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筹投资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有限公司</w:t>
            </w:r>
          </w:p>
        </w:tc>
      </w:tr>
      <w:tr w:rsidR="00863EE2" w:rsidRPr="00FA4D3C" w14:paraId="1A3F2903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16D6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建信理财有限责任公司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8C58B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中国人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保资产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管理有限公司</w:t>
            </w:r>
          </w:p>
        </w:tc>
      </w:tr>
      <w:tr w:rsidR="00863EE2" w:rsidRPr="00FA4D3C" w14:paraId="6A8D67BC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0C3E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银河基金管理有限公司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6A2F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广州由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榕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管理咨询有限公司</w:t>
            </w:r>
          </w:p>
        </w:tc>
      </w:tr>
      <w:tr w:rsidR="00863EE2" w:rsidRPr="00FA4D3C" w14:paraId="527C8066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18F42" w14:textId="161773B2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proofErr w:type="spellStart"/>
            <w:r w:rsidRPr="00FA4D3C">
              <w:rPr>
                <w:color w:val="000000"/>
                <w:kern w:val="0"/>
                <w:szCs w:val="21"/>
              </w:rPr>
              <w:t>Spacebank</w:t>
            </w:r>
            <w:proofErr w:type="spellEnd"/>
            <w:r w:rsidRPr="00FA4D3C">
              <w:rPr>
                <w:color w:val="000000"/>
                <w:kern w:val="0"/>
                <w:szCs w:val="21"/>
              </w:rPr>
              <w:t xml:space="preserve"> Capital LLC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A965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国金证券股份有限公司</w:t>
            </w:r>
          </w:p>
        </w:tc>
      </w:tr>
      <w:tr w:rsidR="00863EE2" w:rsidRPr="00FA4D3C" w14:paraId="1EFCE0B0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BAE0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广州瑞民投资管理有限公司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D37A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上海景林资产管理有限公司</w:t>
            </w:r>
          </w:p>
        </w:tc>
      </w:tr>
      <w:tr w:rsidR="00863EE2" w:rsidRPr="00FA4D3C" w14:paraId="32AA9112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92F5" w14:textId="30EF13D2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曼林</w:t>
            </w:r>
            <w:r w:rsidR="008A4E9D">
              <w:rPr>
                <w:rFonts w:hint="eastAsia"/>
                <w:color w:val="000000"/>
                <w:kern w:val="0"/>
                <w:szCs w:val="21"/>
              </w:rPr>
              <w:t>（</w:t>
            </w:r>
            <w:r w:rsidRPr="00FA4D3C">
              <w:rPr>
                <w:rFonts w:hint="eastAsia"/>
                <w:color w:val="000000"/>
                <w:kern w:val="0"/>
                <w:szCs w:val="21"/>
              </w:rPr>
              <w:t>山东</w:t>
            </w:r>
            <w:r w:rsidR="008A4E9D">
              <w:rPr>
                <w:rFonts w:hint="eastAsia"/>
                <w:color w:val="000000"/>
                <w:kern w:val="0"/>
                <w:szCs w:val="21"/>
              </w:rPr>
              <w:t>）</w:t>
            </w:r>
            <w:r w:rsidRPr="00FA4D3C">
              <w:rPr>
                <w:rFonts w:hint="eastAsia"/>
                <w:color w:val="000000"/>
                <w:kern w:val="0"/>
                <w:szCs w:val="21"/>
              </w:rPr>
              <w:t>私募</w:t>
            </w:r>
            <w:r w:rsidR="008A4E9D">
              <w:rPr>
                <w:rFonts w:hint="eastAsia"/>
                <w:color w:val="000000"/>
                <w:kern w:val="0"/>
                <w:szCs w:val="21"/>
              </w:rPr>
              <w:t>（</w:t>
            </w:r>
            <w:r w:rsidRPr="00FA4D3C">
              <w:rPr>
                <w:rFonts w:hint="eastAsia"/>
                <w:color w:val="000000"/>
                <w:kern w:val="0"/>
                <w:szCs w:val="21"/>
              </w:rPr>
              <w:t>投资</w:t>
            </w:r>
            <w:r w:rsidR="008A4E9D">
              <w:rPr>
                <w:rFonts w:hint="eastAsia"/>
                <w:color w:val="000000"/>
                <w:kern w:val="0"/>
                <w:szCs w:val="21"/>
              </w:rPr>
              <w:t>）</w:t>
            </w:r>
            <w:r w:rsidRPr="00FA4D3C">
              <w:rPr>
                <w:rFonts w:hint="eastAsia"/>
                <w:color w:val="000000"/>
                <w:kern w:val="0"/>
                <w:szCs w:val="21"/>
              </w:rPr>
              <w:t>基金管理有限公司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A4BB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上海途灵资产管理有限公司</w:t>
            </w:r>
          </w:p>
        </w:tc>
      </w:tr>
      <w:tr w:rsidR="00863EE2" w:rsidRPr="00FA4D3C" w14:paraId="18418188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322F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珠海景瑞私募基金管理有限公司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1C54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杭银理财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有限责任公司</w:t>
            </w:r>
          </w:p>
        </w:tc>
      </w:tr>
      <w:tr w:rsidR="00863EE2" w:rsidRPr="00FA4D3C" w14:paraId="17E538CA" w14:textId="77777777" w:rsidTr="008A4E9D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0F08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万家基金管理有限公司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6A78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杭州萧山</w:t>
            </w:r>
            <w:proofErr w:type="gramStart"/>
            <w:r w:rsidRPr="00FA4D3C">
              <w:rPr>
                <w:rFonts w:hint="eastAsia"/>
                <w:color w:val="000000"/>
                <w:kern w:val="0"/>
                <w:szCs w:val="21"/>
              </w:rPr>
              <w:t>泽泉投资</w:t>
            </w:r>
            <w:proofErr w:type="gramEnd"/>
            <w:r w:rsidRPr="00FA4D3C">
              <w:rPr>
                <w:rFonts w:hint="eastAsia"/>
                <w:color w:val="000000"/>
                <w:kern w:val="0"/>
                <w:szCs w:val="21"/>
              </w:rPr>
              <w:t>管理有限公司</w:t>
            </w:r>
          </w:p>
        </w:tc>
      </w:tr>
      <w:tr w:rsidR="00863EE2" w:rsidRPr="00FA4D3C" w14:paraId="798785D5" w14:textId="77777777" w:rsidTr="006D5E3E">
        <w:trPr>
          <w:trHeight w:val="28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63E4" w14:textId="77777777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中国人寿养老保险股份有限公司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F8BF" w14:textId="100DDAC5" w:rsidR="00863EE2" w:rsidRPr="00FA4D3C" w:rsidRDefault="00863EE2" w:rsidP="00863EE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FA4D3C">
              <w:rPr>
                <w:rFonts w:hint="eastAsia"/>
                <w:color w:val="000000"/>
                <w:kern w:val="0"/>
                <w:szCs w:val="21"/>
              </w:rPr>
              <w:t>上海煜德投资管理中心</w:t>
            </w:r>
            <w:r w:rsidR="008A4E9D">
              <w:rPr>
                <w:rFonts w:hint="eastAsia"/>
                <w:color w:val="000000"/>
                <w:kern w:val="0"/>
                <w:szCs w:val="21"/>
              </w:rPr>
              <w:t>（</w:t>
            </w:r>
            <w:r w:rsidRPr="00FA4D3C">
              <w:rPr>
                <w:rFonts w:hint="eastAsia"/>
                <w:color w:val="000000"/>
                <w:kern w:val="0"/>
                <w:szCs w:val="21"/>
              </w:rPr>
              <w:t>有限合伙</w:t>
            </w:r>
            <w:r w:rsidR="008A4E9D">
              <w:rPr>
                <w:rFonts w:hint="eastAsia"/>
                <w:color w:val="000000"/>
                <w:kern w:val="0"/>
                <w:szCs w:val="21"/>
              </w:rPr>
              <w:t>）</w:t>
            </w:r>
          </w:p>
        </w:tc>
      </w:tr>
    </w:tbl>
    <w:p w14:paraId="5D3B1DCF" w14:textId="77777777" w:rsidR="00B8049E" w:rsidRPr="00863EE2" w:rsidRDefault="00B8049E" w:rsidP="001D4F39"/>
    <w:sectPr w:rsidR="00B8049E" w:rsidRPr="00863EE2" w:rsidSect="00876242">
      <w:footerReference w:type="even" r:id="rId8"/>
      <w:footerReference w:type="default" r:id="rId9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754A2" w14:textId="77777777" w:rsidR="00A541B0" w:rsidRDefault="00A541B0">
      <w:r>
        <w:separator/>
      </w:r>
    </w:p>
  </w:endnote>
  <w:endnote w:type="continuationSeparator" w:id="0">
    <w:p w14:paraId="36F1A871" w14:textId="77777777" w:rsidR="00A541B0" w:rsidRDefault="00A5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yua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6FF1C" w14:textId="77777777" w:rsidR="00433378" w:rsidRDefault="0043337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D258CEB" w14:textId="77777777" w:rsidR="00433378" w:rsidRDefault="0043337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6F90D" w14:textId="46327D84" w:rsidR="00433378" w:rsidRDefault="0043337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00503">
      <w:rPr>
        <w:rStyle w:val="a5"/>
        <w:noProof/>
      </w:rPr>
      <w:t>5</w:t>
    </w:r>
    <w:r>
      <w:rPr>
        <w:rStyle w:val="a5"/>
      </w:rPr>
      <w:fldChar w:fldCharType="end"/>
    </w:r>
  </w:p>
  <w:p w14:paraId="6F7D5245" w14:textId="77777777" w:rsidR="00433378" w:rsidRDefault="004333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552B3" w14:textId="77777777" w:rsidR="00A541B0" w:rsidRDefault="00A541B0">
      <w:r>
        <w:separator/>
      </w:r>
    </w:p>
  </w:footnote>
  <w:footnote w:type="continuationSeparator" w:id="0">
    <w:p w14:paraId="50E5D00D" w14:textId="77777777" w:rsidR="00A541B0" w:rsidRDefault="00A54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570E1"/>
    <w:multiLevelType w:val="hybridMultilevel"/>
    <w:tmpl w:val="5EDC849E"/>
    <w:lvl w:ilvl="0" w:tplc="34DC477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u w:val="singl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444"/>
    <w:rsid w:val="00005B26"/>
    <w:rsid w:val="00007305"/>
    <w:rsid w:val="00012E69"/>
    <w:rsid w:val="0002043D"/>
    <w:rsid w:val="000233D8"/>
    <w:rsid w:val="00032954"/>
    <w:rsid w:val="000340F7"/>
    <w:rsid w:val="000363CC"/>
    <w:rsid w:val="0004215D"/>
    <w:rsid w:val="0004643B"/>
    <w:rsid w:val="00046836"/>
    <w:rsid w:val="000472AF"/>
    <w:rsid w:val="000479DE"/>
    <w:rsid w:val="00051128"/>
    <w:rsid w:val="00057314"/>
    <w:rsid w:val="00060932"/>
    <w:rsid w:val="00061ED9"/>
    <w:rsid w:val="00063133"/>
    <w:rsid w:val="00075875"/>
    <w:rsid w:val="00082E5B"/>
    <w:rsid w:val="0008367D"/>
    <w:rsid w:val="00090218"/>
    <w:rsid w:val="000908F3"/>
    <w:rsid w:val="00090F0F"/>
    <w:rsid w:val="000975F3"/>
    <w:rsid w:val="000A00B2"/>
    <w:rsid w:val="000A272F"/>
    <w:rsid w:val="000A6444"/>
    <w:rsid w:val="000A7C24"/>
    <w:rsid w:val="000C4DFB"/>
    <w:rsid w:val="000C5B5D"/>
    <w:rsid w:val="000D0CBF"/>
    <w:rsid w:val="000D43CA"/>
    <w:rsid w:val="000F06F4"/>
    <w:rsid w:val="000F2DC7"/>
    <w:rsid w:val="000F3695"/>
    <w:rsid w:val="000F75E4"/>
    <w:rsid w:val="00101726"/>
    <w:rsid w:val="00102E0A"/>
    <w:rsid w:val="001032E0"/>
    <w:rsid w:val="001079C0"/>
    <w:rsid w:val="00111C44"/>
    <w:rsid w:val="00114ABE"/>
    <w:rsid w:val="00115EB6"/>
    <w:rsid w:val="00137667"/>
    <w:rsid w:val="00145B99"/>
    <w:rsid w:val="00146D90"/>
    <w:rsid w:val="0015396E"/>
    <w:rsid w:val="00155DD9"/>
    <w:rsid w:val="00155F0A"/>
    <w:rsid w:val="0017041A"/>
    <w:rsid w:val="001816CB"/>
    <w:rsid w:val="001837D9"/>
    <w:rsid w:val="0018476A"/>
    <w:rsid w:val="00184EED"/>
    <w:rsid w:val="00186B30"/>
    <w:rsid w:val="00190024"/>
    <w:rsid w:val="00192A2E"/>
    <w:rsid w:val="0019441F"/>
    <w:rsid w:val="00197394"/>
    <w:rsid w:val="001A50FC"/>
    <w:rsid w:val="001B0B4C"/>
    <w:rsid w:val="001B1B70"/>
    <w:rsid w:val="001B6BD3"/>
    <w:rsid w:val="001B6FB0"/>
    <w:rsid w:val="001B74D4"/>
    <w:rsid w:val="001C1489"/>
    <w:rsid w:val="001C289A"/>
    <w:rsid w:val="001C5276"/>
    <w:rsid w:val="001C6768"/>
    <w:rsid w:val="001D078F"/>
    <w:rsid w:val="001D134E"/>
    <w:rsid w:val="001D3F68"/>
    <w:rsid w:val="001D4F39"/>
    <w:rsid w:val="001D78B6"/>
    <w:rsid w:val="001E37F2"/>
    <w:rsid w:val="001E3DBB"/>
    <w:rsid w:val="001F6A6C"/>
    <w:rsid w:val="00207207"/>
    <w:rsid w:val="0021385C"/>
    <w:rsid w:val="00220288"/>
    <w:rsid w:val="002208A8"/>
    <w:rsid w:val="00223429"/>
    <w:rsid w:val="00224E91"/>
    <w:rsid w:val="00232809"/>
    <w:rsid w:val="002459EF"/>
    <w:rsid w:val="002531AB"/>
    <w:rsid w:val="00255E19"/>
    <w:rsid w:val="0026604D"/>
    <w:rsid w:val="00276A47"/>
    <w:rsid w:val="0028468E"/>
    <w:rsid w:val="00285613"/>
    <w:rsid w:val="00287747"/>
    <w:rsid w:val="00287B69"/>
    <w:rsid w:val="00293FC2"/>
    <w:rsid w:val="00296398"/>
    <w:rsid w:val="002A1DE3"/>
    <w:rsid w:val="002A2658"/>
    <w:rsid w:val="002A3A09"/>
    <w:rsid w:val="002A6B29"/>
    <w:rsid w:val="002A74C9"/>
    <w:rsid w:val="002B0204"/>
    <w:rsid w:val="002B40B8"/>
    <w:rsid w:val="002E3AC3"/>
    <w:rsid w:val="002E6ECA"/>
    <w:rsid w:val="002F0F0A"/>
    <w:rsid w:val="002F3931"/>
    <w:rsid w:val="002F4799"/>
    <w:rsid w:val="002F61D4"/>
    <w:rsid w:val="002F6355"/>
    <w:rsid w:val="002F69E6"/>
    <w:rsid w:val="002F6AA8"/>
    <w:rsid w:val="0030373D"/>
    <w:rsid w:val="00304D5C"/>
    <w:rsid w:val="00313636"/>
    <w:rsid w:val="00316070"/>
    <w:rsid w:val="003230C3"/>
    <w:rsid w:val="00324223"/>
    <w:rsid w:val="00333B6B"/>
    <w:rsid w:val="003378A2"/>
    <w:rsid w:val="003453EC"/>
    <w:rsid w:val="00355A04"/>
    <w:rsid w:val="00364A9D"/>
    <w:rsid w:val="0036777A"/>
    <w:rsid w:val="00372E48"/>
    <w:rsid w:val="0037529E"/>
    <w:rsid w:val="00375D2A"/>
    <w:rsid w:val="00376CC7"/>
    <w:rsid w:val="00383EAB"/>
    <w:rsid w:val="00384471"/>
    <w:rsid w:val="0038717C"/>
    <w:rsid w:val="0039747E"/>
    <w:rsid w:val="003A0729"/>
    <w:rsid w:val="003A25EA"/>
    <w:rsid w:val="003A29F9"/>
    <w:rsid w:val="003B099D"/>
    <w:rsid w:val="003B3B34"/>
    <w:rsid w:val="003B44EB"/>
    <w:rsid w:val="003B7B8B"/>
    <w:rsid w:val="003C163B"/>
    <w:rsid w:val="003C2FBB"/>
    <w:rsid w:val="003D1484"/>
    <w:rsid w:val="003D2125"/>
    <w:rsid w:val="003D2840"/>
    <w:rsid w:val="003D442A"/>
    <w:rsid w:val="003D5F16"/>
    <w:rsid w:val="003D718B"/>
    <w:rsid w:val="003E0ACD"/>
    <w:rsid w:val="00400D28"/>
    <w:rsid w:val="00401B6B"/>
    <w:rsid w:val="00402CF5"/>
    <w:rsid w:val="00404322"/>
    <w:rsid w:val="00406AF6"/>
    <w:rsid w:val="004206FE"/>
    <w:rsid w:val="00433378"/>
    <w:rsid w:val="004415FE"/>
    <w:rsid w:val="004426CA"/>
    <w:rsid w:val="00450334"/>
    <w:rsid w:val="00453ADD"/>
    <w:rsid w:val="00463028"/>
    <w:rsid w:val="00475F37"/>
    <w:rsid w:val="00480EF9"/>
    <w:rsid w:val="00481644"/>
    <w:rsid w:val="0048312D"/>
    <w:rsid w:val="00490270"/>
    <w:rsid w:val="00494E6B"/>
    <w:rsid w:val="00494EF5"/>
    <w:rsid w:val="004A40D1"/>
    <w:rsid w:val="004A41BE"/>
    <w:rsid w:val="004B48C6"/>
    <w:rsid w:val="004C4F4A"/>
    <w:rsid w:val="004C537C"/>
    <w:rsid w:val="004D0079"/>
    <w:rsid w:val="004D08B1"/>
    <w:rsid w:val="004D1315"/>
    <w:rsid w:val="004D5CE9"/>
    <w:rsid w:val="004D5D9C"/>
    <w:rsid w:val="004D75E9"/>
    <w:rsid w:val="004D7792"/>
    <w:rsid w:val="004F3DF4"/>
    <w:rsid w:val="00502236"/>
    <w:rsid w:val="00505A8A"/>
    <w:rsid w:val="00522588"/>
    <w:rsid w:val="00522EC7"/>
    <w:rsid w:val="00533A64"/>
    <w:rsid w:val="00534FD1"/>
    <w:rsid w:val="0054331E"/>
    <w:rsid w:val="00554BA2"/>
    <w:rsid w:val="005560EF"/>
    <w:rsid w:val="00566879"/>
    <w:rsid w:val="0057424D"/>
    <w:rsid w:val="00581010"/>
    <w:rsid w:val="00585671"/>
    <w:rsid w:val="005861D0"/>
    <w:rsid w:val="005919FF"/>
    <w:rsid w:val="00595ABB"/>
    <w:rsid w:val="00596BB2"/>
    <w:rsid w:val="0059723A"/>
    <w:rsid w:val="00597362"/>
    <w:rsid w:val="005A4E8E"/>
    <w:rsid w:val="005B0F06"/>
    <w:rsid w:val="005B70AC"/>
    <w:rsid w:val="005B77E6"/>
    <w:rsid w:val="005D5634"/>
    <w:rsid w:val="005D594D"/>
    <w:rsid w:val="005D7FC3"/>
    <w:rsid w:val="005E30E1"/>
    <w:rsid w:val="005F18A7"/>
    <w:rsid w:val="005F1FC0"/>
    <w:rsid w:val="005F323A"/>
    <w:rsid w:val="00600F5E"/>
    <w:rsid w:val="0060127E"/>
    <w:rsid w:val="00614C12"/>
    <w:rsid w:val="00615E18"/>
    <w:rsid w:val="00622788"/>
    <w:rsid w:val="00622D37"/>
    <w:rsid w:val="006339A4"/>
    <w:rsid w:val="00636AF5"/>
    <w:rsid w:val="00640E6D"/>
    <w:rsid w:val="00641C4F"/>
    <w:rsid w:val="00642575"/>
    <w:rsid w:val="00654298"/>
    <w:rsid w:val="00655C7E"/>
    <w:rsid w:val="0066082A"/>
    <w:rsid w:val="0066389E"/>
    <w:rsid w:val="006666E1"/>
    <w:rsid w:val="006667AD"/>
    <w:rsid w:val="006708F1"/>
    <w:rsid w:val="006824B7"/>
    <w:rsid w:val="006863C3"/>
    <w:rsid w:val="00692FFC"/>
    <w:rsid w:val="006944E1"/>
    <w:rsid w:val="006A6553"/>
    <w:rsid w:val="006B37F5"/>
    <w:rsid w:val="006B4C5F"/>
    <w:rsid w:val="006B6333"/>
    <w:rsid w:val="006C3E62"/>
    <w:rsid w:val="006C6EB1"/>
    <w:rsid w:val="006C70AE"/>
    <w:rsid w:val="006D31E0"/>
    <w:rsid w:val="006D5E3E"/>
    <w:rsid w:val="006D6DAD"/>
    <w:rsid w:val="006E4802"/>
    <w:rsid w:val="006E6819"/>
    <w:rsid w:val="006F0875"/>
    <w:rsid w:val="006F7136"/>
    <w:rsid w:val="0070276D"/>
    <w:rsid w:val="00707B77"/>
    <w:rsid w:val="00707CE0"/>
    <w:rsid w:val="00716B5A"/>
    <w:rsid w:val="00722C21"/>
    <w:rsid w:val="00725EE4"/>
    <w:rsid w:val="00730BDF"/>
    <w:rsid w:val="0073643D"/>
    <w:rsid w:val="00737FDE"/>
    <w:rsid w:val="00743D3F"/>
    <w:rsid w:val="0074400F"/>
    <w:rsid w:val="0075465C"/>
    <w:rsid w:val="0076084D"/>
    <w:rsid w:val="0076538F"/>
    <w:rsid w:val="007654E0"/>
    <w:rsid w:val="00786EC1"/>
    <w:rsid w:val="00791C0C"/>
    <w:rsid w:val="007A1F57"/>
    <w:rsid w:val="007A285F"/>
    <w:rsid w:val="007A7F1D"/>
    <w:rsid w:val="007B2CD9"/>
    <w:rsid w:val="007B351D"/>
    <w:rsid w:val="007B657E"/>
    <w:rsid w:val="007B7FF9"/>
    <w:rsid w:val="007C0BB8"/>
    <w:rsid w:val="007D0927"/>
    <w:rsid w:val="007D3421"/>
    <w:rsid w:val="007D56D8"/>
    <w:rsid w:val="007D5CF7"/>
    <w:rsid w:val="007D67CA"/>
    <w:rsid w:val="007E3CD6"/>
    <w:rsid w:val="007E45B4"/>
    <w:rsid w:val="007E52FB"/>
    <w:rsid w:val="007F76DB"/>
    <w:rsid w:val="008002FC"/>
    <w:rsid w:val="00803F1D"/>
    <w:rsid w:val="00806F0C"/>
    <w:rsid w:val="00812A3A"/>
    <w:rsid w:val="008221A8"/>
    <w:rsid w:val="00840844"/>
    <w:rsid w:val="008463A7"/>
    <w:rsid w:val="00846E7B"/>
    <w:rsid w:val="00851FFB"/>
    <w:rsid w:val="008538B9"/>
    <w:rsid w:val="00855904"/>
    <w:rsid w:val="00861488"/>
    <w:rsid w:val="00863EE2"/>
    <w:rsid w:val="00876242"/>
    <w:rsid w:val="008767DA"/>
    <w:rsid w:val="00876DE3"/>
    <w:rsid w:val="00880EC4"/>
    <w:rsid w:val="008823A8"/>
    <w:rsid w:val="008841F4"/>
    <w:rsid w:val="00886A28"/>
    <w:rsid w:val="00887BBD"/>
    <w:rsid w:val="00895CC3"/>
    <w:rsid w:val="008A4E9D"/>
    <w:rsid w:val="008A7FAE"/>
    <w:rsid w:val="008C15B3"/>
    <w:rsid w:val="008C195F"/>
    <w:rsid w:val="008D3444"/>
    <w:rsid w:val="008D6285"/>
    <w:rsid w:val="008E56CF"/>
    <w:rsid w:val="008E7578"/>
    <w:rsid w:val="008F7ED8"/>
    <w:rsid w:val="0090500C"/>
    <w:rsid w:val="00906182"/>
    <w:rsid w:val="00906EA1"/>
    <w:rsid w:val="009138E9"/>
    <w:rsid w:val="00914014"/>
    <w:rsid w:val="00914A90"/>
    <w:rsid w:val="00915379"/>
    <w:rsid w:val="00921E64"/>
    <w:rsid w:val="009227DC"/>
    <w:rsid w:val="00926DE3"/>
    <w:rsid w:val="00936BC3"/>
    <w:rsid w:val="00937BB5"/>
    <w:rsid w:val="00947440"/>
    <w:rsid w:val="00947CB2"/>
    <w:rsid w:val="0096023E"/>
    <w:rsid w:val="00961077"/>
    <w:rsid w:val="009623B9"/>
    <w:rsid w:val="0098716D"/>
    <w:rsid w:val="00990AA6"/>
    <w:rsid w:val="009A3017"/>
    <w:rsid w:val="009B6341"/>
    <w:rsid w:val="009C7878"/>
    <w:rsid w:val="009D1EB2"/>
    <w:rsid w:val="009D4CA7"/>
    <w:rsid w:val="009D64E5"/>
    <w:rsid w:val="009D6C46"/>
    <w:rsid w:val="009D73E0"/>
    <w:rsid w:val="009E3958"/>
    <w:rsid w:val="009E5ECF"/>
    <w:rsid w:val="009F397F"/>
    <w:rsid w:val="009F445F"/>
    <w:rsid w:val="009F521E"/>
    <w:rsid w:val="009F634D"/>
    <w:rsid w:val="00A00891"/>
    <w:rsid w:val="00A04E5A"/>
    <w:rsid w:val="00A053CF"/>
    <w:rsid w:val="00A1084F"/>
    <w:rsid w:val="00A25B77"/>
    <w:rsid w:val="00A32C57"/>
    <w:rsid w:val="00A36745"/>
    <w:rsid w:val="00A42BBB"/>
    <w:rsid w:val="00A43EB7"/>
    <w:rsid w:val="00A4592D"/>
    <w:rsid w:val="00A45E7F"/>
    <w:rsid w:val="00A4657E"/>
    <w:rsid w:val="00A541B0"/>
    <w:rsid w:val="00A5455D"/>
    <w:rsid w:val="00A5555C"/>
    <w:rsid w:val="00A5589D"/>
    <w:rsid w:val="00A57102"/>
    <w:rsid w:val="00A60E36"/>
    <w:rsid w:val="00A7311E"/>
    <w:rsid w:val="00A732F6"/>
    <w:rsid w:val="00A735D5"/>
    <w:rsid w:val="00A80D1B"/>
    <w:rsid w:val="00A85BC6"/>
    <w:rsid w:val="00A9002A"/>
    <w:rsid w:val="00A9255A"/>
    <w:rsid w:val="00A9499D"/>
    <w:rsid w:val="00AA1597"/>
    <w:rsid w:val="00AB4F15"/>
    <w:rsid w:val="00AC0C7C"/>
    <w:rsid w:val="00AC13C8"/>
    <w:rsid w:val="00AC1861"/>
    <w:rsid w:val="00AC30A9"/>
    <w:rsid w:val="00AC3F62"/>
    <w:rsid w:val="00AE3CE6"/>
    <w:rsid w:val="00AF0EB2"/>
    <w:rsid w:val="00B00711"/>
    <w:rsid w:val="00B01D60"/>
    <w:rsid w:val="00B07538"/>
    <w:rsid w:val="00B10B8A"/>
    <w:rsid w:val="00B13C3F"/>
    <w:rsid w:val="00B15B71"/>
    <w:rsid w:val="00B16BB4"/>
    <w:rsid w:val="00B1742A"/>
    <w:rsid w:val="00B214C4"/>
    <w:rsid w:val="00B22B04"/>
    <w:rsid w:val="00B27CB2"/>
    <w:rsid w:val="00B36BFD"/>
    <w:rsid w:val="00B4386F"/>
    <w:rsid w:val="00B44695"/>
    <w:rsid w:val="00B46474"/>
    <w:rsid w:val="00B501FE"/>
    <w:rsid w:val="00B52D1E"/>
    <w:rsid w:val="00B53A94"/>
    <w:rsid w:val="00B54D26"/>
    <w:rsid w:val="00B60A5A"/>
    <w:rsid w:val="00B62B4A"/>
    <w:rsid w:val="00B677FD"/>
    <w:rsid w:val="00B67A73"/>
    <w:rsid w:val="00B737AB"/>
    <w:rsid w:val="00B73B00"/>
    <w:rsid w:val="00B8049E"/>
    <w:rsid w:val="00B81AC9"/>
    <w:rsid w:val="00B866AF"/>
    <w:rsid w:val="00BA1F3B"/>
    <w:rsid w:val="00BA67F1"/>
    <w:rsid w:val="00BD04DC"/>
    <w:rsid w:val="00BD759D"/>
    <w:rsid w:val="00BE08FF"/>
    <w:rsid w:val="00BE6A1B"/>
    <w:rsid w:val="00BE6D88"/>
    <w:rsid w:val="00BF3C0C"/>
    <w:rsid w:val="00C00503"/>
    <w:rsid w:val="00C05855"/>
    <w:rsid w:val="00C12F0B"/>
    <w:rsid w:val="00C31EC9"/>
    <w:rsid w:val="00C334C2"/>
    <w:rsid w:val="00C338DE"/>
    <w:rsid w:val="00C37F8C"/>
    <w:rsid w:val="00C42811"/>
    <w:rsid w:val="00C42D59"/>
    <w:rsid w:val="00C50B94"/>
    <w:rsid w:val="00C54F66"/>
    <w:rsid w:val="00C55338"/>
    <w:rsid w:val="00C55B87"/>
    <w:rsid w:val="00C61CA6"/>
    <w:rsid w:val="00C66FDC"/>
    <w:rsid w:val="00C75792"/>
    <w:rsid w:val="00C92600"/>
    <w:rsid w:val="00C94EBA"/>
    <w:rsid w:val="00C96CFB"/>
    <w:rsid w:val="00CA1EAC"/>
    <w:rsid w:val="00CA4F89"/>
    <w:rsid w:val="00CA73FA"/>
    <w:rsid w:val="00CB0B6B"/>
    <w:rsid w:val="00CB246B"/>
    <w:rsid w:val="00CC2658"/>
    <w:rsid w:val="00CC32D9"/>
    <w:rsid w:val="00CD0989"/>
    <w:rsid w:val="00CD2FB0"/>
    <w:rsid w:val="00CD4C19"/>
    <w:rsid w:val="00CD552D"/>
    <w:rsid w:val="00CE197A"/>
    <w:rsid w:val="00CE5440"/>
    <w:rsid w:val="00D07B85"/>
    <w:rsid w:val="00D11718"/>
    <w:rsid w:val="00D121C5"/>
    <w:rsid w:val="00D128E5"/>
    <w:rsid w:val="00D16020"/>
    <w:rsid w:val="00D23E12"/>
    <w:rsid w:val="00D2508A"/>
    <w:rsid w:val="00D27C7C"/>
    <w:rsid w:val="00D33217"/>
    <w:rsid w:val="00D35A23"/>
    <w:rsid w:val="00D3609A"/>
    <w:rsid w:val="00D41D59"/>
    <w:rsid w:val="00D41EFE"/>
    <w:rsid w:val="00D45696"/>
    <w:rsid w:val="00D50751"/>
    <w:rsid w:val="00D529BD"/>
    <w:rsid w:val="00D5634F"/>
    <w:rsid w:val="00D62EE4"/>
    <w:rsid w:val="00D63D63"/>
    <w:rsid w:val="00D85003"/>
    <w:rsid w:val="00D856C7"/>
    <w:rsid w:val="00D91947"/>
    <w:rsid w:val="00D91DB9"/>
    <w:rsid w:val="00D93DE8"/>
    <w:rsid w:val="00D9427B"/>
    <w:rsid w:val="00D96928"/>
    <w:rsid w:val="00D978A5"/>
    <w:rsid w:val="00DA1DA7"/>
    <w:rsid w:val="00DA3071"/>
    <w:rsid w:val="00DA51F9"/>
    <w:rsid w:val="00DB255D"/>
    <w:rsid w:val="00DB26B8"/>
    <w:rsid w:val="00DC110D"/>
    <w:rsid w:val="00DC7C94"/>
    <w:rsid w:val="00DD67F0"/>
    <w:rsid w:val="00DE1508"/>
    <w:rsid w:val="00DE3802"/>
    <w:rsid w:val="00DE5F42"/>
    <w:rsid w:val="00DE64F8"/>
    <w:rsid w:val="00DF0396"/>
    <w:rsid w:val="00DF0F15"/>
    <w:rsid w:val="00DF4F14"/>
    <w:rsid w:val="00DF7F81"/>
    <w:rsid w:val="00E040AE"/>
    <w:rsid w:val="00E04F68"/>
    <w:rsid w:val="00E06600"/>
    <w:rsid w:val="00E07151"/>
    <w:rsid w:val="00E077D6"/>
    <w:rsid w:val="00E142B7"/>
    <w:rsid w:val="00E162B1"/>
    <w:rsid w:val="00E20419"/>
    <w:rsid w:val="00E21304"/>
    <w:rsid w:val="00E23F4C"/>
    <w:rsid w:val="00E31705"/>
    <w:rsid w:val="00E32EE8"/>
    <w:rsid w:val="00E3360B"/>
    <w:rsid w:val="00E34DDA"/>
    <w:rsid w:val="00E44AF9"/>
    <w:rsid w:val="00E508A7"/>
    <w:rsid w:val="00E537D2"/>
    <w:rsid w:val="00E632D7"/>
    <w:rsid w:val="00E647E8"/>
    <w:rsid w:val="00E66625"/>
    <w:rsid w:val="00E703F3"/>
    <w:rsid w:val="00E72C7C"/>
    <w:rsid w:val="00E91A01"/>
    <w:rsid w:val="00E9510B"/>
    <w:rsid w:val="00E966D4"/>
    <w:rsid w:val="00EA0460"/>
    <w:rsid w:val="00EA4FD2"/>
    <w:rsid w:val="00EA5A9C"/>
    <w:rsid w:val="00EA7B26"/>
    <w:rsid w:val="00EB44AA"/>
    <w:rsid w:val="00EB6534"/>
    <w:rsid w:val="00ED0ED7"/>
    <w:rsid w:val="00ED2293"/>
    <w:rsid w:val="00ED2FFE"/>
    <w:rsid w:val="00ED4FE7"/>
    <w:rsid w:val="00ED6B2A"/>
    <w:rsid w:val="00ED7CBA"/>
    <w:rsid w:val="00EE31C4"/>
    <w:rsid w:val="00EE344F"/>
    <w:rsid w:val="00EE3495"/>
    <w:rsid w:val="00EE5068"/>
    <w:rsid w:val="00EF336D"/>
    <w:rsid w:val="00EF5812"/>
    <w:rsid w:val="00F006B1"/>
    <w:rsid w:val="00F00ADC"/>
    <w:rsid w:val="00F02637"/>
    <w:rsid w:val="00F041FA"/>
    <w:rsid w:val="00F045E9"/>
    <w:rsid w:val="00F0507A"/>
    <w:rsid w:val="00F115D8"/>
    <w:rsid w:val="00F11603"/>
    <w:rsid w:val="00F210CC"/>
    <w:rsid w:val="00F245B8"/>
    <w:rsid w:val="00F255BD"/>
    <w:rsid w:val="00F25EC4"/>
    <w:rsid w:val="00F261BF"/>
    <w:rsid w:val="00F26743"/>
    <w:rsid w:val="00F273D4"/>
    <w:rsid w:val="00F308D1"/>
    <w:rsid w:val="00F31B5B"/>
    <w:rsid w:val="00F3488E"/>
    <w:rsid w:val="00F3716B"/>
    <w:rsid w:val="00F42AE8"/>
    <w:rsid w:val="00F43CE3"/>
    <w:rsid w:val="00F478C9"/>
    <w:rsid w:val="00F539C9"/>
    <w:rsid w:val="00F54D53"/>
    <w:rsid w:val="00F62718"/>
    <w:rsid w:val="00F7098F"/>
    <w:rsid w:val="00F776A7"/>
    <w:rsid w:val="00F850A0"/>
    <w:rsid w:val="00F926EB"/>
    <w:rsid w:val="00F95AB4"/>
    <w:rsid w:val="00F96CBE"/>
    <w:rsid w:val="00FA1C00"/>
    <w:rsid w:val="00FA49E5"/>
    <w:rsid w:val="00FA4D3C"/>
    <w:rsid w:val="00FB2840"/>
    <w:rsid w:val="00FC0A51"/>
    <w:rsid w:val="00FC15C3"/>
    <w:rsid w:val="00FC1ACE"/>
    <w:rsid w:val="00FC24F8"/>
    <w:rsid w:val="00FC4379"/>
    <w:rsid w:val="00FC638F"/>
    <w:rsid w:val="00FD768F"/>
    <w:rsid w:val="00FD7AC7"/>
    <w:rsid w:val="00FE13CD"/>
    <w:rsid w:val="00FE3D97"/>
    <w:rsid w:val="00FE53B2"/>
    <w:rsid w:val="00FE5DB7"/>
    <w:rsid w:val="00FE5F52"/>
    <w:rsid w:val="00FF211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A42EEE"/>
  <w15:docId w15:val="{24C58E47-FD91-4B16-B725-313824214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44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nhideWhenUsed/>
    <w:rsid w:val="008D34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uiPriority w:val="99"/>
    <w:semiHidden/>
    <w:rsid w:val="008D3444"/>
    <w:rPr>
      <w:rFonts w:ascii="Times New Roman" w:eastAsia="宋体" w:hAnsi="Times New Roman" w:cs="Times New Roman"/>
      <w:sz w:val="18"/>
      <w:szCs w:val="18"/>
    </w:rPr>
  </w:style>
  <w:style w:type="character" w:customStyle="1" w:styleId="1">
    <w:name w:val="页脚 字符1"/>
    <w:link w:val="a3"/>
    <w:rsid w:val="008D3444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8D3444"/>
  </w:style>
  <w:style w:type="paragraph" w:styleId="a6">
    <w:name w:val="List Paragraph"/>
    <w:basedOn w:val="a"/>
    <w:uiPriority w:val="34"/>
    <w:qFormat/>
    <w:rsid w:val="008D3444"/>
    <w:pPr>
      <w:ind w:firstLineChars="200" w:firstLine="420"/>
    </w:pPr>
  </w:style>
  <w:style w:type="paragraph" w:styleId="a7">
    <w:name w:val="header"/>
    <w:basedOn w:val="a"/>
    <w:link w:val="a8"/>
    <w:uiPriority w:val="99"/>
    <w:unhideWhenUsed/>
    <w:rsid w:val="00ED6B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D6B2A"/>
    <w:rPr>
      <w:rFonts w:ascii="Times New Roman" w:eastAsia="宋体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B1742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B1742A"/>
    <w:rPr>
      <w:rFonts w:ascii="Times New Roman" w:eastAsia="宋体" w:hAnsi="Times New Roman" w:cs="Times New Roman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5F18A7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5F18A7"/>
    <w:rPr>
      <w:color w:val="800080"/>
      <w:u w:val="single"/>
    </w:rPr>
  </w:style>
  <w:style w:type="paragraph" w:customStyle="1" w:styleId="msonormal0">
    <w:name w:val="msonormal"/>
    <w:basedOn w:val="a"/>
    <w:rsid w:val="005F18A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5F18A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5F18A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5F18A7"/>
    <w:pPr>
      <w:widowControl/>
      <w:spacing w:before="100" w:beforeAutospacing="1" w:after="100" w:afterAutospacing="1"/>
      <w:jc w:val="left"/>
    </w:pPr>
    <w:rPr>
      <w:kern w:val="0"/>
      <w:sz w:val="14"/>
      <w:szCs w:val="14"/>
    </w:rPr>
  </w:style>
  <w:style w:type="paragraph" w:customStyle="1" w:styleId="font8">
    <w:name w:val="font8"/>
    <w:basedOn w:val="a"/>
    <w:rsid w:val="005F18A7"/>
    <w:pPr>
      <w:widowControl/>
      <w:spacing w:before="100" w:beforeAutospacing="1" w:after="100" w:afterAutospacing="1"/>
      <w:jc w:val="left"/>
    </w:pPr>
    <w:rPr>
      <w:kern w:val="0"/>
      <w:sz w:val="22"/>
      <w:szCs w:val="22"/>
    </w:rPr>
  </w:style>
  <w:style w:type="paragraph" w:customStyle="1" w:styleId="xl326">
    <w:name w:val="xl326"/>
    <w:basedOn w:val="a"/>
    <w:rsid w:val="005F18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27">
    <w:name w:val="xl327"/>
    <w:basedOn w:val="a"/>
    <w:rsid w:val="005F18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28">
    <w:name w:val="xl328"/>
    <w:basedOn w:val="a"/>
    <w:rsid w:val="005F18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29">
    <w:name w:val="xl329"/>
    <w:basedOn w:val="a"/>
    <w:rsid w:val="005F18A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30">
    <w:name w:val="xl330"/>
    <w:basedOn w:val="a"/>
    <w:rsid w:val="005F18A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31">
    <w:name w:val="xl331"/>
    <w:basedOn w:val="a"/>
    <w:rsid w:val="005F18A7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d">
    <w:name w:val="annotation reference"/>
    <w:basedOn w:val="a0"/>
    <w:uiPriority w:val="99"/>
    <w:semiHidden/>
    <w:unhideWhenUsed/>
    <w:rsid w:val="004415FE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4415FE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4415FE"/>
    <w:rPr>
      <w:rFonts w:ascii="Times New Roman" w:eastAsia="宋体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415FE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4415FE"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3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5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5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7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5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C230A-211B-4BD4-BD2F-686F710F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377</Words>
  <Characters>2151</Characters>
  <Application>Microsoft Office Word</Application>
  <DocSecurity>0</DocSecurity>
  <Lines>17</Lines>
  <Paragraphs>5</Paragraphs>
  <ScaleCrop>false</ScaleCrop>
  <Company>Microsoft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陈菁婧8</dc:creator>
  <cp:keywords/>
  <dc:description/>
  <cp:lastModifiedBy>孙唯雅</cp:lastModifiedBy>
  <cp:revision>11</cp:revision>
  <cp:lastPrinted>2026-11-03T06:40:00Z</cp:lastPrinted>
  <dcterms:created xsi:type="dcterms:W3CDTF">2026-10-30T09:21:00Z</dcterms:created>
  <dcterms:modified xsi:type="dcterms:W3CDTF">2026-11-03T06:41:00Z</dcterms:modified>
</cp:coreProperties>
</file>