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B41E4" w14:textId="19B56F26" w:rsidR="00CD6F51" w:rsidRDefault="00000000">
      <w:pPr>
        <w:spacing w:line="360" w:lineRule="auto"/>
        <w:jc w:val="center"/>
        <w:rPr>
          <w:rFonts w:ascii="黑体" w:eastAsia="黑体" w:hAnsi="黑体" w:cs="Times New Roman" w:hint="eastAsia"/>
          <w:sz w:val="32"/>
          <w:szCs w:val="32"/>
        </w:rPr>
      </w:pPr>
      <w:r>
        <w:rPr>
          <w:rFonts w:ascii="黑体" w:eastAsia="黑体" w:hAnsi="黑体" w:cs="Times New Roman"/>
          <w:sz w:val="32"/>
          <w:szCs w:val="32"/>
        </w:rPr>
        <w:t>上海硅产业集团股份有限公司</w:t>
      </w:r>
    </w:p>
    <w:p w14:paraId="3B0BC3FC" w14:textId="77777777" w:rsidR="00CD6F51" w:rsidRDefault="00000000">
      <w:pPr>
        <w:spacing w:line="360" w:lineRule="auto"/>
        <w:jc w:val="center"/>
        <w:rPr>
          <w:rFonts w:ascii="黑体" w:eastAsia="黑体" w:hAnsi="黑体" w:cs="Times New Roman" w:hint="eastAsia"/>
          <w:sz w:val="32"/>
          <w:szCs w:val="32"/>
        </w:rPr>
      </w:pPr>
      <w:r>
        <w:rPr>
          <w:rFonts w:ascii="黑体" w:eastAsia="黑体" w:hAnsi="黑体" w:cs="Times New Roman"/>
          <w:sz w:val="32"/>
          <w:szCs w:val="32"/>
        </w:rPr>
        <w:t>投资者关系活动记录表</w:t>
      </w:r>
    </w:p>
    <w:p w14:paraId="4D6A73A3" w14:textId="77777777" w:rsidR="00CD6F51" w:rsidRDefault="00CD6F51">
      <w:pPr>
        <w:spacing w:line="360" w:lineRule="auto"/>
        <w:rPr>
          <w:rFonts w:ascii="Times New Roman" w:eastAsia="宋体" w:hAnsi="Times New Roman" w:cs="Times New Roman"/>
          <w:sz w:val="22"/>
          <w:szCs w:val="24"/>
        </w:rPr>
      </w:pPr>
    </w:p>
    <w:p w14:paraId="07E30CEF" w14:textId="77777777" w:rsidR="00CD6F51" w:rsidRDefault="00000000">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股票名称：沪硅</w:t>
      </w:r>
      <w:proofErr w:type="gramStart"/>
      <w:r>
        <w:rPr>
          <w:rFonts w:ascii="Times New Roman" w:eastAsia="宋体" w:hAnsi="Times New Roman" w:cs="Times New Roman"/>
          <w:b/>
          <w:sz w:val="24"/>
          <w:szCs w:val="24"/>
        </w:rPr>
        <w:t>产业</w:t>
      </w:r>
      <w:r>
        <w:rPr>
          <w:rFonts w:ascii="Times New Roman" w:eastAsia="宋体" w:hAnsi="Times New Roman" w:cs="Times New Roman"/>
          <w:b/>
          <w:sz w:val="24"/>
          <w:szCs w:val="24"/>
        </w:rPr>
        <w:t xml:space="preserve">                                  </w:t>
      </w:r>
      <w:r>
        <w:rPr>
          <w:rFonts w:ascii="Times New Roman" w:eastAsia="宋体" w:hAnsi="Times New Roman" w:cs="Times New Roman"/>
          <w:b/>
          <w:sz w:val="24"/>
          <w:szCs w:val="24"/>
        </w:rPr>
        <w:t>股票</w:t>
      </w:r>
      <w:proofErr w:type="gramEnd"/>
      <w:r>
        <w:rPr>
          <w:rFonts w:ascii="Times New Roman" w:eastAsia="宋体" w:hAnsi="Times New Roman" w:cs="Times New Roman"/>
          <w:b/>
          <w:sz w:val="24"/>
          <w:szCs w:val="24"/>
        </w:rPr>
        <w:t>代码：</w:t>
      </w:r>
      <w:r>
        <w:rPr>
          <w:rFonts w:ascii="Times New Roman" w:eastAsia="宋体" w:hAnsi="Times New Roman" w:cs="Times New Roman"/>
          <w:b/>
          <w:sz w:val="24"/>
          <w:szCs w:val="24"/>
        </w:rPr>
        <w:t>688126</w:t>
      </w:r>
    </w:p>
    <w:tbl>
      <w:tblPr>
        <w:tblStyle w:val="af1"/>
        <w:tblW w:w="0" w:type="auto"/>
        <w:tblLook w:val="04A0" w:firstRow="1" w:lastRow="0" w:firstColumn="1" w:lastColumn="0" w:noHBand="0" w:noVBand="1"/>
      </w:tblPr>
      <w:tblGrid>
        <w:gridCol w:w="2405"/>
        <w:gridCol w:w="5891"/>
      </w:tblGrid>
      <w:tr w:rsidR="00CD6F51" w14:paraId="19C2CF0F" w14:textId="77777777">
        <w:trPr>
          <w:trHeight w:val="567"/>
        </w:trPr>
        <w:tc>
          <w:tcPr>
            <w:tcW w:w="2405" w:type="dxa"/>
            <w:vAlign w:val="center"/>
          </w:tcPr>
          <w:p w14:paraId="2C73E2B3" w14:textId="77777777" w:rsidR="00CD6F51" w:rsidRDefault="00000000">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投资者关系活动类别</w:t>
            </w:r>
          </w:p>
        </w:tc>
        <w:tc>
          <w:tcPr>
            <w:tcW w:w="5891" w:type="dxa"/>
            <w:vAlign w:val="center"/>
          </w:tcPr>
          <w:p w14:paraId="74CCB781" w14:textId="77777777" w:rsidR="00CD6F51"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特定对象</w:t>
            </w:r>
            <w:proofErr w:type="gramStart"/>
            <w:r>
              <w:rPr>
                <w:rFonts w:ascii="Times New Roman" w:eastAsia="宋体" w:hAnsi="Times New Roman" w:cs="Times New Roman"/>
                <w:sz w:val="24"/>
                <w:szCs w:val="24"/>
              </w:rPr>
              <w:t>调研</w:t>
            </w:r>
            <w:r>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w:t>
            </w:r>
            <w:proofErr w:type="gramEnd"/>
            <w:r>
              <w:rPr>
                <w:rFonts w:ascii="Times New Roman" w:eastAsia="宋体" w:hAnsi="Times New Roman" w:cs="Times New Roman"/>
                <w:sz w:val="24"/>
                <w:szCs w:val="24"/>
              </w:rPr>
              <w:t>分析师会议</w:t>
            </w:r>
          </w:p>
          <w:p w14:paraId="6CA8BED4" w14:textId="77777777" w:rsidR="00CD6F51"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媒体采访</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sym w:font="Wingdings" w:char="F0FE"/>
            </w:r>
            <w:r>
              <w:rPr>
                <w:rFonts w:ascii="Times New Roman" w:eastAsia="宋体" w:hAnsi="Times New Roman" w:cs="Times New Roman"/>
                <w:sz w:val="24"/>
                <w:szCs w:val="24"/>
              </w:rPr>
              <w:t>业绩说明会</w:t>
            </w:r>
          </w:p>
          <w:p w14:paraId="20ADCBAB" w14:textId="77777777" w:rsidR="00CD6F51"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新闻</w:t>
            </w:r>
            <w:proofErr w:type="gramStart"/>
            <w:r>
              <w:rPr>
                <w:rFonts w:ascii="Times New Roman" w:eastAsia="宋体" w:hAnsi="Times New Roman" w:cs="Times New Roman"/>
                <w:sz w:val="24"/>
                <w:szCs w:val="24"/>
              </w:rPr>
              <w:t>发布会</w:t>
            </w:r>
            <w:r>
              <w:rPr>
                <w:rFonts w:ascii="Times New Roman" w:eastAsia="宋体" w:hAnsi="Times New Roman" w:cs="Times New Roman"/>
                <w:sz w:val="24"/>
                <w:szCs w:val="24"/>
              </w:rPr>
              <w:t xml:space="preserve">        □</w:t>
            </w:r>
            <w:proofErr w:type="gramEnd"/>
            <w:r>
              <w:rPr>
                <w:rFonts w:ascii="Times New Roman" w:eastAsia="宋体" w:hAnsi="Times New Roman" w:cs="Times New Roman"/>
                <w:sz w:val="24"/>
                <w:szCs w:val="24"/>
              </w:rPr>
              <w:t>路演活动</w:t>
            </w:r>
          </w:p>
          <w:p w14:paraId="466B3451" w14:textId="77777777" w:rsidR="00CD6F51"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w:t>
            </w:r>
            <w:r>
              <w:rPr>
                <w:rFonts w:ascii="Times New Roman" w:eastAsia="宋体" w:hAnsi="Times New Roman" w:cs="Times New Roman"/>
                <w:sz w:val="24"/>
                <w:szCs w:val="24"/>
              </w:rPr>
              <w:t>现场参观</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sym w:font="Wingdings" w:char="F0FE"/>
            </w:r>
            <w:r>
              <w:rPr>
                <w:rFonts w:ascii="Times New Roman" w:eastAsia="宋体" w:hAnsi="Times New Roman" w:cs="Times New Roman"/>
                <w:sz w:val="24"/>
                <w:szCs w:val="24"/>
              </w:rPr>
              <w:t>电话会议</w:t>
            </w:r>
          </w:p>
        </w:tc>
      </w:tr>
      <w:tr w:rsidR="00CD6F51" w14:paraId="5094A0A8" w14:textId="77777777">
        <w:trPr>
          <w:trHeight w:val="567"/>
        </w:trPr>
        <w:tc>
          <w:tcPr>
            <w:tcW w:w="2405" w:type="dxa"/>
            <w:vAlign w:val="center"/>
          </w:tcPr>
          <w:p w14:paraId="618E3ECD" w14:textId="77777777" w:rsidR="00CD6F51" w:rsidRDefault="00000000">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参与单位</w:t>
            </w:r>
            <w:r>
              <w:rPr>
                <w:rFonts w:ascii="Times New Roman" w:eastAsia="宋体" w:hAnsi="Times New Roman" w:cs="Times New Roman"/>
                <w:b/>
                <w:sz w:val="24"/>
                <w:szCs w:val="24"/>
              </w:rPr>
              <w:t>/</w:t>
            </w:r>
            <w:r>
              <w:rPr>
                <w:rFonts w:ascii="Times New Roman" w:eastAsia="宋体" w:hAnsi="Times New Roman" w:cs="Times New Roman"/>
                <w:b/>
                <w:sz w:val="24"/>
                <w:szCs w:val="24"/>
              </w:rPr>
              <w:t>个人</w:t>
            </w:r>
          </w:p>
        </w:tc>
        <w:tc>
          <w:tcPr>
            <w:tcW w:w="5891" w:type="dxa"/>
            <w:vAlign w:val="center"/>
          </w:tcPr>
          <w:p w14:paraId="290C1BD6" w14:textId="77777777" w:rsidR="00BF7498"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sz w:val="24"/>
              </w:rPr>
              <w:t>国信证券、中金公司、华泰证券、天风证券、浙商证券、国金证券等机构投资者及个人投资者通过电话和网络参加会议。</w:t>
            </w:r>
          </w:p>
        </w:tc>
      </w:tr>
      <w:tr w:rsidR="00CD6F51" w14:paraId="6A83E26D" w14:textId="77777777">
        <w:trPr>
          <w:trHeight w:val="567"/>
        </w:trPr>
        <w:tc>
          <w:tcPr>
            <w:tcW w:w="2405" w:type="dxa"/>
            <w:vAlign w:val="center"/>
          </w:tcPr>
          <w:p w14:paraId="70E4248B" w14:textId="77777777" w:rsidR="00CD6F51" w:rsidRDefault="00000000">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时间</w:t>
            </w:r>
          </w:p>
        </w:tc>
        <w:tc>
          <w:tcPr>
            <w:tcW w:w="5891" w:type="dxa"/>
            <w:vAlign w:val="center"/>
          </w:tcPr>
          <w:p w14:paraId="7B5AEEB0" w14:textId="77777777" w:rsidR="00BF7498"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2026</w:t>
            </w:r>
            <w:r>
              <w:rPr>
                <w:rFonts w:ascii="Times New Roman" w:eastAsia="宋体" w:hAnsi="Times New Roman" w:cs="Times New Roman"/>
                <w:sz w:val="24"/>
                <w:szCs w:val="24"/>
              </w:rPr>
              <w:t>年</w:t>
            </w:r>
            <w:r>
              <w:rPr>
                <w:rFonts w:ascii="Times New Roman" w:eastAsia="宋体" w:hAnsi="Times New Roman" w:cs="Times New Roman"/>
                <w:sz w:val="24"/>
                <w:szCs w:val="24"/>
              </w:rPr>
              <w:t>11</w:t>
            </w:r>
            <w:r>
              <w:rPr>
                <w:rFonts w:ascii="Times New Roman" w:eastAsia="宋体" w:hAnsi="Times New Roman" w:cs="Times New Roman"/>
                <w:sz w:val="24"/>
                <w:szCs w:val="24"/>
              </w:rPr>
              <w:t>月</w:t>
            </w:r>
            <w:r>
              <w:rPr>
                <w:rFonts w:ascii="Times New Roman" w:eastAsia="宋体" w:hAnsi="Times New Roman" w:cs="Times New Roman"/>
                <w:sz w:val="24"/>
                <w:szCs w:val="24"/>
              </w:rPr>
              <w:t>2</w:t>
            </w:r>
            <w:r>
              <w:rPr>
                <w:rFonts w:ascii="Times New Roman" w:eastAsia="宋体" w:hAnsi="Times New Roman" w:cs="Times New Roman"/>
                <w:sz w:val="24"/>
                <w:szCs w:val="24"/>
              </w:rPr>
              <w:t>日</w:t>
            </w:r>
          </w:p>
        </w:tc>
      </w:tr>
      <w:tr w:rsidR="00CD6F51" w14:paraId="24E25573" w14:textId="77777777">
        <w:trPr>
          <w:trHeight w:val="567"/>
        </w:trPr>
        <w:tc>
          <w:tcPr>
            <w:tcW w:w="2405" w:type="dxa"/>
            <w:vAlign w:val="center"/>
          </w:tcPr>
          <w:p w14:paraId="60925F9D" w14:textId="77777777" w:rsidR="00CD6F51" w:rsidRDefault="00000000">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地点</w:t>
            </w:r>
          </w:p>
        </w:tc>
        <w:tc>
          <w:tcPr>
            <w:tcW w:w="5891" w:type="dxa"/>
            <w:vAlign w:val="center"/>
          </w:tcPr>
          <w:p w14:paraId="6A6AF914" w14:textId="77777777" w:rsidR="00CD6F51"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sz w:val="24"/>
              </w:rPr>
              <w:t>线上交流</w:t>
            </w:r>
          </w:p>
        </w:tc>
      </w:tr>
      <w:tr w:rsidR="00CD6F51" w14:paraId="43158E00" w14:textId="77777777">
        <w:trPr>
          <w:trHeight w:val="567"/>
        </w:trPr>
        <w:tc>
          <w:tcPr>
            <w:tcW w:w="2405" w:type="dxa"/>
            <w:vAlign w:val="center"/>
          </w:tcPr>
          <w:p w14:paraId="19F4E6CF" w14:textId="77777777" w:rsidR="00CD6F51" w:rsidRDefault="00000000">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公司接待人员</w:t>
            </w:r>
          </w:p>
        </w:tc>
        <w:tc>
          <w:tcPr>
            <w:tcW w:w="5891" w:type="dxa"/>
            <w:vAlign w:val="center"/>
          </w:tcPr>
          <w:p w14:paraId="6347585B" w14:textId="77777777" w:rsidR="00CD6F51"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邱慈云、李炜、黄燕、方娜</w:t>
            </w:r>
          </w:p>
        </w:tc>
      </w:tr>
      <w:tr w:rsidR="00CD6F51" w14:paraId="0452C568" w14:textId="77777777">
        <w:trPr>
          <w:trHeight w:val="699"/>
        </w:trPr>
        <w:tc>
          <w:tcPr>
            <w:tcW w:w="2405" w:type="dxa"/>
            <w:vAlign w:val="center"/>
          </w:tcPr>
          <w:p w14:paraId="2CF561E7" w14:textId="77777777" w:rsidR="00CD6F51" w:rsidRDefault="00000000">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投资者关系活动主要内容介绍</w:t>
            </w:r>
          </w:p>
        </w:tc>
        <w:tc>
          <w:tcPr>
            <w:tcW w:w="5891" w:type="dxa"/>
            <w:vAlign w:val="center"/>
          </w:tcPr>
          <w:p w14:paraId="5CB9B4D5" w14:textId="77777777" w:rsidR="00BF7498" w:rsidRDefault="00000000">
            <w:pPr>
              <w:keepLines/>
              <w:spacing w:line="360" w:lineRule="auto"/>
              <w:rPr>
                <w:rFonts w:ascii="Times New Roman" w:eastAsia="宋体" w:hAnsi="Times New Roman" w:cs="Times New Roman"/>
                <w:sz w:val="24"/>
                <w:szCs w:val="24"/>
              </w:rPr>
            </w:pPr>
            <w:r>
              <w:rPr>
                <w:rFonts w:ascii="Times New Roman" w:eastAsia="宋体" w:hAnsi="Times New Roman" w:cs="Times New Roman"/>
                <w:sz w:val="24"/>
              </w:rPr>
              <w:t>1</w:t>
            </w:r>
            <w:r>
              <w:rPr>
                <w:rFonts w:ascii="Times New Roman" w:eastAsia="宋体" w:hAnsi="Times New Roman" w:cs="Times New Roman"/>
                <w:sz w:val="24"/>
              </w:rPr>
              <w:t>、半导体行业及公司</w:t>
            </w:r>
            <w:r>
              <w:rPr>
                <w:rFonts w:ascii="Times New Roman" w:eastAsia="宋体" w:hAnsi="Times New Roman" w:cs="Times New Roman"/>
                <w:sz w:val="24"/>
              </w:rPr>
              <w:t>2026</w:t>
            </w:r>
            <w:r>
              <w:rPr>
                <w:rFonts w:ascii="Times New Roman" w:eastAsia="宋体" w:hAnsi="Times New Roman" w:cs="Times New Roman"/>
                <w:sz w:val="24"/>
              </w:rPr>
              <w:t>年第三季度经营情况介绍</w:t>
            </w:r>
          </w:p>
          <w:p w14:paraId="761BC61F" w14:textId="52A03F2D" w:rsidR="0050395A" w:rsidRDefault="00C91AED">
            <w:pPr>
              <w:spacing w:line="360" w:lineRule="auto"/>
              <w:ind w:firstLineChars="200" w:firstLine="480"/>
              <w:rPr>
                <w:rFonts w:ascii="Times New Roman" w:eastAsia="宋体" w:hAnsi="Times New Roman" w:cs="Times New Roman"/>
                <w:sz w:val="24"/>
              </w:rPr>
            </w:pPr>
            <w:r w:rsidRPr="00C91AED">
              <w:rPr>
                <w:rFonts w:ascii="Times New Roman" w:eastAsia="宋体" w:hAnsi="Times New Roman" w:cs="Times New Roman"/>
                <w:sz w:val="24"/>
              </w:rPr>
              <w:t>2026</w:t>
            </w:r>
            <w:r w:rsidRPr="00C91AED">
              <w:rPr>
                <w:rFonts w:ascii="Times New Roman" w:eastAsia="宋体" w:hAnsi="Times New Roman" w:cs="Times New Roman"/>
                <w:sz w:val="24"/>
              </w:rPr>
              <w:t>年前三季度，公司实现营业收入</w:t>
            </w:r>
            <w:r w:rsidRPr="00C91AED">
              <w:rPr>
                <w:rFonts w:ascii="Times New Roman" w:eastAsia="宋体" w:hAnsi="Times New Roman" w:cs="Times New Roman"/>
                <w:sz w:val="24"/>
              </w:rPr>
              <w:t>36.37</w:t>
            </w:r>
            <w:r w:rsidRPr="00C91AED">
              <w:rPr>
                <w:rFonts w:ascii="Times New Roman" w:eastAsia="宋体" w:hAnsi="Times New Roman" w:cs="Times New Roman"/>
                <w:sz w:val="24"/>
              </w:rPr>
              <w:t>亿元，同比增长</w:t>
            </w:r>
            <w:r w:rsidRPr="00C91AED">
              <w:rPr>
                <w:rFonts w:ascii="Times New Roman" w:eastAsia="宋体" w:hAnsi="Times New Roman" w:cs="Times New Roman"/>
                <w:sz w:val="24"/>
              </w:rPr>
              <w:t>37.69%</w:t>
            </w:r>
            <w:r w:rsidRPr="00C91AED">
              <w:rPr>
                <w:rFonts w:ascii="Times New Roman" w:eastAsia="宋体" w:hAnsi="Times New Roman" w:cs="Times New Roman"/>
                <w:sz w:val="24"/>
              </w:rPr>
              <w:t>；第三季度单季实现营业收入</w:t>
            </w:r>
            <w:r w:rsidRPr="00C91AED">
              <w:rPr>
                <w:rFonts w:ascii="Times New Roman" w:eastAsia="宋体" w:hAnsi="Times New Roman" w:cs="Times New Roman"/>
                <w:sz w:val="24"/>
              </w:rPr>
              <w:t>13.19</w:t>
            </w:r>
            <w:r w:rsidRPr="00C91AED">
              <w:rPr>
                <w:rFonts w:ascii="Times New Roman" w:eastAsia="宋体" w:hAnsi="Times New Roman" w:cs="Times New Roman"/>
                <w:sz w:val="24"/>
              </w:rPr>
              <w:t>亿元，同比增长</w:t>
            </w:r>
            <w:r w:rsidRPr="00C91AED">
              <w:rPr>
                <w:rFonts w:ascii="Times New Roman" w:eastAsia="宋体" w:hAnsi="Times New Roman" w:cs="Times New Roman"/>
                <w:sz w:val="24"/>
              </w:rPr>
              <w:t>39.81%</w:t>
            </w:r>
            <w:r w:rsidRPr="00C91AED">
              <w:rPr>
                <w:rFonts w:ascii="Times New Roman" w:eastAsia="宋体" w:hAnsi="Times New Roman" w:cs="Times New Roman"/>
                <w:sz w:val="24"/>
              </w:rPr>
              <w:t>。其中，</w:t>
            </w:r>
            <w:r w:rsidRPr="00C91AED">
              <w:rPr>
                <w:rFonts w:ascii="Times New Roman" w:eastAsia="宋体" w:hAnsi="Times New Roman" w:cs="Times New Roman"/>
                <w:sz w:val="24"/>
              </w:rPr>
              <w:t>300mm</w:t>
            </w:r>
            <w:r w:rsidRPr="00C91AED">
              <w:rPr>
                <w:rFonts w:ascii="Times New Roman" w:eastAsia="宋体" w:hAnsi="Times New Roman" w:cs="Times New Roman"/>
                <w:sz w:val="24"/>
              </w:rPr>
              <w:t>半导体硅片收入同比增长超过</w:t>
            </w:r>
            <w:r w:rsidRPr="00C91AED">
              <w:rPr>
                <w:rFonts w:ascii="Times New Roman" w:eastAsia="宋体" w:hAnsi="Times New Roman" w:cs="Times New Roman"/>
                <w:sz w:val="24"/>
              </w:rPr>
              <w:t>45%</w:t>
            </w:r>
            <w:r w:rsidRPr="00C91AED">
              <w:rPr>
                <w:rFonts w:ascii="Times New Roman" w:eastAsia="宋体" w:hAnsi="Times New Roman" w:cs="Times New Roman"/>
                <w:sz w:val="24"/>
              </w:rPr>
              <w:t>，继续成为公司收入增长的主要动力；</w:t>
            </w:r>
            <w:r w:rsidRPr="00C91AED">
              <w:rPr>
                <w:rFonts w:ascii="Times New Roman" w:eastAsia="宋体" w:hAnsi="Times New Roman" w:cs="Times New Roman"/>
                <w:sz w:val="24"/>
              </w:rPr>
              <w:t>200mm</w:t>
            </w:r>
            <w:r w:rsidRPr="00C91AED">
              <w:rPr>
                <w:rFonts w:ascii="Times New Roman" w:eastAsia="宋体" w:hAnsi="Times New Roman" w:cs="Times New Roman"/>
                <w:sz w:val="24"/>
              </w:rPr>
              <w:t>及以下硅片收入同比增长近</w:t>
            </w:r>
            <w:r w:rsidRPr="00C91AED">
              <w:rPr>
                <w:rFonts w:ascii="Times New Roman" w:eastAsia="宋体" w:hAnsi="Times New Roman" w:cs="Times New Roman"/>
                <w:sz w:val="24"/>
              </w:rPr>
              <w:t>30%</w:t>
            </w:r>
            <w:r w:rsidRPr="00C91AED">
              <w:rPr>
                <w:rFonts w:ascii="Times New Roman" w:eastAsia="宋体" w:hAnsi="Times New Roman" w:cs="Times New Roman"/>
                <w:sz w:val="24"/>
              </w:rPr>
              <w:t>，为公司整体营收增长提供了有力支撑。</w:t>
            </w:r>
          </w:p>
          <w:p w14:paraId="69DDF1E7" w14:textId="3E36A0F9" w:rsidR="004405D6" w:rsidRDefault="0050395A">
            <w:pPr>
              <w:spacing w:line="360" w:lineRule="auto"/>
              <w:ind w:firstLineChars="200" w:firstLine="480"/>
              <w:rPr>
                <w:rFonts w:ascii="Times New Roman" w:eastAsia="宋体" w:hAnsi="Times New Roman" w:cs="Times New Roman"/>
                <w:sz w:val="24"/>
              </w:rPr>
            </w:pPr>
            <w:r w:rsidRPr="0050395A">
              <w:rPr>
                <w:rFonts w:ascii="Times New Roman" w:eastAsia="宋体" w:hAnsi="Times New Roman" w:cs="Times New Roman"/>
                <w:sz w:val="24"/>
              </w:rPr>
              <w:t>利润层面来看，第三季度单季公司实现归属于上市公司股东净利润扭亏为盈，主要来自战略配售相关公允价值变动收益的贡献；但</w:t>
            </w:r>
            <w:r>
              <w:rPr>
                <w:rFonts w:ascii="Times New Roman" w:eastAsia="宋体" w:hAnsi="Times New Roman" w:cs="Times New Roman" w:hint="eastAsia"/>
                <w:sz w:val="24"/>
              </w:rPr>
              <w:t>是</w:t>
            </w:r>
            <w:r w:rsidRPr="0050395A">
              <w:rPr>
                <w:rFonts w:ascii="Times New Roman" w:eastAsia="宋体" w:hAnsi="Times New Roman" w:cs="Times New Roman"/>
                <w:sz w:val="24"/>
              </w:rPr>
              <w:t>，扣非净利润仍处亏损状态，主要是</w:t>
            </w:r>
            <w:r>
              <w:rPr>
                <w:rFonts w:ascii="Times New Roman" w:eastAsia="宋体" w:hAnsi="Times New Roman" w:cs="Times New Roman" w:hint="eastAsia"/>
                <w:sz w:val="24"/>
              </w:rPr>
              <w:t>近年布局的</w:t>
            </w:r>
            <w:r w:rsidRPr="0050395A">
              <w:rPr>
                <w:rFonts w:ascii="Times New Roman" w:eastAsia="宋体" w:hAnsi="Times New Roman" w:cs="Times New Roman"/>
                <w:sz w:val="24"/>
              </w:rPr>
              <w:t>新建项目仍在产能爬坡阶段</w:t>
            </w:r>
            <w:r w:rsidR="00A15AD7">
              <w:rPr>
                <w:rFonts w:ascii="Times New Roman" w:eastAsia="宋体" w:hAnsi="Times New Roman" w:cs="Times New Roman" w:hint="eastAsia"/>
                <w:sz w:val="24"/>
              </w:rPr>
              <w:t>，</w:t>
            </w:r>
            <w:r w:rsidRPr="0050395A">
              <w:rPr>
                <w:rFonts w:ascii="Times New Roman" w:eastAsia="宋体" w:hAnsi="Times New Roman" w:cs="Times New Roman"/>
                <w:sz w:val="24"/>
              </w:rPr>
              <w:t>固定成本压力以及价格修复效应的滞后</w:t>
            </w:r>
            <w:r w:rsidR="00A15AD7">
              <w:rPr>
                <w:rFonts w:ascii="Times New Roman" w:eastAsia="宋体" w:hAnsi="Times New Roman" w:cs="Times New Roman" w:hint="eastAsia"/>
                <w:sz w:val="24"/>
              </w:rPr>
              <w:t>对利润</w:t>
            </w:r>
            <w:r w:rsidR="004405D6">
              <w:rPr>
                <w:rFonts w:ascii="Times New Roman" w:eastAsia="宋体" w:hAnsi="Times New Roman" w:cs="Times New Roman" w:hint="eastAsia"/>
                <w:sz w:val="24"/>
              </w:rPr>
              <w:t>端</w:t>
            </w:r>
            <w:r w:rsidR="00A15AD7">
              <w:rPr>
                <w:rFonts w:ascii="Times New Roman" w:eastAsia="宋体" w:hAnsi="Times New Roman" w:cs="Times New Roman" w:hint="eastAsia"/>
                <w:sz w:val="24"/>
              </w:rPr>
              <w:t>造成了一定的压力</w:t>
            </w:r>
            <w:r w:rsidRPr="0050395A">
              <w:rPr>
                <w:rFonts w:ascii="Times New Roman" w:eastAsia="宋体" w:hAnsi="Times New Roman" w:cs="Times New Roman"/>
                <w:sz w:val="24"/>
              </w:rPr>
              <w:t>。此外，持续的高强度研发投入以及欧元汇率波动带来的汇兑损失也对扣非净利润的改善造成了一定</w:t>
            </w:r>
            <w:r w:rsidRPr="0050395A">
              <w:rPr>
                <w:rFonts w:ascii="Times New Roman" w:eastAsia="宋体" w:hAnsi="Times New Roman" w:cs="Times New Roman"/>
                <w:sz w:val="24"/>
              </w:rPr>
              <w:lastRenderedPageBreak/>
              <w:t>的影响</w:t>
            </w:r>
            <w:r w:rsidR="004405D6">
              <w:rPr>
                <w:rFonts w:ascii="Times New Roman" w:eastAsia="宋体" w:hAnsi="Times New Roman" w:cs="Times New Roman" w:hint="eastAsia"/>
                <w:sz w:val="24"/>
              </w:rPr>
              <w:t>。</w:t>
            </w:r>
          </w:p>
          <w:p w14:paraId="7B8D8345" w14:textId="4E5DB1A3" w:rsidR="00C91AED" w:rsidRDefault="00C91AED">
            <w:pPr>
              <w:spacing w:line="360" w:lineRule="auto"/>
              <w:ind w:firstLineChars="200" w:firstLine="480"/>
              <w:rPr>
                <w:rFonts w:ascii="Times New Roman" w:eastAsia="宋体" w:hAnsi="Times New Roman" w:cs="Times New Roman"/>
                <w:sz w:val="24"/>
              </w:rPr>
            </w:pPr>
            <w:r w:rsidRPr="00C91AED">
              <w:rPr>
                <w:rFonts w:ascii="Times New Roman" w:eastAsia="宋体" w:hAnsi="Times New Roman" w:cs="Times New Roman"/>
                <w:sz w:val="24"/>
              </w:rPr>
              <w:t>300mm</w:t>
            </w:r>
            <w:r w:rsidRPr="00C91AED">
              <w:rPr>
                <w:rFonts w:ascii="Times New Roman" w:eastAsia="宋体" w:hAnsi="Times New Roman" w:cs="Times New Roman"/>
                <w:sz w:val="24"/>
              </w:rPr>
              <w:t>半导体硅片业务方面，公司持续推进产能释放、客户认证</w:t>
            </w:r>
            <w:r w:rsidR="00A15AD7">
              <w:rPr>
                <w:rFonts w:ascii="Times New Roman" w:eastAsia="宋体" w:hAnsi="Times New Roman" w:cs="Times New Roman" w:hint="eastAsia"/>
                <w:sz w:val="24"/>
              </w:rPr>
              <w:t>，</w:t>
            </w:r>
            <w:r w:rsidRPr="00C91AED">
              <w:rPr>
                <w:rFonts w:ascii="Times New Roman" w:eastAsia="宋体" w:hAnsi="Times New Roman" w:cs="Times New Roman"/>
                <w:sz w:val="24"/>
              </w:rPr>
              <w:t>产品良率、正片率</w:t>
            </w:r>
            <w:r w:rsidR="00A15AD7">
              <w:rPr>
                <w:rFonts w:ascii="Times New Roman" w:eastAsia="宋体" w:hAnsi="Times New Roman" w:cs="Times New Roman" w:hint="eastAsia"/>
                <w:sz w:val="24"/>
              </w:rPr>
              <w:t>都在持续</w:t>
            </w:r>
            <w:r w:rsidRPr="00C91AED">
              <w:rPr>
                <w:rFonts w:ascii="Times New Roman" w:eastAsia="宋体" w:hAnsi="Times New Roman" w:cs="Times New Roman"/>
                <w:sz w:val="24"/>
              </w:rPr>
              <w:t>提升。</w:t>
            </w:r>
            <w:r w:rsidR="00A15AD7" w:rsidRPr="00A15AD7">
              <w:rPr>
                <w:rFonts w:ascii="Times New Roman" w:eastAsia="宋体" w:hAnsi="Times New Roman" w:cs="Times New Roman"/>
                <w:sz w:val="24"/>
              </w:rPr>
              <w:t>除了保持在国内的领先优势外，</w:t>
            </w:r>
            <w:r w:rsidR="00A15AD7">
              <w:rPr>
                <w:rFonts w:ascii="Times New Roman" w:eastAsia="宋体" w:hAnsi="Times New Roman" w:cs="Times New Roman" w:hint="eastAsia"/>
                <w:sz w:val="24"/>
              </w:rPr>
              <w:t>公司还持续</w:t>
            </w:r>
            <w:r w:rsidR="00A15AD7" w:rsidRPr="00A15AD7">
              <w:rPr>
                <w:rFonts w:ascii="Times New Roman" w:eastAsia="宋体" w:hAnsi="Times New Roman" w:cs="Times New Roman"/>
                <w:sz w:val="24"/>
              </w:rPr>
              <w:t>积极拓展海外客户，</w:t>
            </w:r>
            <w:r w:rsidRPr="00C91AED">
              <w:rPr>
                <w:rFonts w:ascii="Times New Roman" w:eastAsia="宋体" w:hAnsi="Times New Roman" w:cs="Times New Roman"/>
                <w:sz w:val="24"/>
              </w:rPr>
              <w:t>并在海外头部</w:t>
            </w:r>
            <w:r w:rsidRPr="00C91AED">
              <w:rPr>
                <w:rFonts w:ascii="Times New Roman" w:eastAsia="宋体" w:hAnsi="Times New Roman" w:cs="Times New Roman"/>
                <w:sz w:val="24"/>
              </w:rPr>
              <w:t>IDM</w:t>
            </w:r>
            <w:r w:rsidRPr="00C91AED">
              <w:rPr>
                <w:rFonts w:ascii="Times New Roman" w:eastAsia="宋体" w:hAnsi="Times New Roman" w:cs="Times New Roman"/>
                <w:sz w:val="24"/>
              </w:rPr>
              <w:t>的高端产品认证与正片供货方面取得实质进展。随着产销量增长，公司</w:t>
            </w:r>
            <w:r w:rsidRPr="00C91AED">
              <w:rPr>
                <w:rFonts w:ascii="Times New Roman" w:eastAsia="宋体" w:hAnsi="Times New Roman" w:cs="Times New Roman"/>
                <w:sz w:val="24"/>
              </w:rPr>
              <w:t>300mm</w:t>
            </w:r>
            <w:r w:rsidRPr="00C91AED">
              <w:rPr>
                <w:rFonts w:ascii="Times New Roman" w:eastAsia="宋体" w:hAnsi="Times New Roman" w:cs="Times New Roman"/>
                <w:sz w:val="24"/>
              </w:rPr>
              <w:t>半导体硅片</w:t>
            </w:r>
            <w:r w:rsidR="00A15AD7" w:rsidRPr="00A15AD7">
              <w:rPr>
                <w:rFonts w:ascii="Times New Roman" w:eastAsia="宋体" w:hAnsi="Times New Roman" w:cs="Times New Roman"/>
                <w:sz w:val="24"/>
              </w:rPr>
              <w:t>的环比亏损也在持续改善</w:t>
            </w:r>
            <w:r w:rsidRPr="00C91AED">
              <w:rPr>
                <w:rFonts w:ascii="Times New Roman" w:eastAsia="宋体" w:hAnsi="Times New Roman" w:cs="Times New Roman"/>
                <w:sz w:val="24"/>
              </w:rPr>
              <w:t>。</w:t>
            </w:r>
            <w:r w:rsidRPr="00C91AED">
              <w:rPr>
                <w:rFonts w:ascii="Times New Roman" w:eastAsia="宋体" w:hAnsi="Times New Roman" w:cs="Times New Roman"/>
                <w:sz w:val="24"/>
              </w:rPr>
              <w:t xml:space="preserve"> </w:t>
            </w:r>
          </w:p>
          <w:p w14:paraId="0C4D9A87" w14:textId="796A16E9" w:rsidR="00A15AD7" w:rsidRDefault="00C91AED">
            <w:pPr>
              <w:spacing w:line="360" w:lineRule="auto"/>
              <w:ind w:firstLineChars="200" w:firstLine="480"/>
              <w:rPr>
                <w:rFonts w:ascii="Times New Roman" w:eastAsia="宋体" w:hAnsi="Times New Roman" w:cs="Times New Roman"/>
                <w:sz w:val="24"/>
              </w:rPr>
            </w:pPr>
            <w:r w:rsidRPr="00C91AED">
              <w:rPr>
                <w:rFonts w:ascii="Times New Roman" w:eastAsia="宋体" w:hAnsi="Times New Roman" w:cs="Times New Roman"/>
                <w:sz w:val="24"/>
              </w:rPr>
              <w:t>200mm</w:t>
            </w:r>
            <w:r w:rsidRPr="00C91AED">
              <w:rPr>
                <w:rFonts w:ascii="Times New Roman" w:eastAsia="宋体" w:hAnsi="Times New Roman" w:cs="Times New Roman"/>
                <w:sz w:val="24"/>
              </w:rPr>
              <w:t>及以下半导体硅片业务方面，</w:t>
            </w:r>
            <w:r w:rsidR="00A15AD7">
              <w:rPr>
                <w:rFonts w:ascii="Times New Roman" w:eastAsia="宋体" w:hAnsi="Times New Roman" w:cs="Times New Roman" w:hint="eastAsia"/>
                <w:sz w:val="24"/>
              </w:rPr>
              <w:t>新傲科技</w:t>
            </w:r>
            <w:r w:rsidRPr="00C91AED">
              <w:rPr>
                <w:rFonts w:ascii="Times New Roman" w:eastAsia="宋体" w:hAnsi="Times New Roman" w:cs="Times New Roman"/>
                <w:sz w:val="24"/>
              </w:rPr>
              <w:t>结合下游市场需求，持续调整产品结构、优化客户订单</w:t>
            </w:r>
            <w:r w:rsidR="00A15AD7" w:rsidRPr="00A15AD7">
              <w:rPr>
                <w:rFonts w:ascii="Times New Roman" w:eastAsia="宋体" w:hAnsi="Times New Roman" w:cs="Times New Roman"/>
                <w:sz w:val="24"/>
              </w:rPr>
              <w:t>，稳住基本盘、稳住现金流，保障公司</w:t>
            </w:r>
            <w:r w:rsidR="00A15AD7" w:rsidRPr="00A15AD7">
              <w:rPr>
                <w:rFonts w:ascii="Times New Roman" w:eastAsia="宋体" w:hAnsi="Times New Roman" w:cs="Times New Roman"/>
                <w:sz w:val="24"/>
              </w:rPr>
              <w:t>200mm</w:t>
            </w:r>
            <w:r w:rsidR="00A15AD7" w:rsidRPr="00A15AD7">
              <w:rPr>
                <w:rFonts w:ascii="Times New Roman" w:eastAsia="宋体" w:hAnsi="Times New Roman" w:cs="Times New Roman"/>
                <w:sz w:val="24"/>
              </w:rPr>
              <w:t>外延业务的平稳发展。芬兰</w:t>
            </w:r>
            <w:proofErr w:type="spellStart"/>
            <w:r w:rsidR="00A15AD7" w:rsidRPr="00A15AD7">
              <w:rPr>
                <w:rFonts w:ascii="Times New Roman" w:eastAsia="宋体" w:hAnsi="Times New Roman" w:cs="Times New Roman"/>
                <w:sz w:val="24"/>
              </w:rPr>
              <w:t>Okmetic</w:t>
            </w:r>
            <w:proofErr w:type="spellEnd"/>
            <w:r w:rsidR="00A15AD7" w:rsidRPr="00A15AD7">
              <w:rPr>
                <w:rFonts w:ascii="Times New Roman" w:eastAsia="宋体" w:hAnsi="Times New Roman" w:cs="Times New Roman"/>
                <w:sz w:val="24"/>
              </w:rPr>
              <w:t>也看到了高端业务的回流</w:t>
            </w:r>
            <w:r w:rsidR="00A15AD7">
              <w:rPr>
                <w:rFonts w:ascii="Times New Roman" w:eastAsia="宋体" w:hAnsi="Times New Roman" w:cs="Times New Roman" w:hint="eastAsia"/>
                <w:sz w:val="24"/>
              </w:rPr>
              <w:t>，正在</w:t>
            </w:r>
            <w:r w:rsidR="00A15AD7" w:rsidRPr="00A15AD7">
              <w:rPr>
                <w:rFonts w:ascii="Times New Roman" w:eastAsia="宋体" w:hAnsi="Times New Roman" w:cs="Times New Roman"/>
                <w:sz w:val="24"/>
              </w:rPr>
              <w:t>积极争取改善正片</w:t>
            </w:r>
            <w:r w:rsidR="00A15AD7" w:rsidRPr="00A15AD7">
              <w:rPr>
                <w:rFonts w:ascii="Times New Roman" w:eastAsia="宋体" w:hAnsi="Times New Roman" w:cs="Times New Roman"/>
                <w:sz w:val="24"/>
              </w:rPr>
              <w:t>/</w:t>
            </w:r>
            <w:r w:rsidR="00A15AD7" w:rsidRPr="00A15AD7">
              <w:rPr>
                <w:rFonts w:ascii="Times New Roman" w:eastAsia="宋体" w:hAnsi="Times New Roman" w:cs="Times New Roman"/>
                <w:sz w:val="24"/>
              </w:rPr>
              <w:t>测试片的比例</w:t>
            </w:r>
            <w:r w:rsidRPr="00C91AED">
              <w:rPr>
                <w:rFonts w:ascii="Times New Roman" w:eastAsia="宋体" w:hAnsi="Times New Roman" w:cs="Times New Roman"/>
                <w:sz w:val="24"/>
              </w:rPr>
              <w:t>。</w:t>
            </w:r>
          </w:p>
          <w:p w14:paraId="1FA27D98" w14:textId="61F671DB" w:rsidR="00C91AED" w:rsidRDefault="00A15AD7">
            <w:pPr>
              <w:spacing w:line="360" w:lineRule="auto"/>
              <w:ind w:firstLineChars="200" w:firstLine="480"/>
              <w:rPr>
                <w:rFonts w:ascii="Times New Roman" w:eastAsia="宋体" w:hAnsi="Times New Roman" w:cs="Times New Roman"/>
                <w:sz w:val="24"/>
              </w:rPr>
            </w:pPr>
            <w:r w:rsidRPr="00A15AD7">
              <w:rPr>
                <w:rFonts w:ascii="Times New Roman" w:eastAsia="宋体" w:hAnsi="Times New Roman" w:cs="Times New Roman"/>
                <w:sz w:val="24"/>
              </w:rPr>
              <w:t>此外，</w:t>
            </w:r>
            <w:r w:rsidRPr="00A15AD7">
              <w:rPr>
                <w:rFonts w:ascii="Times New Roman" w:eastAsia="宋体" w:hAnsi="Times New Roman" w:cs="Times New Roman"/>
                <w:sz w:val="24"/>
              </w:rPr>
              <w:t>300mm SOI</w:t>
            </w:r>
            <w:r w:rsidRPr="00A15AD7">
              <w:rPr>
                <w:rFonts w:ascii="Times New Roman" w:eastAsia="宋体" w:hAnsi="Times New Roman" w:cs="Times New Roman"/>
                <w:sz w:val="24"/>
              </w:rPr>
              <w:t>、压电薄膜，与</w:t>
            </w:r>
            <w:r w:rsidRPr="00A15AD7">
              <w:rPr>
                <w:rFonts w:ascii="Times New Roman" w:eastAsia="宋体" w:hAnsi="Times New Roman" w:cs="Times New Roman"/>
                <w:sz w:val="24"/>
              </w:rPr>
              <w:t>200mm</w:t>
            </w:r>
            <w:r w:rsidRPr="00A15AD7">
              <w:rPr>
                <w:rFonts w:ascii="Times New Roman" w:eastAsia="宋体" w:hAnsi="Times New Roman" w:cs="Times New Roman"/>
                <w:sz w:val="24"/>
              </w:rPr>
              <w:t>高端</w:t>
            </w:r>
            <w:r w:rsidRPr="00A15AD7">
              <w:rPr>
                <w:rFonts w:ascii="Times New Roman" w:eastAsia="宋体" w:hAnsi="Times New Roman" w:cs="Times New Roman"/>
                <w:sz w:val="24"/>
              </w:rPr>
              <w:t>MEMS</w:t>
            </w:r>
            <w:r w:rsidRPr="00A15AD7">
              <w:rPr>
                <w:rFonts w:ascii="Times New Roman" w:eastAsia="宋体" w:hAnsi="Times New Roman" w:cs="Times New Roman"/>
                <w:sz w:val="24"/>
              </w:rPr>
              <w:t>衬底材料等具有特色的硅片产品的产线建设也在快速推动中，并将在年内形成一定的规模。同时，</w:t>
            </w:r>
            <w:r w:rsidRPr="00A15AD7">
              <w:rPr>
                <w:rFonts w:ascii="Times New Roman" w:eastAsia="宋体" w:hAnsi="Times New Roman" w:cs="Times New Roman"/>
                <w:sz w:val="24"/>
              </w:rPr>
              <w:t>300mm SOI</w:t>
            </w:r>
            <w:r w:rsidRPr="00A15AD7">
              <w:rPr>
                <w:rFonts w:ascii="Times New Roman" w:eastAsia="宋体" w:hAnsi="Times New Roman" w:cs="Times New Roman"/>
                <w:sz w:val="24"/>
              </w:rPr>
              <w:t>业务在射频、高压、硅光等客户端的认证也都取得了较好的进展，随着在产能端、客户端持续取得进展，后续也将成为公司新的增长曲线</w:t>
            </w:r>
            <w:r w:rsidR="00C91AED" w:rsidRPr="00C91AED">
              <w:rPr>
                <w:rFonts w:ascii="Times New Roman" w:eastAsia="宋体" w:hAnsi="Times New Roman" w:cs="Times New Roman"/>
                <w:sz w:val="24"/>
              </w:rPr>
              <w:t>。</w:t>
            </w:r>
            <w:r w:rsidR="00C91AED" w:rsidRPr="00C91AED">
              <w:rPr>
                <w:rFonts w:ascii="Times New Roman" w:eastAsia="宋体" w:hAnsi="Times New Roman" w:cs="Times New Roman"/>
                <w:sz w:val="24"/>
              </w:rPr>
              <w:t xml:space="preserve"> </w:t>
            </w:r>
          </w:p>
          <w:p w14:paraId="7C490782" w14:textId="26DCEE9F" w:rsidR="00BF7498" w:rsidRDefault="00C91AED">
            <w:pPr>
              <w:spacing w:line="360" w:lineRule="auto"/>
              <w:ind w:firstLineChars="200" w:firstLine="480"/>
              <w:rPr>
                <w:rFonts w:ascii="Times New Roman" w:eastAsia="宋体" w:hAnsi="Times New Roman" w:cs="Times New Roman"/>
                <w:sz w:val="24"/>
                <w:szCs w:val="24"/>
              </w:rPr>
            </w:pPr>
            <w:r w:rsidRPr="00C91AED">
              <w:rPr>
                <w:rFonts w:ascii="Times New Roman" w:eastAsia="宋体" w:hAnsi="Times New Roman" w:cs="Times New Roman"/>
                <w:sz w:val="24"/>
              </w:rPr>
              <w:t>下一阶段，公司将继续推进产能建设与爬坡，全力推进</w:t>
            </w:r>
            <w:r w:rsidRPr="00C91AED">
              <w:rPr>
                <w:rFonts w:ascii="Times New Roman" w:eastAsia="宋体" w:hAnsi="Times New Roman" w:cs="Times New Roman"/>
                <w:sz w:val="24"/>
              </w:rPr>
              <w:t>2026</w:t>
            </w:r>
            <w:r w:rsidRPr="00C91AED">
              <w:rPr>
                <w:rFonts w:ascii="Times New Roman" w:eastAsia="宋体" w:hAnsi="Times New Roman" w:cs="Times New Roman"/>
                <w:sz w:val="24"/>
              </w:rPr>
              <w:t>年底</w:t>
            </w:r>
            <w:r w:rsidRPr="00C91AED">
              <w:rPr>
                <w:rFonts w:ascii="Times New Roman" w:eastAsia="宋体" w:hAnsi="Times New Roman" w:cs="Times New Roman"/>
                <w:sz w:val="24"/>
              </w:rPr>
              <w:t>300mm</w:t>
            </w:r>
            <w:r w:rsidRPr="00C91AED">
              <w:rPr>
                <w:rFonts w:ascii="Times New Roman" w:eastAsia="宋体" w:hAnsi="Times New Roman" w:cs="Times New Roman"/>
                <w:sz w:val="24"/>
              </w:rPr>
              <w:t>半导体硅片</w:t>
            </w:r>
            <w:r w:rsidRPr="00C91AED">
              <w:rPr>
                <w:rFonts w:ascii="Times New Roman" w:eastAsia="宋体" w:hAnsi="Times New Roman" w:cs="Times New Roman"/>
                <w:sz w:val="24"/>
              </w:rPr>
              <w:t>120</w:t>
            </w:r>
            <w:r w:rsidRPr="00C91AED">
              <w:rPr>
                <w:rFonts w:ascii="Times New Roman" w:eastAsia="宋体" w:hAnsi="Times New Roman" w:cs="Times New Roman"/>
                <w:sz w:val="24"/>
              </w:rPr>
              <w:t>万片</w:t>
            </w:r>
            <w:r w:rsidRPr="00C91AED">
              <w:rPr>
                <w:rFonts w:ascii="Times New Roman" w:eastAsia="宋体" w:hAnsi="Times New Roman" w:cs="Times New Roman"/>
                <w:sz w:val="24"/>
              </w:rPr>
              <w:t>/</w:t>
            </w:r>
            <w:r w:rsidRPr="00C91AED">
              <w:rPr>
                <w:rFonts w:ascii="Times New Roman" w:eastAsia="宋体" w:hAnsi="Times New Roman" w:cs="Times New Roman"/>
                <w:sz w:val="24"/>
              </w:rPr>
              <w:t>月的产能建设目标</w:t>
            </w:r>
            <w:r w:rsidR="004405D6">
              <w:rPr>
                <w:rFonts w:ascii="Times New Roman" w:eastAsia="宋体" w:hAnsi="Times New Roman" w:cs="Times New Roman" w:hint="eastAsia"/>
                <w:sz w:val="24"/>
              </w:rPr>
              <w:t>的实现</w:t>
            </w:r>
            <w:r w:rsidRPr="00C91AED">
              <w:rPr>
                <w:rFonts w:ascii="Times New Roman" w:eastAsia="宋体" w:hAnsi="Times New Roman" w:cs="Times New Roman"/>
                <w:sz w:val="24"/>
              </w:rPr>
              <w:t>，持续提升产品良率</w:t>
            </w:r>
            <w:r>
              <w:rPr>
                <w:rFonts w:ascii="Times New Roman" w:eastAsia="宋体" w:hAnsi="Times New Roman" w:cs="Times New Roman" w:hint="eastAsia"/>
                <w:sz w:val="24"/>
              </w:rPr>
              <w:t>和</w:t>
            </w:r>
            <w:r w:rsidRPr="00C91AED">
              <w:rPr>
                <w:rFonts w:ascii="Times New Roman" w:eastAsia="宋体" w:hAnsi="Times New Roman" w:cs="Times New Roman"/>
                <w:sz w:val="24"/>
              </w:rPr>
              <w:t>正片率</w:t>
            </w:r>
            <w:r>
              <w:rPr>
                <w:rFonts w:ascii="Times New Roman" w:eastAsia="宋体" w:hAnsi="Times New Roman" w:cs="Times New Roman" w:hint="eastAsia"/>
                <w:sz w:val="24"/>
              </w:rPr>
              <w:t>，</w:t>
            </w:r>
            <w:r w:rsidRPr="00C91AED">
              <w:rPr>
                <w:rFonts w:ascii="Times New Roman" w:eastAsia="宋体" w:hAnsi="Times New Roman" w:cs="Times New Roman"/>
                <w:sz w:val="24"/>
              </w:rPr>
              <w:t>优化</w:t>
            </w:r>
            <w:r>
              <w:rPr>
                <w:rFonts w:ascii="Times New Roman" w:eastAsia="宋体" w:hAnsi="Times New Roman" w:cs="Times New Roman" w:hint="eastAsia"/>
                <w:sz w:val="24"/>
              </w:rPr>
              <w:t>产品</w:t>
            </w:r>
            <w:r w:rsidRPr="00C91AED">
              <w:rPr>
                <w:rFonts w:ascii="Times New Roman" w:eastAsia="宋体" w:hAnsi="Times New Roman" w:cs="Times New Roman"/>
                <w:sz w:val="24"/>
              </w:rPr>
              <w:t>销售结构</w:t>
            </w:r>
            <w:r>
              <w:rPr>
                <w:rFonts w:ascii="Times New Roman" w:eastAsia="宋体" w:hAnsi="Times New Roman" w:cs="Times New Roman" w:hint="eastAsia"/>
                <w:sz w:val="24"/>
              </w:rPr>
              <w:t>。同时，</w:t>
            </w:r>
            <w:r w:rsidRPr="00C91AED">
              <w:rPr>
                <w:rFonts w:ascii="Times New Roman" w:eastAsia="宋体" w:hAnsi="Times New Roman" w:cs="Times New Roman"/>
                <w:sz w:val="24"/>
              </w:rPr>
              <w:t>加快高端硅片及</w:t>
            </w:r>
            <w:r w:rsidRPr="00C91AED">
              <w:rPr>
                <w:rFonts w:ascii="Times New Roman" w:eastAsia="宋体" w:hAnsi="Times New Roman" w:cs="Times New Roman"/>
                <w:sz w:val="24"/>
              </w:rPr>
              <w:t>300mm SOI</w:t>
            </w:r>
            <w:r w:rsidRPr="00C91AED">
              <w:rPr>
                <w:rFonts w:ascii="Times New Roman" w:eastAsia="宋体" w:hAnsi="Times New Roman" w:cs="Times New Roman"/>
                <w:sz w:val="24"/>
              </w:rPr>
              <w:t>等产品的研发、客户认证和市场拓展，积极把握行业需求增长与价格修复带来的机遇。</w:t>
            </w:r>
            <w:r w:rsidR="004405D6">
              <w:rPr>
                <w:rFonts w:ascii="Times New Roman" w:eastAsia="宋体" w:hAnsi="Times New Roman" w:cs="Times New Roman" w:hint="eastAsia"/>
                <w:sz w:val="24"/>
              </w:rPr>
              <w:t>同时，</w:t>
            </w:r>
            <w:r w:rsidRPr="00C91AED">
              <w:rPr>
                <w:rFonts w:ascii="Times New Roman" w:eastAsia="宋体" w:hAnsi="Times New Roman" w:cs="Times New Roman"/>
                <w:sz w:val="24"/>
              </w:rPr>
              <w:t>公司还将加强成本费用管控，深化集团化精细管理，把改善主营业务盈利水平作为核心经营目标，推动产能和技术优势向经营效益转化。</w:t>
            </w:r>
          </w:p>
          <w:p w14:paraId="18B20F59" w14:textId="77777777" w:rsidR="00BF7498" w:rsidRDefault="00BF7498">
            <w:pPr>
              <w:spacing w:line="360" w:lineRule="auto"/>
              <w:ind w:firstLineChars="200" w:firstLine="480"/>
              <w:rPr>
                <w:rFonts w:ascii="Times New Roman" w:eastAsia="宋体" w:hAnsi="Times New Roman" w:cs="Times New Roman"/>
                <w:sz w:val="24"/>
                <w:szCs w:val="24"/>
              </w:rPr>
            </w:pPr>
          </w:p>
          <w:p w14:paraId="05CC4526" w14:textId="5BB187B4" w:rsidR="00AA3F49" w:rsidRPr="00AA3F49" w:rsidRDefault="00AA3F49" w:rsidP="00AA3F49">
            <w:pPr>
              <w:keepLines/>
              <w:spacing w:line="360" w:lineRule="auto"/>
              <w:rPr>
                <w:rFonts w:ascii="Times New Roman" w:eastAsia="宋体" w:hAnsi="Times New Roman" w:cs="Times New Roman"/>
                <w:sz w:val="24"/>
              </w:rPr>
            </w:pPr>
            <w:r w:rsidRPr="00AA3F49">
              <w:rPr>
                <w:rFonts w:ascii="Times New Roman" w:eastAsia="宋体" w:hAnsi="Times New Roman" w:cs="Times New Roman" w:hint="eastAsia"/>
                <w:sz w:val="24"/>
              </w:rPr>
              <w:t>2</w:t>
            </w:r>
            <w:r w:rsidRPr="00AA3F49">
              <w:rPr>
                <w:rFonts w:ascii="Times New Roman" w:eastAsia="宋体" w:hAnsi="Times New Roman" w:cs="Times New Roman" w:hint="eastAsia"/>
                <w:sz w:val="24"/>
              </w:rPr>
              <w:t>、交流问答</w:t>
            </w:r>
          </w:p>
          <w:p w14:paraId="02AFFE7D" w14:textId="2DFC6C91" w:rsidR="00AA3F49" w:rsidRPr="00AA3F49" w:rsidRDefault="00AA3F49" w:rsidP="00AA3F49">
            <w:pPr>
              <w:keepLines/>
              <w:spacing w:line="360" w:lineRule="auto"/>
              <w:rPr>
                <w:rFonts w:ascii="Times New Roman" w:eastAsia="宋体" w:hAnsi="Times New Roman" w:cs="Times New Roman"/>
                <w:sz w:val="24"/>
              </w:rPr>
            </w:pPr>
            <w:r w:rsidRPr="00AA3F49">
              <w:rPr>
                <w:rFonts w:ascii="Times New Roman" w:eastAsia="宋体" w:hAnsi="Times New Roman" w:cs="Times New Roman" w:hint="eastAsia"/>
                <w:sz w:val="24"/>
              </w:rPr>
              <w:lastRenderedPageBreak/>
              <w:t>问</w:t>
            </w:r>
            <w:r w:rsidRPr="00AA3F49">
              <w:rPr>
                <w:rFonts w:ascii="Times New Roman" w:eastAsia="宋体" w:hAnsi="Times New Roman" w:cs="Times New Roman" w:hint="eastAsia"/>
                <w:sz w:val="24"/>
              </w:rPr>
              <w:t>1</w:t>
            </w:r>
            <w:r w:rsidRPr="00AA3F49">
              <w:rPr>
                <w:rFonts w:ascii="Times New Roman" w:eastAsia="宋体" w:hAnsi="Times New Roman" w:cs="Times New Roman" w:hint="eastAsia"/>
                <w:sz w:val="24"/>
              </w:rPr>
              <w:t>：公司如何看待近期半导体硅片价格变化趋势，以及新一轮长协谈判中的价格调整情况？</w:t>
            </w:r>
          </w:p>
          <w:p w14:paraId="064DAD13" w14:textId="1B029EFE" w:rsidR="00C00F5D" w:rsidRDefault="00694FE9">
            <w:pPr>
              <w:spacing w:line="360" w:lineRule="auto"/>
              <w:rPr>
                <w:rFonts w:ascii="Times New Roman" w:eastAsia="宋体" w:hAnsi="Times New Roman" w:cs="Times New Roman"/>
                <w:sz w:val="24"/>
              </w:rPr>
            </w:pPr>
            <w:r w:rsidRPr="00694FE9">
              <w:rPr>
                <w:rFonts w:ascii="Times New Roman" w:eastAsia="宋体" w:hAnsi="Times New Roman" w:cs="Times New Roman"/>
                <w:sz w:val="24"/>
              </w:rPr>
              <w:t>答：今年上半年，国内半导体硅片价格逐步触底，随着市场供需关系改善，</w:t>
            </w:r>
            <w:r>
              <w:rPr>
                <w:rFonts w:ascii="Times New Roman" w:eastAsia="宋体" w:hAnsi="Times New Roman" w:cs="Times New Roman" w:hint="eastAsia"/>
                <w:sz w:val="24"/>
              </w:rPr>
              <w:t>部分产品价格开始修复</w:t>
            </w:r>
            <w:r w:rsidR="00C501AD">
              <w:rPr>
                <w:rFonts w:ascii="Times New Roman" w:eastAsia="宋体" w:hAnsi="Times New Roman" w:cs="Times New Roman" w:hint="eastAsia"/>
                <w:sz w:val="24"/>
              </w:rPr>
              <w:t>，进入上升通道</w:t>
            </w:r>
            <w:r>
              <w:rPr>
                <w:rFonts w:ascii="Times New Roman" w:eastAsia="宋体" w:hAnsi="Times New Roman" w:cs="Times New Roman"/>
                <w:sz w:val="24"/>
              </w:rPr>
              <w:t>。对于</w:t>
            </w:r>
            <w:r w:rsidR="00DD6069">
              <w:rPr>
                <w:rFonts w:ascii="Times New Roman" w:eastAsia="宋体" w:hAnsi="Times New Roman" w:cs="Times New Roman" w:hint="eastAsia"/>
                <w:sz w:val="24"/>
              </w:rPr>
              <w:t>长协以外的</w:t>
            </w:r>
            <w:r w:rsidR="004405D6">
              <w:rPr>
                <w:rFonts w:ascii="Times New Roman" w:eastAsia="宋体" w:hAnsi="Times New Roman" w:cs="Times New Roman" w:hint="eastAsia"/>
                <w:sz w:val="24"/>
              </w:rPr>
              <w:t>增量及新产品</w:t>
            </w:r>
            <w:r w:rsidR="00DD6069">
              <w:rPr>
                <w:rFonts w:ascii="Times New Roman" w:eastAsia="宋体" w:hAnsi="Times New Roman" w:cs="Times New Roman" w:hint="eastAsia"/>
                <w:sz w:val="24"/>
              </w:rPr>
              <w:t>，我们会</w:t>
            </w:r>
            <w:r w:rsidR="00DD6069">
              <w:rPr>
                <w:rFonts w:ascii="Times New Roman" w:eastAsia="宋体" w:hAnsi="Times New Roman" w:cs="Times New Roman"/>
                <w:sz w:val="24"/>
              </w:rPr>
              <w:t>根据市场情况</w:t>
            </w:r>
            <w:r w:rsidR="00DD6069">
              <w:rPr>
                <w:rFonts w:ascii="Times New Roman" w:eastAsia="宋体" w:hAnsi="Times New Roman" w:cs="Times New Roman" w:hint="eastAsia"/>
                <w:sz w:val="24"/>
              </w:rPr>
              <w:t>与客户</w:t>
            </w:r>
            <w:r w:rsidR="00DD6069">
              <w:rPr>
                <w:rFonts w:ascii="Times New Roman" w:eastAsia="宋体" w:hAnsi="Times New Roman" w:cs="Times New Roman"/>
                <w:sz w:val="24"/>
              </w:rPr>
              <w:t>协商价格</w:t>
            </w:r>
            <w:r w:rsidR="00DD6069">
              <w:rPr>
                <w:rFonts w:ascii="Times New Roman" w:eastAsia="宋体" w:hAnsi="Times New Roman" w:cs="Times New Roman" w:hint="eastAsia"/>
                <w:sz w:val="24"/>
              </w:rPr>
              <w:t>；对于长协</w:t>
            </w:r>
            <w:r w:rsidR="004405D6">
              <w:rPr>
                <w:rFonts w:ascii="Times New Roman" w:eastAsia="宋体" w:hAnsi="Times New Roman" w:cs="Times New Roman" w:hint="eastAsia"/>
                <w:sz w:val="24"/>
              </w:rPr>
              <w:t>以内</w:t>
            </w:r>
            <w:r w:rsidR="00DD6069">
              <w:rPr>
                <w:rFonts w:ascii="Times New Roman" w:eastAsia="宋体" w:hAnsi="Times New Roman" w:cs="Times New Roman" w:hint="eastAsia"/>
                <w:sz w:val="24"/>
              </w:rPr>
              <w:t>的产品，我们目前正在与客户就明年乃至未来价格安排进行沟通与确认，积极推动价格的调整。</w:t>
            </w:r>
            <w:r w:rsidR="00C5112E">
              <w:rPr>
                <w:rFonts w:ascii="Times New Roman" w:eastAsia="宋体" w:hAnsi="Times New Roman" w:cs="Times New Roman" w:hint="eastAsia"/>
                <w:sz w:val="24"/>
              </w:rPr>
              <w:t>经过本轮价格调整后，预计将在后续的</w:t>
            </w:r>
            <w:r w:rsidR="00C5112E">
              <w:rPr>
                <w:rFonts w:ascii="Times New Roman" w:eastAsia="宋体" w:hAnsi="Times New Roman" w:cs="Times New Roman" w:hint="eastAsia"/>
                <w:sz w:val="24"/>
              </w:rPr>
              <w:t>ASP</w:t>
            </w:r>
            <w:r w:rsidR="00C5112E">
              <w:rPr>
                <w:rFonts w:ascii="Times New Roman" w:eastAsia="宋体" w:hAnsi="Times New Roman" w:cs="Times New Roman" w:hint="eastAsia"/>
                <w:sz w:val="24"/>
              </w:rPr>
              <w:t>数据上</w:t>
            </w:r>
            <w:r w:rsidR="004405D6">
              <w:rPr>
                <w:rFonts w:ascii="Times New Roman" w:eastAsia="宋体" w:hAnsi="Times New Roman" w:cs="Times New Roman" w:hint="eastAsia"/>
                <w:sz w:val="24"/>
              </w:rPr>
              <w:t>陆续</w:t>
            </w:r>
            <w:r w:rsidR="00C5112E">
              <w:rPr>
                <w:rFonts w:ascii="Times New Roman" w:eastAsia="宋体" w:hAnsi="Times New Roman" w:cs="Times New Roman" w:hint="eastAsia"/>
                <w:sz w:val="24"/>
              </w:rPr>
              <w:t>看到一定的改善趋势。</w:t>
            </w:r>
            <w:r w:rsidR="00DD6069">
              <w:rPr>
                <w:rFonts w:ascii="Times New Roman" w:eastAsia="宋体" w:hAnsi="Times New Roman" w:cs="Times New Roman" w:hint="eastAsia"/>
                <w:sz w:val="24"/>
              </w:rPr>
              <w:t>总体来说</w:t>
            </w:r>
            <w:r w:rsidR="00C5112E">
              <w:rPr>
                <w:rFonts w:ascii="Times New Roman" w:eastAsia="宋体" w:hAnsi="Times New Roman" w:cs="Times New Roman" w:hint="eastAsia"/>
                <w:sz w:val="24"/>
              </w:rPr>
              <w:t>，</w:t>
            </w:r>
            <w:r w:rsidRPr="00694FE9">
              <w:rPr>
                <w:rFonts w:ascii="Times New Roman" w:eastAsia="宋体" w:hAnsi="Times New Roman" w:cs="Times New Roman"/>
                <w:sz w:val="24"/>
              </w:rPr>
              <w:t>公司将在保持长期稳定合作的基础上，积极争取合理的价格调整空间。</w:t>
            </w:r>
          </w:p>
          <w:p w14:paraId="792269FD" w14:textId="77777777" w:rsidR="00694FE9" w:rsidRPr="00AA3F49" w:rsidRDefault="00694FE9" w:rsidP="00AA3F49">
            <w:pPr>
              <w:spacing w:line="360" w:lineRule="auto"/>
              <w:rPr>
                <w:rFonts w:ascii="Times New Roman" w:eastAsia="宋体" w:hAnsi="Times New Roman" w:cs="Times New Roman"/>
                <w:sz w:val="24"/>
              </w:rPr>
            </w:pPr>
          </w:p>
          <w:p w14:paraId="45C86553" w14:textId="0E05C0A7" w:rsidR="00AA3F49" w:rsidRPr="00AA3F49" w:rsidRDefault="00AA3F49" w:rsidP="00AA3F49">
            <w:pPr>
              <w:keepLines/>
              <w:spacing w:line="360" w:lineRule="auto"/>
              <w:rPr>
                <w:rFonts w:ascii="Times New Roman" w:eastAsia="宋体" w:hAnsi="Times New Roman" w:cs="Times New Roman"/>
                <w:sz w:val="24"/>
              </w:rPr>
            </w:pPr>
            <w:r w:rsidRPr="00AA3F49">
              <w:rPr>
                <w:rFonts w:ascii="Times New Roman" w:eastAsia="宋体" w:hAnsi="Times New Roman" w:cs="Times New Roman" w:hint="eastAsia"/>
                <w:sz w:val="24"/>
              </w:rPr>
              <w:t>问</w:t>
            </w:r>
            <w:r w:rsidRPr="00AA3F49">
              <w:rPr>
                <w:rFonts w:ascii="Times New Roman" w:eastAsia="宋体" w:hAnsi="Times New Roman" w:cs="Times New Roman" w:hint="eastAsia"/>
                <w:sz w:val="24"/>
              </w:rPr>
              <w:t>2</w:t>
            </w:r>
            <w:r w:rsidRPr="00AA3F49">
              <w:rPr>
                <w:rFonts w:ascii="Times New Roman" w:eastAsia="宋体" w:hAnsi="Times New Roman" w:cs="Times New Roman" w:hint="eastAsia"/>
                <w:sz w:val="24"/>
              </w:rPr>
              <w:t>：公司如何看待</w:t>
            </w:r>
            <w:r w:rsidR="00DF0EF2">
              <w:rPr>
                <w:rFonts w:ascii="Times New Roman" w:eastAsia="宋体" w:hAnsi="Times New Roman" w:cs="Times New Roman" w:hint="eastAsia"/>
                <w:sz w:val="24"/>
              </w:rPr>
              <w:t>明年</w:t>
            </w:r>
            <w:r w:rsidRPr="00AA3F49">
              <w:rPr>
                <w:rFonts w:ascii="Times New Roman" w:eastAsia="宋体" w:hAnsi="Times New Roman" w:cs="Times New Roman" w:hint="eastAsia"/>
                <w:sz w:val="24"/>
              </w:rPr>
              <w:t>毛利率的改善趋势？</w:t>
            </w:r>
          </w:p>
          <w:p w14:paraId="33E40C27" w14:textId="7A4E573F" w:rsidR="00AA3F49" w:rsidRPr="00AA3F49" w:rsidRDefault="00AA3F49" w:rsidP="00AA3F49">
            <w:pPr>
              <w:spacing w:line="360" w:lineRule="auto"/>
              <w:rPr>
                <w:rFonts w:ascii="Times New Roman" w:eastAsia="宋体" w:hAnsi="Times New Roman" w:cs="Times New Roman"/>
                <w:sz w:val="24"/>
              </w:rPr>
            </w:pPr>
            <w:r w:rsidRPr="00AA3F49">
              <w:rPr>
                <w:rFonts w:ascii="Times New Roman" w:eastAsia="宋体" w:hAnsi="Times New Roman" w:cs="Times New Roman" w:hint="eastAsia"/>
                <w:sz w:val="24"/>
              </w:rPr>
              <w:t>答：</w:t>
            </w:r>
            <w:r w:rsidR="00694FE9" w:rsidRPr="00694FE9">
              <w:rPr>
                <w:rFonts w:ascii="Times New Roman" w:eastAsia="宋体" w:hAnsi="Times New Roman" w:cs="Times New Roman"/>
                <w:sz w:val="24"/>
              </w:rPr>
              <w:t>今年以来，</w:t>
            </w:r>
            <w:r w:rsidR="00DD6069">
              <w:rPr>
                <w:rFonts w:ascii="Times New Roman" w:eastAsia="宋体" w:hAnsi="Times New Roman" w:cs="Times New Roman" w:hint="eastAsia"/>
                <w:sz w:val="24"/>
              </w:rPr>
              <w:t>公司始终在积极推进毛利的逐步改善，并逐季取得了一定的成果。目前公司的毛利改善的主要贡献还是来自于</w:t>
            </w:r>
            <w:r w:rsidR="00694FE9">
              <w:rPr>
                <w:rFonts w:ascii="Times New Roman" w:eastAsia="宋体" w:hAnsi="Times New Roman" w:cs="Times New Roman" w:hint="eastAsia"/>
                <w:sz w:val="24"/>
              </w:rPr>
              <w:t>300mm</w:t>
            </w:r>
            <w:r w:rsidR="00694FE9">
              <w:rPr>
                <w:rFonts w:ascii="Times New Roman" w:eastAsia="宋体" w:hAnsi="Times New Roman" w:cs="Times New Roman" w:hint="eastAsia"/>
                <w:sz w:val="24"/>
              </w:rPr>
              <w:t>半导体硅片</w:t>
            </w:r>
            <w:r w:rsidR="00694FE9" w:rsidRPr="00694FE9">
              <w:rPr>
                <w:rFonts w:ascii="Times New Roman" w:eastAsia="宋体" w:hAnsi="Times New Roman" w:cs="Times New Roman"/>
                <w:sz w:val="24"/>
              </w:rPr>
              <w:t>，主要有两个方面的原因：一是相关产能利用率已达到</w:t>
            </w:r>
            <w:r w:rsidR="00DD6069">
              <w:rPr>
                <w:rFonts w:ascii="Times New Roman" w:eastAsia="宋体" w:hAnsi="Times New Roman" w:cs="Times New Roman" w:hint="eastAsia"/>
                <w:sz w:val="24"/>
              </w:rPr>
              <w:t>较高</w:t>
            </w:r>
            <w:r w:rsidR="00694FE9" w:rsidRPr="00694FE9">
              <w:rPr>
                <w:rFonts w:ascii="Times New Roman" w:eastAsia="宋体" w:hAnsi="Times New Roman" w:cs="Times New Roman"/>
                <w:sz w:val="24"/>
              </w:rPr>
              <w:t>水平，规模效应逐步体现；二是持续推进降本增效，相关措施的成效已逐步显现。未来，公司将继续加强成本费用管控，</w:t>
            </w:r>
            <w:r w:rsidR="00DD6069">
              <w:rPr>
                <w:rFonts w:ascii="Times New Roman" w:eastAsia="宋体" w:hAnsi="Times New Roman" w:cs="Times New Roman" w:hint="eastAsia"/>
                <w:sz w:val="24"/>
              </w:rPr>
              <w:t>全方位</w:t>
            </w:r>
            <w:r w:rsidR="00694FE9" w:rsidRPr="00694FE9">
              <w:rPr>
                <w:rFonts w:ascii="Times New Roman" w:eastAsia="宋体" w:hAnsi="Times New Roman" w:cs="Times New Roman"/>
                <w:sz w:val="24"/>
              </w:rPr>
              <w:t>提高经营效率，推动毛利水平持续改善。</w:t>
            </w:r>
          </w:p>
          <w:p w14:paraId="4EB2F654" w14:textId="77777777" w:rsidR="00AA3F49" w:rsidRPr="00AA3F49" w:rsidRDefault="00AA3F49" w:rsidP="00AA3F49">
            <w:pPr>
              <w:spacing w:line="360" w:lineRule="auto"/>
              <w:rPr>
                <w:rFonts w:ascii="Times New Roman" w:eastAsia="宋体" w:hAnsi="Times New Roman" w:cs="Times New Roman"/>
                <w:sz w:val="24"/>
              </w:rPr>
            </w:pPr>
          </w:p>
          <w:p w14:paraId="305550FF" w14:textId="214DA3E1" w:rsidR="00AA3F49" w:rsidRPr="00AA3F49" w:rsidRDefault="00AA3F49" w:rsidP="00AA3F49">
            <w:pPr>
              <w:keepLines/>
              <w:spacing w:line="360" w:lineRule="auto"/>
              <w:rPr>
                <w:rFonts w:ascii="Times New Roman" w:eastAsia="宋体" w:hAnsi="Times New Roman" w:cs="Times New Roman"/>
                <w:sz w:val="24"/>
              </w:rPr>
            </w:pPr>
            <w:r w:rsidRPr="00AA3F49">
              <w:rPr>
                <w:rFonts w:ascii="Times New Roman" w:eastAsia="宋体" w:hAnsi="Times New Roman" w:cs="Times New Roman" w:hint="eastAsia"/>
                <w:sz w:val="24"/>
              </w:rPr>
              <w:t>问</w:t>
            </w:r>
            <w:r w:rsidRPr="00AA3F49">
              <w:rPr>
                <w:rFonts w:ascii="Times New Roman" w:eastAsia="宋体" w:hAnsi="Times New Roman" w:cs="Times New Roman" w:hint="eastAsia"/>
                <w:sz w:val="24"/>
              </w:rPr>
              <w:t>3</w:t>
            </w:r>
            <w:r w:rsidRPr="00AA3F49">
              <w:rPr>
                <w:rFonts w:ascii="Times New Roman" w:eastAsia="宋体" w:hAnsi="Times New Roman" w:cs="Times New Roman" w:hint="eastAsia"/>
                <w:sz w:val="24"/>
              </w:rPr>
              <w:t>：公司对于海外客户拓展有哪些规划？</w:t>
            </w:r>
          </w:p>
          <w:p w14:paraId="54111190" w14:textId="56ED1076" w:rsidR="00AA3F49" w:rsidRPr="00AA3F49" w:rsidRDefault="00AA3F49" w:rsidP="00AA3F49">
            <w:pPr>
              <w:spacing w:line="360" w:lineRule="auto"/>
              <w:rPr>
                <w:rFonts w:ascii="Times New Roman" w:eastAsia="宋体" w:hAnsi="Times New Roman" w:cs="Times New Roman"/>
                <w:sz w:val="24"/>
              </w:rPr>
            </w:pPr>
            <w:r w:rsidRPr="00AA3F49">
              <w:rPr>
                <w:rFonts w:ascii="Times New Roman" w:eastAsia="宋体" w:hAnsi="Times New Roman" w:cs="Times New Roman" w:hint="eastAsia"/>
                <w:sz w:val="24"/>
              </w:rPr>
              <w:t>答：公司始终重视国际市场的开发与布局，近年来持续推进客户认证和市场拓展</w:t>
            </w:r>
            <w:r w:rsidR="00C5112E">
              <w:rPr>
                <w:rFonts w:ascii="Times New Roman" w:eastAsia="宋体" w:hAnsi="Times New Roman" w:cs="Times New Roman" w:hint="eastAsia"/>
                <w:sz w:val="24"/>
              </w:rPr>
              <w:t>，在海外特别是欧洲市场已经有了较大的进展，并在部分客户处</w:t>
            </w:r>
            <w:r w:rsidR="00F9246D" w:rsidRPr="00F9246D">
              <w:rPr>
                <w:rFonts w:ascii="Times New Roman" w:eastAsia="宋体" w:hAnsi="Times New Roman" w:cs="Times New Roman"/>
                <w:sz w:val="24"/>
              </w:rPr>
              <w:t>获得</w:t>
            </w:r>
            <w:r w:rsidR="00C5112E">
              <w:rPr>
                <w:rFonts w:ascii="Times New Roman" w:eastAsia="宋体" w:hAnsi="Times New Roman" w:cs="Times New Roman" w:hint="eastAsia"/>
                <w:sz w:val="24"/>
              </w:rPr>
              <w:t>了</w:t>
            </w:r>
            <w:r w:rsidR="00F9246D" w:rsidRPr="00F9246D">
              <w:rPr>
                <w:rFonts w:ascii="Times New Roman" w:eastAsia="宋体" w:hAnsi="Times New Roman" w:cs="Times New Roman"/>
                <w:sz w:val="24"/>
              </w:rPr>
              <w:t>300mm</w:t>
            </w:r>
            <w:r w:rsidR="00F9246D" w:rsidRPr="00F9246D">
              <w:rPr>
                <w:rFonts w:ascii="Times New Roman" w:eastAsia="宋体" w:hAnsi="Times New Roman" w:cs="Times New Roman"/>
                <w:sz w:val="24"/>
              </w:rPr>
              <w:t>半导体硅片高端正片订单</w:t>
            </w:r>
            <w:r w:rsidRPr="00AA3F49">
              <w:rPr>
                <w:rFonts w:ascii="Times New Roman" w:eastAsia="宋体" w:hAnsi="Times New Roman" w:cs="Times New Roman" w:hint="eastAsia"/>
                <w:sz w:val="24"/>
              </w:rPr>
              <w:t>。同时，芬兰</w:t>
            </w:r>
            <w:proofErr w:type="spellStart"/>
            <w:r w:rsidRPr="00AA3F49">
              <w:rPr>
                <w:rFonts w:ascii="Times New Roman" w:eastAsia="宋体" w:hAnsi="Times New Roman" w:cs="Times New Roman" w:hint="eastAsia"/>
                <w:sz w:val="24"/>
              </w:rPr>
              <w:t>Okmetic</w:t>
            </w:r>
            <w:proofErr w:type="spellEnd"/>
            <w:r w:rsidRPr="00AA3F49">
              <w:rPr>
                <w:rFonts w:ascii="Times New Roman" w:eastAsia="宋体" w:hAnsi="Times New Roman" w:cs="Times New Roman" w:hint="eastAsia"/>
                <w:sz w:val="24"/>
              </w:rPr>
              <w:t>依托长期积累的国际客户资源和销售渠道，持续拓展</w:t>
            </w:r>
            <w:r w:rsidRPr="00AA3F49">
              <w:rPr>
                <w:rFonts w:ascii="Times New Roman" w:eastAsia="宋体" w:hAnsi="Times New Roman" w:cs="Times New Roman" w:hint="eastAsia"/>
                <w:sz w:val="24"/>
              </w:rPr>
              <w:t>200mm</w:t>
            </w:r>
            <w:r w:rsidRPr="00AA3F49">
              <w:rPr>
                <w:rFonts w:ascii="Times New Roman" w:eastAsia="宋体" w:hAnsi="Times New Roman" w:cs="Times New Roman" w:hint="eastAsia"/>
                <w:sz w:val="24"/>
              </w:rPr>
              <w:t>特色硅片业务，并为公司</w:t>
            </w:r>
            <w:r w:rsidRPr="00AA3F49">
              <w:rPr>
                <w:rFonts w:ascii="Times New Roman" w:eastAsia="宋体" w:hAnsi="Times New Roman" w:cs="Times New Roman" w:hint="eastAsia"/>
                <w:sz w:val="24"/>
              </w:rPr>
              <w:t>300mm</w:t>
            </w:r>
            <w:r w:rsidRPr="00AA3F49">
              <w:rPr>
                <w:rFonts w:ascii="Times New Roman" w:eastAsia="宋体" w:hAnsi="Times New Roman" w:cs="Times New Roman" w:hint="eastAsia"/>
                <w:sz w:val="24"/>
              </w:rPr>
              <w:t>硅片开拓国际市场提供支持。公司将继续深化与现有海外客户的合作，丰富产品</w:t>
            </w:r>
            <w:r w:rsidRPr="00AA3F49">
              <w:rPr>
                <w:rFonts w:ascii="Times New Roman" w:eastAsia="宋体" w:hAnsi="Times New Roman" w:cs="Times New Roman" w:hint="eastAsia"/>
                <w:sz w:val="24"/>
              </w:rPr>
              <w:lastRenderedPageBreak/>
              <w:t>供应种类、拓展应用领域，同时积极开发新的海外客户，进一步提升国际市场竞争力。</w:t>
            </w:r>
          </w:p>
          <w:p w14:paraId="6928D2B1" w14:textId="77777777" w:rsidR="00C5112E" w:rsidRPr="00AA3F49" w:rsidRDefault="00C5112E" w:rsidP="00C5112E">
            <w:pPr>
              <w:spacing w:line="360" w:lineRule="auto"/>
              <w:rPr>
                <w:rFonts w:ascii="Times New Roman" w:eastAsia="宋体" w:hAnsi="Times New Roman" w:cs="Times New Roman"/>
                <w:sz w:val="24"/>
              </w:rPr>
            </w:pPr>
          </w:p>
          <w:p w14:paraId="5E27CBEE" w14:textId="6367822E" w:rsidR="00C5112E" w:rsidRPr="00AA3F49" w:rsidRDefault="00C5112E" w:rsidP="00C5112E">
            <w:pPr>
              <w:keepLines/>
              <w:spacing w:line="360" w:lineRule="auto"/>
              <w:rPr>
                <w:rFonts w:ascii="Times New Roman" w:eastAsia="宋体" w:hAnsi="Times New Roman" w:cs="Times New Roman"/>
                <w:sz w:val="24"/>
              </w:rPr>
            </w:pPr>
            <w:r w:rsidRPr="00AA3F49">
              <w:rPr>
                <w:rFonts w:ascii="Times New Roman" w:eastAsia="宋体" w:hAnsi="Times New Roman" w:cs="Times New Roman" w:hint="eastAsia"/>
                <w:sz w:val="24"/>
              </w:rPr>
              <w:t>问</w:t>
            </w:r>
            <w:r w:rsidRPr="00AA3F49">
              <w:rPr>
                <w:rFonts w:ascii="Times New Roman" w:eastAsia="宋体" w:hAnsi="Times New Roman" w:cs="Times New Roman" w:hint="eastAsia"/>
                <w:sz w:val="24"/>
              </w:rPr>
              <w:t>4</w:t>
            </w:r>
            <w:r w:rsidRPr="00AA3F49">
              <w:rPr>
                <w:rFonts w:ascii="Times New Roman" w:eastAsia="宋体" w:hAnsi="Times New Roman" w:cs="Times New Roman" w:hint="eastAsia"/>
                <w:sz w:val="24"/>
              </w:rPr>
              <w:t>：</w:t>
            </w:r>
            <w:r>
              <w:rPr>
                <w:rFonts w:ascii="Times New Roman" w:eastAsia="宋体" w:hAnsi="Times New Roman" w:cs="Times New Roman" w:hint="eastAsia"/>
                <w:sz w:val="24"/>
              </w:rPr>
              <w:t>公司的产能规划目标年内是否能达成？是否有后续考虑？</w:t>
            </w:r>
          </w:p>
          <w:p w14:paraId="37C75E6D" w14:textId="20292502" w:rsidR="00C5112E" w:rsidRPr="00AA3F49" w:rsidRDefault="00C5112E" w:rsidP="00C5112E">
            <w:pPr>
              <w:spacing w:line="360" w:lineRule="auto"/>
              <w:rPr>
                <w:rFonts w:ascii="Times New Roman" w:eastAsia="宋体" w:hAnsi="Times New Roman" w:cs="Times New Roman"/>
                <w:sz w:val="24"/>
              </w:rPr>
            </w:pPr>
            <w:r w:rsidRPr="00AA3F49">
              <w:rPr>
                <w:rFonts w:ascii="Times New Roman" w:eastAsia="宋体" w:hAnsi="Times New Roman" w:cs="Times New Roman" w:hint="eastAsia"/>
                <w:sz w:val="24"/>
              </w:rPr>
              <w:t>答：</w:t>
            </w:r>
            <w:r>
              <w:rPr>
                <w:rFonts w:ascii="Times New Roman" w:eastAsia="宋体" w:hAnsi="Times New Roman" w:cs="Times New Roman" w:hint="eastAsia"/>
                <w:sz w:val="24"/>
              </w:rPr>
              <w:t xml:space="preserve">300mm </w:t>
            </w:r>
            <w:r>
              <w:rPr>
                <w:rFonts w:ascii="Times New Roman" w:eastAsia="宋体" w:hAnsi="Times New Roman" w:cs="Times New Roman" w:hint="eastAsia"/>
                <w:sz w:val="24"/>
              </w:rPr>
              <w:t>硅片</w:t>
            </w:r>
            <w:r>
              <w:rPr>
                <w:rFonts w:ascii="Times New Roman" w:eastAsia="宋体" w:hAnsi="Times New Roman" w:cs="Times New Roman" w:hint="eastAsia"/>
                <w:sz w:val="24"/>
              </w:rPr>
              <w:t>120</w:t>
            </w:r>
            <w:r>
              <w:rPr>
                <w:rFonts w:ascii="Times New Roman" w:eastAsia="宋体" w:hAnsi="Times New Roman" w:cs="Times New Roman" w:hint="eastAsia"/>
                <w:sz w:val="24"/>
              </w:rPr>
              <w:t>万片</w:t>
            </w:r>
            <w:r>
              <w:rPr>
                <w:rFonts w:ascii="Times New Roman" w:eastAsia="宋体" w:hAnsi="Times New Roman" w:cs="Times New Roman" w:hint="eastAsia"/>
                <w:sz w:val="24"/>
              </w:rPr>
              <w:t>/</w:t>
            </w:r>
            <w:r>
              <w:rPr>
                <w:rFonts w:ascii="Times New Roman" w:eastAsia="宋体" w:hAnsi="Times New Roman" w:cs="Times New Roman" w:hint="eastAsia"/>
                <w:sz w:val="24"/>
              </w:rPr>
              <w:t>月的产能建设目标一直推进的比较顺利，将在今年年底达成建设目标，并陆续</w:t>
            </w:r>
            <w:r w:rsidR="00C00F5D">
              <w:rPr>
                <w:rFonts w:ascii="Times New Roman" w:eastAsia="宋体" w:hAnsi="Times New Roman" w:cs="Times New Roman" w:hint="eastAsia"/>
                <w:sz w:val="24"/>
              </w:rPr>
              <w:t>实现产能释放</w:t>
            </w:r>
            <w:r w:rsidRPr="00F9246D">
              <w:rPr>
                <w:rFonts w:ascii="Times New Roman" w:eastAsia="宋体" w:hAnsi="Times New Roman" w:cs="Times New Roman"/>
                <w:sz w:val="24"/>
              </w:rPr>
              <w:t>。</w:t>
            </w:r>
            <w:r>
              <w:rPr>
                <w:rFonts w:ascii="Times New Roman" w:eastAsia="宋体" w:hAnsi="Times New Roman" w:cs="Times New Roman" w:hint="eastAsia"/>
                <w:sz w:val="24"/>
              </w:rPr>
              <w:t>后续的产能规划将结合市场</w:t>
            </w:r>
            <w:r w:rsidR="00C00F5D">
              <w:rPr>
                <w:rFonts w:ascii="Times New Roman" w:eastAsia="宋体" w:hAnsi="Times New Roman" w:cs="Times New Roman" w:hint="eastAsia"/>
                <w:sz w:val="24"/>
              </w:rPr>
              <w:t>应用端的需求走势，进行审慎的考虑，如有明确的方案，将在履行内部审议程序后进行披露。</w:t>
            </w:r>
          </w:p>
          <w:p w14:paraId="2DDBB3BB" w14:textId="77777777" w:rsidR="00AA3F49" w:rsidRPr="00C5112E" w:rsidRDefault="00AA3F49" w:rsidP="00AA3F49">
            <w:pPr>
              <w:spacing w:line="360" w:lineRule="auto"/>
              <w:rPr>
                <w:rFonts w:ascii="Times New Roman" w:eastAsia="宋体" w:hAnsi="Times New Roman" w:cs="Times New Roman"/>
                <w:sz w:val="24"/>
              </w:rPr>
            </w:pPr>
          </w:p>
          <w:p w14:paraId="561BBA61" w14:textId="5F99D1EA" w:rsidR="006D2615" w:rsidRPr="006D2615" w:rsidRDefault="006D2615" w:rsidP="000D13A4">
            <w:pPr>
              <w:keepLines/>
              <w:spacing w:line="360" w:lineRule="auto"/>
              <w:rPr>
                <w:rFonts w:ascii="Times New Roman" w:eastAsia="宋体" w:hAnsi="Times New Roman" w:cs="Times New Roman"/>
                <w:sz w:val="24"/>
              </w:rPr>
            </w:pPr>
            <w:r w:rsidRPr="006D2615">
              <w:rPr>
                <w:rFonts w:ascii="Times New Roman" w:eastAsia="宋体" w:hAnsi="Times New Roman" w:cs="Times New Roman" w:hint="eastAsia"/>
                <w:sz w:val="24"/>
              </w:rPr>
              <w:t>问</w:t>
            </w:r>
            <w:r w:rsidRPr="006D2615">
              <w:rPr>
                <w:rFonts w:ascii="Times New Roman" w:eastAsia="宋体" w:hAnsi="Times New Roman" w:cs="Times New Roman" w:hint="eastAsia"/>
                <w:sz w:val="24"/>
              </w:rPr>
              <w:t>5</w:t>
            </w:r>
            <w:r w:rsidRPr="006D2615">
              <w:rPr>
                <w:rFonts w:ascii="Times New Roman" w:eastAsia="宋体" w:hAnsi="Times New Roman" w:cs="Times New Roman" w:hint="eastAsia"/>
                <w:sz w:val="24"/>
              </w:rPr>
              <w:t>：未来</w:t>
            </w:r>
            <w:r w:rsidR="00C00F5D">
              <w:rPr>
                <w:rFonts w:ascii="Times New Roman" w:eastAsia="宋体" w:hAnsi="Times New Roman" w:cs="Times New Roman" w:hint="eastAsia"/>
                <w:sz w:val="24"/>
              </w:rPr>
              <w:t>公司对不同下游客户的战略布局考虑</w:t>
            </w:r>
            <w:r w:rsidR="000D13A4">
              <w:rPr>
                <w:rFonts w:ascii="Times New Roman" w:eastAsia="宋体" w:hAnsi="Times New Roman" w:cs="Times New Roman" w:hint="eastAsia"/>
                <w:sz w:val="24"/>
              </w:rPr>
              <w:t>会在</w:t>
            </w:r>
            <w:r w:rsidR="00E81695">
              <w:rPr>
                <w:rFonts w:ascii="Times New Roman" w:eastAsia="宋体" w:hAnsi="Times New Roman" w:cs="Times New Roman" w:hint="eastAsia"/>
                <w:sz w:val="24"/>
              </w:rPr>
              <w:t>哪些</w:t>
            </w:r>
            <w:r w:rsidR="000D13A4">
              <w:rPr>
                <w:rFonts w:ascii="Times New Roman" w:eastAsia="宋体" w:hAnsi="Times New Roman" w:cs="Times New Roman" w:hint="eastAsia"/>
                <w:sz w:val="24"/>
              </w:rPr>
              <w:t>方面？</w:t>
            </w:r>
          </w:p>
          <w:p w14:paraId="1B7D6AE0" w14:textId="2AE9DD63" w:rsidR="00F9246D" w:rsidRDefault="006D2615" w:rsidP="006D2615">
            <w:pPr>
              <w:spacing w:line="360" w:lineRule="auto"/>
              <w:rPr>
                <w:rFonts w:ascii="Times New Roman" w:eastAsia="宋体" w:hAnsi="Times New Roman" w:cs="Times New Roman"/>
                <w:sz w:val="24"/>
              </w:rPr>
            </w:pPr>
            <w:r w:rsidRPr="006D2615">
              <w:rPr>
                <w:rFonts w:ascii="Times New Roman" w:eastAsia="宋体" w:hAnsi="Times New Roman" w:cs="Times New Roman" w:hint="eastAsia"/>
                <w:sz w:val="24"/>
              </w:rPr>
              <w:t>答：公司始终致力于拓展半导体硅片产品和技术覆盖的广度与深度，已形成较为全面的产品布局。随着公司产能规模不断扩大，一方面，公司将继续深化与现有客户的合作，更好地满足其产品及供货需求；另一方面，对于具有明确产品和技术需求的新客户，公司也将积极推进合作。同时，公司将持续开拓国际市场，进一步扩大客户覆盖范围。</w:t>
            </w:r>
            <w:r w:rsidR="00E81695">
              <w:rPr>
                <w:rFonts w:ascii="Times New Roman" w:eastAsia="宋体" w:hAnsi="Times New Roman" w:cs="Times New Roman" w:hint="eastAsia"/>
                <w:sz w:val="24"/>
              </w:rPr>
              <w:t>从公司内部来说，也会在</w:t>
            </w:r>
            <w:r w:rsidR="000D13A4">
              <w:rPr>
                <w:rFonts w:ascii="Times New Roman" w:eastAsia="宋体" w:hAnsi="Times New Roman" w:cs="Times New Roman" w:hint="eastAsia"/>
                <w:sz w:val="24"/>
              </w:rPr>
              <w:t>发展过程中，向研发部门倾斜一定的资源，尽可能完整的覆盖产业</w:t>
            </w:r>
            <w:r w:rsidR="00E81695">
              <w:rPr>
                <w:rFonts w:ascii="Times New Roman" w:eastAsia="宋体" w:hAnsi="Times New Roman" w:cs="Times New Roman" w:hint="eastAsia"/>
                <w:sz w:val="24"/>
              </w:rPr>
              <w:t>客户</w:t>
            </w:r>
            <w:r w:rsidR="000D13A4">
              <w:rPr>
                <w:rFonts w:ascii="Times New Roman" w:eastAsia="宋体" w:hAnsi="Times New Roman" w:cs="Times New Roman" w:hint="eastAsia"/>
                <w:sz w:val="24"/>
              </w:rPr>
              <w:t>在</w:t>
            </w:r>
            <w:r w:rsidR="00E81695">
              <w:rPr>
                <w:rFonts w:ascii="Times New Roman" w:eastAsia="宋体" w:hAnsi="Times New Roman" w:cs="Times New Roman" w:hint="eastAsia"/>
                <w:sz w:val="24"/>
              </w:rPr>
              <w:t>不同应用</w:t>
            </w:r>
            <w:r w:rsidR="000D13A4">
              <w:rPr>
                <w:rFonts w:ascii="Times New Roman" w:eastAsia="宋体" w:hAnsi="Times New Roman" w:cs="Times New Roman" w:hint="eastAsia"/>
                <w:sz w:val="24"/>
              </w:rPr>
              <w:t>领域的需求。</w:t>
            </w:r>
          </w:p>
          <w:p w14:paraId="726D3565" w14:textId="77777777" w:rsidR="006D2615" w:rsidRPr="00AA3F49" w:rsidRDefault="006D2615" w:rsidP="006D2615">
            <w:pPr>
              <w:spacing w:line="360" w:lineRule="auto"/>
              <w:rPr>
                <w:rFonts w:ascii="Times New Roman" w:eastAsia="宋体" w:hAnsi="Times New Roman" w:cs="Times New Roman"/>
                <w:sz w:val="24"/>
              </w:rPr>
            </w:pPr>
          </w:p>
          <w:p w14:paraId="59EDFCFF" w14:textId="68DEED30" w:rsidR="00AA3F49" w:rsidRPr="00AA3F49" w:rsidRDefault="00AA3F49" w:rsidP="00AA3F49">
            <w:pPr>
              <w:keepLines/>
              <w:spacing w:line="360" w:lineRule="auto"/>
              <w:rPr>
                <w:rFonts w:ascii="Times New Roman" w:eastAsia="宋体" w:hAnsi="Times New Roman" w:cs="Times New Roman"/>
                <w:sz w:val="24"/>
              </w:rPr>
            </w:pPr>
            <w:r w:rsidRPr="00AA3F49">
              <w:rPr>
                <w:rFonts w:ascii="Times New Roman" w:eastAsia="宋体" w:hAnsi="Times New Roman" w:cs="Times New Roman" w:hint="eastAsia"/>
                <w:sz w:val="24"/>
              </w:rPr>
              <w:t>问</w:t>
            </w:r>
            <w:r w:rsidRPr="00AA3F49">
              <w:rPr>
                <w:rFonts w:ascii="Times New Roman" w:eastAsia="宋体" w:hAnsi="Times New Roman" w:cs="Times New Roman" w:hint="eastAsia"/>
                <w:sz w:val="24"/>
              </w:rPr>
              <w:t>6</w:t>
            </w:r>
            <w:r w:rsidRPr="00AA3F49">
              <w:rPr>
                <w:rFonts w:ascii="Times New Roman" w:eastAsia="宋体" w:hAnsi="Times New Roman" w:cs="Times New Roman" w:hint="eastAsia"/>
                <w:sz w:val="24"/>
              </w:rPr>
              <w:t>：公司</w:t>
            </w:r>
            <w:r w:rsidRPr="00AA3F49">
              <w:rPr>
                <w:rFonts w:ascii="Times New Roman" w:eastAsia="宋体" w:hAnsi="Times New Roman" w:cs="Times New Roman" w:hint="eastAsia"/>
                <w:sz w:val="24"/>
              </w:rPr>
              <w:t>300mm SOI</w:t>
            </w:r>
            <w:r w:rsidRPr="00AA3F49">
              <w:rPr>
                <w:rFonts w:ascii="Times New Roman" w:eastAsia="宋体" w:hAnsi="Times New Roman" w:cs="Times New Roman" w:hint="eastAsia"/>
                <w:sz w:val="24"/>
              </w:rPr>
              <w:t>业务的发展情况如何？</w:t>
            </w:r>
          </w:p>
          <w:p w14:paraId="1A0FA4CC" w14:textId="3A003372" w:rsidR="00AA3F49" w:rsidRPr="00AA3F49" w:rsidRDefault="00AA3F49" w:rsidP="00AA3F49">
            <w:pPr>
              <w:spacing w:line="360" w:lineRule="auto"/>
              <w:rPr>
                <w:rFonts w:ascii="Times New Roman" w:eastAsia="宋体" w:hAnsi="Times New Roman" w:cs="Times New Roman"/>
                <w:sz w:val="24"/>
              </w:rPr>
            </w:pPr>
            <w:r w:rsidRPr="00AA3F49">
              <w:rPr>
                <w:rFonts w:ascii="Times New Roman" w:eastAsia="宋体" w:hAnsi="Times New Roman" w:cs="Times New Roman" w:hint="eastAsia"/>
                <w:sz w:val="24"/>
              </w:rPr>
              <w:t>答：</w:t>
            </w:r>
            <w:r w:rsidR="000D13A4">
              <w:rPr>
                <w:rFonts w:ascii="Times New Roman" w:eastAsia="宋体" w:hAnsi="Times New Roman" w:cs="Times New Roman" w:hint="eastAsia"/>
                <w:sz w:val="24"/>
              </w:rPr>
              <w:t>与</w:t>
            </w:r>
            <w:r w:rsidR="000D13A4">
              <w:rPr>
                <w:rFonts w:ascii="Times New Roman" w:eastAsia="宋体" w:hAnsi="Times New Roman" w:cs="Times New Roman" w:hint="eastAsia"/>
                <w:sz w:val="24"/>
              </w:rPr>
              <w:t>300mm</w:t>
            </w:r>
            <w:r w:rsidR="000D13A4">
              <w:rPr>
                <w:rFonts w:ascii="Times New Roman" w:eastAsia="宋体" w:hAnsi="Times New Roman" w:cs="Times New Roman" w:hint="eastAsia"/>
                <w:sz w:val="24"/>
              </w:rPr>
              <w:t>大硅片所处的阶段不同，</w:t>
            </w:r>
            <w:r w:rsidRPr="00AA3F49">
              <w:rPr>
                <w:rFonts w:ascii="Times New Roman" w:eastAsia="宋体" w:hAnsi="Times New Roman" w:cs="Times New Roman" w:hint="eastAsia"/>
                <w:sz w:val="24"/>
              </w:rPr>
              <w:t>300mm SOI</w:t>
            </w:r>
            <w:r w:rsidRPr="00AA3F49">
              <w:rPr>
                <w:rFonts w:ascii="Times New Roman" w:eastAsia="宋体" w:hAnsi="Times New Roman" w:cs="Times New Roman" w:hint="eastAsia"/>
                <w:sz w:val="24"/>
              </w:rPr>
              <w:t>业务目前仍处于</w:t>
            </w:r>
            <w:r w:rsidR="000D13A4">
              <w:rPr>
                <w:rFonts w:ascii="Times New Roman" w:eastAsia="宋体" w:hAnsi="Times New Roman" w:cs="Times New Roman" w:hint="eastAsia"/>
                <w:sz w:val="24"/>
              </w:rPr>
              <w:t>客户端认证、</w:t>
            </w:r>
            <w:r w:rsidRPr="00AA3F49">
              <w:rPr>
                <w:rFonts w:ascii="Times New Roman" w:eastAsia="宋体" w:hAnsi="Times New Roman" w:cs="Times New Roman" w:hint="eastAsia"/>
                <w:sz w:val="24"/>
              </w:rPr>
              <w:t>产能爬坡和产品</w:t>
            </w:r>
            <w:r w:rsidR="009F2998">
              <w:rPr>
                <w:rFonts w:ascii="Times New Roman" w:eastAsia="宋体" w:hAnsi="Times New Roman" w:cs="Times New Roman" w:hint="eastAsia"/>
                <w:sz w:val="24"/>
              </w:rPr>
              <w:t>逐步</w:t>
            </w:r>
            <w:r w:rsidRPr="00AA3F49">
              <w:rPr>
                <w:rFonts w:ascii="Times New Roman" w:eastAsia="宋体" w:hAnsi="Times New Roman" w:cs="Times New Roman" w:hint="eastAsia"/>
                <w:sz w:val="24"/>
              </w:rPr>
              <w:t>上量</w:t>
            </w:r>
            <w:r w:rsidR="009F2998">
              <w:rPr>
                <w:rFonts w:ascii="Times New Roman" w:eastAsia="宋体" w:hAnsi="Times New Roman" w:cs="Times New Roman" w:hint="eastAsia"/>
                <w:sz w:val="24"/>
              </w:rPr>
              <w:t>的</w:t>
            </w:r>
            <w:r w:rsidRPr="00AA3F49">
              <w:rPr>
                <w:rFonts w:ascii="Times New Roman" w:eastAsia="宋体" w:hAnsi="Times New Roman" w:cs="Times New Roman" w:hint="eastAsia"/>
                <w:sz w:val="24"/>
              </w:rPr>
              <w:t>阶段</w:t>
            </w:r>
            <w:r w:rsidR="009F2998">
              <w:rPr>
                <w:rFonts w:ascii="Times New Roman" w:eastAsia="宋体" w:hAnsi="Times New Roman" w:cs="Times New Roman" w:hint="eastAsia"/>
                <w:sz w:val="24"/>
              </w:rPr>
              <w:t>。目前，</w:t>
            </w:r>
            <w:r w:rsidR="009F2998">
              <w:rPr>
                <w:rFonts w:ascii="Times New Roman" w:eastAsia="宋体" w:hAnsi="Times New Roman" w:cs="Times New Roman" w:hint="eastAsia"/>
                <w:sz w:val="24"/>
              </w:rPr>
              <w:t>300mm SOI</w:t>
            </w:r>
            <w:r w:rsidRPr="00AA3F49">
              <w:rPr>
                <w:rFonts w:ascii="Times New Roman" w:eastAsia="宋体" w:hAnsi="Times New Roman" w:cs="Times New Roman" w:hint="eastAsia"/>
                <w:sz w:val="24"/>
              </w:rPr>
              <w:t>产品主要面向硅光、射频、高压等应用领域</w:t>
            </w:r>
            <w:r w:rsidR="009F2998">
              <w:rPr>
                <w:rFonts w:ascii="Times New Roman" w:eastAsia="宋体" w:hAnsi="Times New Roman" w:cs="Times New Roman" w:hint="eastAsia"/>
                <w:sz w:val="24"/>
              </w:rPr>
              <w:t>，</w:t>
            </w:r>
            <w:r w:rsidR="000D13A4">
              <w:rPr>
                <w:rFonts w:ascii="Times New Roman" w:eastAsia="宋体" w:hAnsi="Times New Roman" w:cs="Times New Roman" w:hint="eastAsia"/>
                <w:sz w:val="24"/>
              </w:rPr>
              <w:t>从目前的下游应用领域来看，硅光应用的放量确实比较快</w:t>
            </w:r>
            <w:r w:rsidR="009F2998">
              <w:rPr>
                <w:rFonts w:ascii="Times New Roman" w:eastAsia="宋体" w:hAnsi="Times New Roman" w:cs="Times New Roman" w:hint="eastAsia"/>
                <w:sz w:val="24"/>
              </w:rPr>
              <w:t>。</w:t>
            </w:r>
            <w:r w:rsidR="000D13A4">
              <w:rPr>
                <w:rFonts w:ascii="Times New Roman" w:eastAsia="宋体" w:hAnsi="Times New Roman" w:cs="Times New Roman" w:hint="eastAsia"/>
                <w:sz w:val="24"/>
              </w:rPr>
              <w:t>但整体来说，</w:t>
            </w:r>
            <w:r w:rsidR="000D13A4">
              <w:rPr>
                <w:rFonts w:ascii="Times New Roman" w:eastAsia="宋体" w:hAnsi="Times New Roman" w:cs="Times New Roman" w:hint="eastAsia"/>
                <w:sz w:val="24"/>
              </w:rPr>
              <w:t>SOI</w:t>
            </w:r>
            <w:r w:rsidR="000D13A4">
              <w:rPr>
                <w:rFonts w:ascii="Times New Roman" w:eastAsia="宋体" w:hAnsi="Times New Roman" w:cs="Times New Roman" w:hint="eastAsia"/>
                <w:sz w:val="24"/>
              </w:rPr>
              <w:t>硅片在全球硅材</w:t>
            </w:r>
            <w:r w:rsidR="000D13A4">
              <w:rPr>
                <w:rFonts w:ascii="Times New Roman" w:eastAsia="宋体" w:hAnsi="Times New Roman" w:cs="Times New Roman" w:hint="eastAsia"/>
                <w:sz w:val="24"/>
              </w:rPr>
              <w:lastRenderedPageBreak/>
              <w:t>料产业的占比</w:t>
            </w:r>
            <w:r w:rsidR="002F7545">
              <w:rPr>
                <w:rFonts w:ascii="Times New Roman" w:eastAsia="宋体" w:hAnsi="Times New Roman" w:cs="Times New Roman" w:hint="eastAsia"/>
                <w:sz w:val="24"/>
              </w:rPr>
              <w:t>目前</w:t>
            </w:r>
            <w:r w:rsidR="000D13A4">
              <w:rPr>
                <w:rFonts w:ascii="Times New Roman" w:eastAsia="宋体" w:hAnsi="Times New Roman" w:cs="Times New Roman" w:hint="eastAsia"/>
                <w:sz w:val="24"/>
              </w:rPr>
              <w:t>还是小于硅片</w:t>
            </w:r>
            <w:r w:rsidR="009F2998">
              <w:rPr>
                <w:rFonts w:ascii="Times New Roman" w:eastAsia="宋体" w:hAnsi="Times New Roman" w:cs="Times New Roman" w:hint="eastAsia"/>
                <w:sz w:val="24"/>
              </w:rPr>
              <w:t>，但在部分应用领域又是不可或缺的存在</w:t>
            </w:r>
            <w:r w:rsidR="000D13A4">
              <w:rPr>
                <w:rFonts w:ascii="Times New Roman" w:eastAsia="宋体" w:hAnsi="Times New Roman" w:cs="Times New Roman" w:hint="eastAsia"/>
                <w:sz w:val="24"/>
              </w:rPr>
              <w:t>。</w:t>
            </w:r>
            <w:r w:rsidR="002F7545">
              <w:rPr>
                <w:rFonts w:ascii="Times New Roman" w:eastAsia="宋体" w:hAnsi="Times New Roman" w:cs="Times New Roman" w:hint="eastAsia"/>
                <w:sz w:val="24"/>
              </w:rPr>
              <w:t>公司将</w:t>
            </w:r>
            <w:r w:rsidR="000D13A4">
              <w:rPr>
                <w:rFonts w:ascii="Times New Roman" w:eastAsia="宋体" w:hAnsi="Times New Roman" w:cs="Times New Roman" w:hint="eastAsia"/>
                <w:sz w:val="24"/>
              </w:rPr>
              <w:t>积极抓住机遇，</w:t>
            </w:r>
            <w:r w:rsidRPr="00AA3F49">
              <w:rPr>
                <w:rFonts w:ascii="Times New Roman" w:eastAsia="宋体" w:hAnsi="Times New Roman" w:cs="Times New Roman" w:hint="eastAsia"/>
                <w:sz w:val="24"/>
              </w:rPr>
              <w:t>持续推进产品技术研发与客户认证，</w:t>
            </w:r>
            <w:r w:rsidR="002F7545">
              <w:rPr>
                <w:rFonts w:ascii="Times New Roman" w:eastAsia="宋体" w:hAnsi="Times New Roman" w:cs="Times New Roman" w:hint="eastAsia"/>
                <w:sz w:val="24"/>
              </w:rPr>
              <w:t>通过发挥自身的技术</w:t>
            </w:r>
            <w:r w:rsidR="009F2998">
              <w:rPr>
                <w:rFonts w:ascii="Times New Roman" w:eastAsia="宋体" w:hAnsi="Times New Roman" w:cs="Times New Roman" w:hint="eastAsia"/>
                <w:sz w:val="24"/>
              </w:rPr>
              <w:t>积累</w:t>
            </w:r>
            <w:r w:rsidR="002F7545">
              <w:rPr>
                <w:rFonts w:ascii="Times New Roman" w:eastAsia="宋体" w:hAnsi="Times New Roman" w:cs="Times New Roman" w:hint="eastAsia"/>
                <w:sz w:val="24"/>
              </w:rPr>
              <w:t>优势以及国内独有的优势，争取让</w:t>
            </w:r>
            <w:r w:rsidR="002F7545">
              <w:rPr>
                <w:rFonts w:ascii="Times New Roman" w:eastAsia="宋体" w:hAnsi="Times New Roman" w:cs="Times New Roman" w:hint="eastAsia"/>
                <w:sz w:val="24"/>
              </w:rPr>
              <w:t>SOI</w:t>
            </w:r>
            <w:r w:rsidR="009F2998">
              <w:rPr>
                <w:rFonts w:ascii="Times New Roman" w:eastAsia="宋体" w:hAnsi="Times New Roman" w:cs="Times New Roman" w:hint="eastAsia"/>
                <w:sz w:val="24"/>
              </w:rPr>
              <w:t>早日</w:t>
            </w:r>
            <w:r w:rsidR="002F7545">
              <w:rPr>
                <w:rFonts w:ascii="Times New Roman" w:eastAsia="宋体" w:hAnsi="Times New Roman" w:cs="Times New Roman" w:hint="eastAsia"/>
                <w:sz w:val="24"/>
              </w:rPr>
              <w:t>为公司业绩做出贡献</w:t>
            </w:r>
            <w:r w:rsidR="009F2998">
              <w:rPr>
                <w:rFonts w:ascii="Times New Roman" w:eastAsia="宋体" w:hAnsi="Times New Roman" w:cs="Times New Roman" w:hint="eastAsia"/>
                <w:sz w:val="24"/>
              </w:rPr>
              <w:t>，也进一步完善公司在国内硅材料领域全覆盖的战略布局。</w:t>
            </w:r>
          </w:p>
          <w:p w14:paraId="6531D7A3" w14:textId="77777777" w:rsidR="00AA3F49" w:rsidRPr="00AA3F49" w:rsidRDefault="00AA3F49" w:rsidP="00AA3F49">
            <w:pPr>
              <w:spacing w:line="360" w:lineRule="auto"/>
              <w:rPr>
                <w:rFonts w:ascii="Times New Roman" w:eastAsia="宋体" w:hAnsi="Times New Roman" w:cs="Times New Roman"/>
                <w:sz w:val="24"/>
              </w:rPr>
            </w:pPr>
          </w:p>
          <w:p w14:paraId="295F607E" w14:textId="1B684C9A" w:rsidR="00AA3F49" w:rsidRPr="00AA3F49" w:rsidRDefault="00AA3F49" w:rsidP="00AA3F49">
            <w:pPr>
              <w:keepLines/>
              <w:spacing w:line="360" w:lineRule="auto"/>
              <w:rPr>
                <w:rFonts w:ascii="Times New Roman" w:eastAsia="宋体" w:hAnsi="Times New Roman" w:cs="Times New Roman"/>
                <w:sz w:val="24"/>
              </w:rPr>
            </w:pPr>
            <w:r w:rsidRPr="00AA3F49">
              <w:rPr>
                <w:rFonts w:ascii="Times New Roman" w:eastAsia="宋体" w:hAnsi="Times New Roman" w:cs="Times New Roman" w:hint="eastAsia"/>
                <w:sz w:val="24"/>
              </w:rPr>
              <w:t>问</w:t>
            </w:r>
            <w:r w:rsidRPr="00AA3F49">
              <w:rPr>
                <w:rFonts w:ascii="Times New Roman" w:eastAsia="宋体" w:hAnsi="Times New Roman" w:cs="Times New Roman" w:hint="eastAsia"/>
                <w:sz w:val="24"/>
              </w:rPr>
              <w:t>7</w:t>
            </w:r>
            <w:r w:rsidRPr="00AA3F49">
              <w:rPr>
                <w:rFonts w:ascii="Times New Roman" w:eastAsia="宋体" w:hAnsi="Times New Roman" w:cs="Times New Roman" w:hint="eastAsia"/>
                <w:sz w:val="24"/>
              </w:rPr>
              <w:t>：公司对中长期的行业地位及发展目标有何考虑？</w:t>
            </w:r>
          </w:p>
          <w:p w14:paraId="0F993A00" w14:textId="34C26745" w:rsidR="00BF7498" w:rsidRDefault="00AA3F49" w:rsidP="00AA3F49">
            <w:pPr>
              <w:spacing w:line="360" w:lineRule="auto"/>
              <w:rPr>
                <w:rFonts w:ascii="Times New Roman" w:eastAsia="宋体" w:hAnsi="Times New Roman" w:cs="Times New Roman"/>
                <w:sz w:val="24"/>
                <w:szCs w:val="24"/>
              </w:rPr>
            </w:pPr>
            <w:r w:rsidRPr="00AA3F49">
              <w:rPr>
                <w:rFonts w:ascii="Times New Roman" w:eastAsia="宋体" w:hAnsi="Times New Roman" w:cs="Times New Roman" w:hint="eastAsia"/>
                <w:sz w:val="24"/>
              </w:rPr>
              <w:t>答：公司致力于成为具有国际竞争力的半导体硅材料企业，持续向“一站式”硅材料综合服务商的发展目标迈进。未来，公司将继续加强核心技术研发，完善全尺寸、全品类的半导体硅片产品布局，不断提升产品质量、生产交付和客户服务能力，积极拓展国内外市场，进一步增强在全球半导体硅片市场的综合竞争力。</w:t>
            </w:r>
          </w:p>
        </w:tc>
      </w:tr>
      <w:tr w:rsidR="00CD6F51" w14:paraId="0E5416C9" w14:textId="77777777">
        <w:trPr>
          <w:trHeight w:val="567"/>
        </w:trPr>
        <w:tc>
          <w:tcPr>
            <w:tcW w:w="2405" w:type="dxa"/>
            <w:vAlign w:val="center"/>
          </w:tcPr>
          <w:p w14:paraId="766BCB1E" w14:textId="77777777" w:rsidR="00CD6F51" w:rsidRDefault="00000000">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lastRenderedPageBreak/>
              <w:t>附件清单（如有）</w:t>
            </w:r>
          </w:p>
        </w:tc>
        <w:tc>
          <w:tcPr>
            <w:tcW w:w="5891" w:type="dxa"/>
            <w:vAlign w:val="center"/>
          </w:tcPr>
          <w:p w14:paraId="205C41C6" w14:textId="77777777" w:rsidR="00CD6F51" w:rsidRDefault="00CD6F51">
            <w:pPr>
              <w:spacing w:line="360" w:lineRule="auto"/>
              <w:rPr>
                <w:rFonts w:ascii="Times New Roman" w:eastAsia="宋体" w:hAnsi="Times New Roman" w:cs="Times New Roman"/>
                <w:sz w:val="24"/>
                <w:szCs w:val="24"/>
              </w:rPr>
            </w:pPr>
          </w:p>
        </w:tc>
      </w:tr>
      <w:tr w:rsidR="00CD6F51" w14:paraId="2DA8B102" w14:textId="77777777">
        <w:trPr>
          <w:trHeight w:val="567"/>
        </w:trPr>
        <w:tc>
          <w:tcPr>
            <w:tcW w:w="2405" w:type="dxa"/>
            <w:vAlign w:val="center"/>
          </w:tcPr>
          <w:p w14:paraId="4AFAC5EE" w14:textId="77777777" w:rsidR="00CD6F51" w:rsidRDefault="00000000">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日期</w:t>
            </w:r>
          </w:p>
        </w:tc>
        <w:tc>
          <w:tcPr>
            <w:tcW w:w="5891" w:type="dxa"/>
            <w:vAlign w:val="center"/>
          </w:tcPr>
          <w:p w14:paraId="11881C0C" w14:textId="77777777" w:rsidR="00BF7498" w:rsidRDefault="00000000">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2026</w:t>
            </w:r>
            <w:r>
              <w:rPr>
                <w:rFonts w:ascii="Times New Roman" w:eastAsia="宋体" w:hAnsi="Times New Roman" w:cs="Times New Roman"/>
                <w:sz w:val="24"/>
                <w:szCs w:val="24"/>
              </w:rPr>
              <w:t>年</w:t>
            </w:r>
            <w:r>
              <w:rPr>
                <w:rFonts w:ascii="Times New Roman" w:eastAsia="宋体" w:hAnsi="Times New Roman" w:cs="Times New Roman"/>
                <w:sz w:val="24"/>
                <w:szCs w:val="24"/>
              </w:rPr>
              <w:t>11</w:t>
            </w:r>
            <w:r>
              <w:rPr>
                <w:rFonts w:ascii="Times New Roman" w:eastAsia="宋体" w:hAnsi="Times New Roman" w:cs="Times New Roman"/>
                <w:sz w:val="24"/>
                <w:szCs w:val="24"/>
              </w:rPr>
              <w:t>月</w:t>
            </w:r>
            <w:r>
              <w:rPr>
                <w:rFonts w:ascii="Times New Roman" w:eastAsia="宋体" w:hAnsi="Times New Roman" w:cs="Times New Roman"/>
                <w:sz w:val="24"/>
                <w:szCs w:val="24"/>
              </w:rPr>
              <w:t>2</w:t>
            </w:r>
            <w:r>
              <w:rPr>
                <w:rFonts w:ascii="Times New Roman" w:eastAsia="宋体" w:hAnsi="Times New Roman" w:cs="Times New Roman"/>
                <w:sz w:val="24"/>
                <w:szCs w:val="24"/>
              </w:rPr>
              <w:t>日</w:t>
            </w:r>
          </w:p>
        </w:tc>
      </w:tr>
    </w:tbl>
    <w:p w14:paraId="3B9B597E" w14:textId="77777777" w:rsidR="00CD6F51" w:rsidRDefault="00CD6F51">
      <w:pPr>
        <w:spacing w:line="360" w:lineRule="auto"/>
        <w:rPr>
          <w:rFonts w:ascii="Times New Roman" w:eastAsia="宋体" w:hAnsi="Times New Roman" w:cs="Times New Roman"/>
          <w:b/>
          <w:sz w:val="24"/>
          <w:szCs w:val="24"/>
        </w:rPr>
      </w:pPr>
    </w:p>
    <w:sectPr w:rsidR="00CD6F5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668CD" w14:textId="77777777" w:rsidR="001B241F" w:rsidRDefault="001B241F" w:rsidP="00EA23C2">
      <w:pPr>
        <w:rPr>
          <w:rFonts w:hint="eastAsia"/>
        </w:rPr>
      </w:pPr>
      <w:r>
        <w:separator/>
      </w:r>
    </w:p>
  </w:endnote>
  <w:endnote w:type="continuationSeparator" w:id="0">
    <w:p w14:paraId="45A5E754" w14:textId="77777777" w:rsidR="001B241F" w:rsidRDefault="001B241F" w:rsidP="00EA23C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1"/>
    <w:family w:val="modern"/>
    <w:pitch w:val="default"/>
    <w:sig w:usb0="E0002EFF" w:usb1="C0007843" w:usb2="00000009" w:usb3="00000000" w:csb0="400001FF" w:csb1="FFFF0000"/>
  </w:font>
  <w:font w:name="DFKai-SB">
    <w:altName w:val="Microsoft JhengHei Light"/>
    <w:charset w:val="88"/>
    <w:family w:val="script"/>
    <w:pitch w:val="default"/>
    <w:sig w:usb0="00000000" w:usb1="00000000" w:usb2="00000016" w:usb3="00000000" w:csb0="0010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1264A" w14:textId="77777777" w:rsidR="001B241F" w:rsidRDefault="001B241F" w:rsidP="00EA23C2">
      <w:pPr>
        <w:rPr>
          <w:rFonts w:hint="eastAsia"/>
        </w:rPr>
      </w:pPr>
      <w:r>
        <w:separator/>
      </w:r>
    </w:p>
  </w:footnote>
  <w:footnote w:type="continuationSeparator" w:id="0">
    <w:p w14:paraId="15A2E70E" w14:textId="77777777" w:rsidR="001B241F" w:rsidRDefault="001B241F" w:rsidP="00EA23C2">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ZiMmMzMDU0MzllOWZiN2ZiMDQ2Nzk2ZTEwMjQ5NTQifQ=="/>
  </w:docVars>
  <w:rsids>
    <w:rsidRoot w:val="00C82F98"/>
    <w:rsid w:val="0002629A"/>
    <w:rsid w:val="000267CC"/>
    <w:rsid w:val="000332AA"/>
    <w:rsid w:val="00033C64"/>
    <w:rsid w:val="00074776"/>
    <w:rsid w:val="00075985"/>
    <w:rsid w:val="000829CA"/>
    <w:rsid w:val="000A10A9"/>
    <w:rsid w:val="000B07A9"/>
    <w:rsid w:val="000B1CA7"/>
    <w:rsid w:val="000B7C50"/>
    <w:rsid w:val="000C6AA6"/>
    <w:rsid w:val="000D13A4"/>
    <w:rsid w:val="000F42C0"/>
    <w:rsid w:val="000F4ACE"/>
    <w:rsid w:val="000F7961"/>
    <w:rsid w:val="001009BD"/>
    <w:rsid w:val="00101309"/>
    <w:rsid w:val="00106210"/>
    <w:rsid w:val="00107BD9"/>
    <w:rsid w:val="00110E10"/>
    <w:rsid w:val="001150D1"/>
    <w:rsid w:val="00125D61"/>
    <w:rsid w:val="00127A60"/>
    <w:rsid w:val="001306D7"/>
    <w:rsid w:val="00135C59"/>
    <w:rsid w:val="00136D14"/>
    <w:rsid w:val="0014134B"/>
    <w:rsid w:val="00155EDB"/>
    <w:rsid w:val="0016003D"/>
    <w:rsid w:val="00160857"/>
    <w:rsid w:val="00160C36"/>
    <w:rsid w:val="0016556C"/>
    <w:rsid w:val="00181F39"/>
    <w:rsid w:val="001876FF"/>
    <w:rsid w:val="001A08CB"/>
    <w:rsid w:val="001A5F1D"/>
    <w:rsid w:val="001B241F"/>
    <w:rsid w:val="001B270F"/>
    <w:rsid w:val="001C6310"/>
    <w:rsid w:val="001D09FC"/>
    <w:rsid w:val="001D25E2"/>
    <w:rsid w:val="001D693E"/>
    <w:rsid w:val="001E4840"/>
    <w:rsid w:val="001F25B4"/>
    <w:rsid w:val="001F37B1"/>
    <w:rsid w:val="001F3E8E"/>
    <w:rsid w:val="001F5BA3"/>
    <w:rsid w:val="00202579"/>
    <w:rsid w:val="00202BB6"/>
    <w:rsid w:val="002063B5"/>
    <w:rsid w:val="00215A6E"/>
    <w:rsid w:val="00220D87"/>
    <w:rsid w:val="00224F09"/>
    <w:rsid w:val="00233DD6"/>
    <w:rsid w:val="00234EA5"/>
    <w:rsid w:val="00237206"/>
    <w:rsid w:val="00241826"/>
    <w:rsid w:val="002562E0"/>
    <w:rsid w:val="002574EE"/>
    <w:rsid w:val="002672E0"/>
    <w:rsid w:val="00282FAA"/>
    <w:rsid w:val="00283700"/>
    <w:rsid w:val="002874DB"/>
    <w:rsid w:val="00294CB9"/>
    <w:rsid w:val="00296E36"/>
    <w:rsid w:val="002A2285"/>
    <w:rsid w:val="002A3E5A"/>
    <w:rsid w:val="002A72A1"/>
    <w:rsid w:val="002B1AD3"/>
    <w:rsid w:val="002B54FE"/>
    <w:rsid w:val="002C11AD"/>
    <w:rsid w:val="002C2BA0"/>
    <w:rsid w:val="002C7D9C"/>
    <w:rsid w:val="002D7D0A"/>
    <w:rsid w:val="002E0E47"/>
    <w:rsid w:val="002F7545"/>
    <w:rsid w:val="0030116C"/>
    <w:rsid w:val="0030284D"/>
    <w:rsid w:val="00311572"/>
    <w:rsid w:val="00314CED"/>
    <w:rsid w:val="00322506"/>
    <w:rsid w:val="00324E5A"/>
    <w:rsid w:val="00336C26"/>
    <w:rsid w:val="00336CC8"/>
    <w:rsid w:val="00341FDF"/>
    <w:rsid w:val="00344502"/>
    <w:rsid w:val="003A006B"/>
    <w:rsid w:val="003A1DAE"/>
    <w:rsid w:val="003B0D5C"/>
    <w:rsid w:val="003B4FA2"/>
    <w:rsid w:val="003C20AC"/>
    <w:rsid w:val="003C248C"/>
    <w:rsid w:val="003C4AFC"/>
    <w:rsid w:val="003C60EB"/>
    <w:rsid w:val="003C6706"/>
    <w:rsid w:val="003D1DBC"/>
    <w:rsid w:val="003D1E34"/>
    <w:rsid w:val="003D492E"/>
    <w:rsid w:val="003E7756"/>
    <w:rsid w:val="003F4D08"/>
    <w:rsid w:val="003F4DCF"/>
    <w:rsid w:val="003F74C6"/>
    <w:rsid w:val="004123B0"/>
    <w:rsid w:val="00415CA7"/>
    <w:rsid w:val="004302C3"/>
    <w:rsid w:val="00435C56"/>
    <w:rsid w:val="0043680A"/>
    <w:rsid w:val="004405D6"/>
    <w:rsid w:val="0045247C"/>
    <w:rsid w:val="00454A20"/>
    <w:rsid w:val="0046504A"/>
    <w:rsid w:val="00475A04"/>
    <w:rsid w:val="004909D5"/>
    <w:rsid w:val="00492113"/>
    <w:rsid w:val="0049433E"/>
    <w:rsid w:val="00496E3A"/>
    <w:rsid w:val="004C0DAE"/>
    <w:rsid w:val="004C3AB0"/>
    <w:rsid w:val="004C7625"/>
    <w:rsid w:val="004E3A77"/>
    <w:rsid w:val="004E4A64"/>
    <w:rsid w:val="004F7801"/>
    <w:rsid w:val="00500EDC"/>
    <w:rsid w:val="0050395A"/>
    <w:rsid w:val="005045B6"/>
    <w:rsid w:val="00516914"/>
    <w:rsid w:val="005256E6"/>
    <w:rsid w:val="00531AC0"/>
    <w:rsid w:val="00534497"/>
    <w:rsid w:val="00535822"/>
    <w:rsid w:val="00537936"/>
    <w:rsid w:val="00546478"/>
    <w:rsid w:val="0055679C"/>
    <w:rsid w:val="00560D90"/>
    <w:rsid w:val="00563CE2"/>
    <w:rsid w:val="00570C7C"/>
    <w:rsid w:val="00580BA6"/>
    <w:rsid w:val="0058737B"/>
    <w:rsid w:val="00594A0F"/>
    <w:rsid w:val="005A12F3"/>
    <w:rsid w:val="005A765D"/>
    <w:rsid w:val="005B3A67"/>
    <w:rsid w:val="005C41CD"/>
    <w:rsid w:val="005D0F48"/>
    <w:rsid w:val="005D10E1"/>
    <w:rsid w:val="005D2C7E"/>
    <w:rsid w:val="005D4ED1"/>
    <w:rsid w:val="005E6065"/>
    <w:rsid w:val="005F1617"/>
    <w:rsid w:val="005F2983"/>
    <w:rsid w:val="00620DA6"/>
    <w:rsid w:val="00625A34"/>
    <w:rsid w:val="00634A37"/>
    <w:rsid w:val="00650056"/>
    <w:rsid w:val="0065230C"/>
    <w:rsid w:val="006702D6"/>
    <w:rsid w:val="00672D94"/>
    <w:rsid w:val="00677C07"/>
    <w:rsid w:val="006916BD"/>
    <w:rsid w:val="00691AA3"/>
    <w:rsid w:val="00694FE9"/>
    <w:rsid w:val="006A0E09"/>
    <w:rsid w:val="006A68EC"/>
    <w:rsid w:val="006B0DA5"/>
    <w:rsid w:val="006B3F9D"/>
    <w:rsid w:val="006B7AA5"/>
    <w:rsid w:val="006C000B"/>
    <w:rsid w:val="006C0DDA"/>
    <w:rsid w:val="006C1AA6"/>
    <w:rsid w:val="006D2615"/>
    <w:rsid w:val="006D6A8F"/>
    <w:rsid w:val="006E3504"/>
    <w:rsid w:val="006F4687"/>
    <w:rsid w:val="00720E5E"/>
    <w:rsid w:val="00720ED1"/>
    <w:rsid w:val="00722273"/>
    <w:rsid w:val="00742B65"/>
    <w:rsid w:val="007518EA"/>
    <w:rsid w:val="00760A1C"/>
    <w:rsid w:val="00760C0D"/>
    <w:rsid w:val="0077452F"/>
    <w:rsid w:val="007754A1"/>
    <w:rsid w:val="007A0F76"/>
    <w:rsid w:val="007A2CDB"/>
    <w:rsid w:val="007A6E4E"/>
    <w:rsid w:val="007C5CD7"/>
    <w:rsid w:val="007D66A3"/>
    <w:rsid w:val="007E14D1"/>
    <w:rsid w:val="007E580D"/>
    <w:rsid w:val="007F2C1B"/>
    <w:rsid w:val="007F3A3D"/>
    <w:rsid w:val="007F6B19"/>
    <w:rsid w:val="00801012"/>
    <w:rsid w:val="008028D5"/>
    <w:rsid w:val="008122C8"/>
    <w:rsid w:val="00814208"/>
    <w:rsid w:val="00815CF2"/>
    <w:rsid w:val="00821B57"/>
    <w:rsid w:val="008240C0"/>
    <w:rsid w:val="00825119"/>
    <w:rsid w:val="00830EFF"/>
    <w:rsid w:val="00836367"/>
    <w:rsid w:val="00837685"/>
    <w:rsid w:val="00843D6F"/>
    <w:rsid w:val="00844FF2"/>
    <w:rsid w:val="008544FE"/>
    <w:rsid w:val="00856587"/>
    <w:rsid w:val="00865D73"/>
    <w:rsid w:val="0088099C"/>
    <w:rsid w:val="00893DB6"/>
    <w:rsid w:val="008A23CC"/>
    <w:rsid w:val="008A591E"/>
    <w:rsid w:val="008B7B28"/>
    <w:rsid w:val="008E4E16"/>
    <w:rsid w:val="008E66C7"/>
    <w:rsid w:val="008F75D7"/>
    <w:rsid w:val="00906921"/>
    <w:rsid w:val="00912587"/>
    <w:rsid w:val="009252D8"/>
    <w:rsid w:val="00945495"/>
    <w:rsid w:val="00947DFF"/>
    <w:rsid w:val="009546C1"/>
    <w:rsid w:val="00956B62"/>
    <w:rsid w:val="009642A1"/>
    <w:rsid w:val="00966580"/>
    <w:rsid w:val="009827BC"/>
    <w:rsid w:val="0098608E"/>
    <w:rsid w:val="00991530"/>
    <w:rsid w:val="009921D8"/>
    <w:rsid w:val="00996E94"/>
    <w:rsid w:val="009A203D"/>
    <w:rsid w:val="009A2D33"/>
    <w:rsid w:val="009A59EB"/>
    <w:rsid w:val="009A7C24"/>
    <w:rsid w:val="009A7D3E"/>
    <w:rsid w:val="009B7EF4"/>
    <w:rsid w:val="009C16B3"/>
    <w:rsid w:val="009C67C7"/>
    <w:rsid w:val="009F2998"/>
    <w:rsid w:val="009F6A83"/>
    <w:rsid w:val="00A05443"/>
    <w:rsid w:val="00A158D9"/>
    <w:rsid w:val="00A15A6B"/>
    <w:rsid w:val="00A15AD7"/>
    <w:rsid w:val="00A15B46"/>
    <w:rsid w:val="00A17A77"/>
    <w:rsid w:val="00A24631"/>
    <w:rsid w:val="00A314EC"/>
    <w:rsid w:val="00A42ED4"/>
    <w:rsid w:val="00A46669"/>
    <w:rsid w:val="00A50E25"/>
    <w:rsid w:val="00A62436"/>
    <w:rsid w:val="00A63336"/>
    <w:rsid w:val="00A7498A"/>
    <w:rsid w:val="00A76E87"/>
    <w:rsid w:val="00A83FFF"/>
    <w:rsid w:val="00A84F59"/>
    <w:rsid w:val="00A86093"/>
    <w:rsid w:val="00AA1F94"/>
    <w:rsid w:val="00AA2C70"/>
    <w:rsid w:val="00AA2D54"/>
    <w:rsid w:val="00AA3F49"/>
    <w:rsid w:val="00AB75A0"/>
    <w:rsid w:val="00AC3330"/>
    <w:rsid w:val="00AC3CA4"/>
    <w:rsid w:val="00AC598F"/>
    <w:rsid w:val="00AC6429"/>
    <w:rsid w:val="00AC6F7E"/>
    <w:rsid w:val="00AE72C0"/>
    <w:rsid w:val="00AF5DFB"/>
    <w:rsid w:val="00AF79D8"/>
    <w:rsid w:val="00B13DCD"/>
    <w:rsid w:val="00B13FD6"/>
    <w:rsid w:val="00B2663F"/>
    <w:rsid w:val="00B37117"/>
    <w:rsid w:val="00B41DD3"/>
    <w:rsid w:val="00B45B78"/>
    <w:rsid w:val="00B45C33"/>
    <w:rsid w:val="00B51CD6"/>
    <w:rsid w:val="00B55A1C"/>
    <w:rsid w:val="00B83591"/>
    <w:rsid w:val="00B94DBC"/>
    <w:rsid w:val="00B97DCE"/>
    <w:rsid w:val="00BA5827"/>
    <w:rsid w:val="00BB4F7F"/>
    <w:rsid w:val="00BC0EAB"/>
    <w:rsid w:val="00BC364A"/>
    <w:rsid w:val="00BC46A4"/>
    <w:rsid w:val="00BC494E"/>
    <w:rsid w:val="00BC5211"/>
    <w:rsid w:val="00BD60E7"/>
    <w:rsid w:val="00BF0C58"/>
    <w:rsid w:val="00BF607D"/>
    <w:rsid w:val="00BF7498"/>
    <w:rsid w:val="00C00F5D"/>
    <w:rsid w:val="00C027F2"/>
    <w:rsid w:val="00C053B0"/>
    <w:rsid w:val="00C10DE5"/>
    <w:rsid w:val="00C17AE9"/>
    <w:rsid w:val="00C305FF"/>
    <w:rsid w:val="00C33A47"/>
    <w:rsid w:val="00C37246"/>
    <w:rsid w:val="00C501AD"/>
    <w:rsid w:val="00C5112E"/>
    <w:rsid w:val="00C61BA6"/>
    <w:rsid w:val="00C62846"/>
    <w:rsid w:val="00C65D9B"/>
    <w:rsid w:val="00C71FD1"/>
    <w:rsid w:val="00C75B81"/>
    <w:rsid w:val="00C80C9F"/>
    <w:rsid w:val="00C80FD1"/>
    <w:rsid w:val="00C82F98"/>
    <w:rsid w:val="00C90EE4"/>
    <w:rsid w:val="00C91AED"/>
    <w:rsid w:val="00C93FDE"/>
    <w:rsid w:val="00C9611F"/>
    <w:rsid w:val="00C979D1"/>
    <w:rsid w:val="00CA5362"/>
    <w:rsid w:val="00CB0E15"/>
    <w:rsid w:val="00CB268B"/>
    <w:rsid w:val="00CC77CE"/>
    <w:rsid w:val="00CD3496"/>
    <w:rsid w:val="00CD630C"/>
    <w:rsid w:val="00CD6F51"/>
    <w:rsid w:val="00CE3A19"/>
    <w:rsid w:val="00CF23BD"/>
    <w:rsid w:val="00CF3C95"/>
    <w:rsid w:val="00CF6D72"/>
    <w:rsid w:val="00D167E7"/>
    <w:rsid w:val="00D366B6"/>
    <w:rsid w:val="00D50371"/>
    <w:rsid w:val="00D50394"/>
    <w:rsid w:val="00D55EC9"/>
    <w:rsid w:val="00D63D28"/>
    <w:rsid w:val="00D74618"/>
    <w:rsid w:val="00D750B8"/>
    <w:rsid w:val="00D750D0"/>
    <w:rsid w:val="00D754C0"/>
    <w:rsid w:val="00D818A1"/>
    <w:rsid w:val="00D83081"/>
    <w:rsid w:val="00D86093"/>
    <w:rsid w:val="00D90A79"/>
    <w:rsid w:val="00DB1E87"/>
    <w:rsid w:val="00DB3697"/>
    <w:rsid w:val="00DC2689"/>
    <w:rsid w:val="00DD0665"/>
    <w:rsid w:val="00DD3485"/>
    <w:rsid w:val="00DD6069"/>
    <w:rsid w:val="00DE6098"/>
    <w:rsid w:val="00DF0EF2"/>
    <w:rsid w:val="00DF1C15"/>
    <w:rsid w:val="00DF3F91"/>
    <w:rsid w:val="00DF5873"/>
    <w:rsid w:val="00E05FE3"/>
    <w:rsid w:val="00E06D64"/>
    <w:rsid w:val="00E07EC3"/>
    <w:rsid w:val="00E1072E"/>
    <w:rsid w:val="00E11E57"/>
    <w:rsid w:val="00E13C87"/>
    <w:rsid w:val="00E31ACA"/>
    <w:rsid w:val="00E4728C"/>
    <w:rsid w:val="00E575BB"/>
    <w:rsid w:val="00E62D2E"/>
    <w:rsid w:val="00E81695"/>
    <w:rsid w:val="00E877D2"/>
    <w:rsid w:val="00E939BA"/>
    <w:rsid w:val="00E97343"/>
    <w:rsid w:val="00EA0332"/>
    <w:rsid w:val="00EA23C2"/>
    <w:rsid w:val="00EC1BCE"/>
    <w:rsid w:val="00EC43AB"/>
    <w:rsid w:val="00ED669F"/>
    <w:rsid w:val="00EE7CE1"/>
    <w:rsid w:val="00EF0615"/>
    <w:rsid w:val="00EF4F26"/>
    <w:rsid w:val="00F02580"/>
    <w:rsid w:val="00F04E9D"/>
    <w:rsid w:val="00F1120B"/>
    <w:rsid w:val="00F12275"/>
    <w:rsid w:val="00F15550"/>
    <w:rsid w:val="00F20198"/>
    <w:rsid w:val="00F23F0C"/>
    <w:rsid w:val="00F40D5A"/>
    <w:rsid w:val="00F44FA8"/>
    <w:rsid w:val="00F51B1F"/>
    <w:rsid w:val="00F65FC1"/>
    <w:rsid w:val="00F73B90"/>
    <w:rsid w:val="00F832DF"/>
    <w:rsid w:val="00F8698F"/>
    <w:rsid w:val="00F9122D"/>
    <w:rsid w:val="00F9246D"/>
    <w:rsid w:val="00F9541C"/>
    <w:rsid w:val="00FA6543"/>
    <w:rsid w:val="00FB29BA"/>
    <w:rsid w:val="00FB45DF"/>
    <w:rsid w:val="00FC06C7"/>
    <w:rsid w:val="00FD07DE"/>
    <w:rsid w:val="00FD2684"/>
    <w:rsid w:val="00FD4D2C"/>
    <w:rsid w:val="1D6D7F63"/>
    <w:rsid w:val="2D374549"/>
    <w:rsid w:val="41FA011E"/>
    <w:rsid w:val="4B026A0E"/>
    <w:rsid w:val="719D06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6C3E3A"/>
  <w15:docId w15:val="{A3687E58-8B28-4C9E-A421-26688FE33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rPr>
      <w:rFonts w:ascii="Times New Roman" w:eastAsia="PMingLiU" w:hAnsi="Times New Roman"/>
      <w:sz w:val="24"/>
      <w:szCs w:val="24"/>
      <w:lang w:eastAsia="zh-TW"/>
    </w:rPr>
  </w:style>
  <w:style w:type="paragraph" w:styleId="a5">
    <w:name w:val="Body Text"/>
    <w:basedOn w:val="a"/>
    <w:link w:val="a6"/>
    <w:qFormat/>
    <w:pPr>
      <w:snapToGrid w:val="0"/>
      <w:spacing w:line="300" w:lineRule="atLeast"/>
    </w:pPr>
    <w:rPr>
      <w:rFonts w:ascii="Arial" w:eastAsia="PMingLiU" w:hAnsi="Arial" w:cs="Times New Roman"/>
      <w:sz w:val="18"/>
      <w:szCs w:val="24"/>
      <w:lang w:eastAsia="zh-TW"/>
    </w:rPr>
  </w:style>
  <w:style w:type="paragraph" w:styleId="a7">
    <w:name w:val="Body Text Indent"/>
    <w:basedOn w:val="a"/>
    <w:link w:val="a8"/>
    <w:qFormat/>
    <w:pPr>
      <w:autoSpaceDE w:val="0"/>
      <w:autoSpaceDN w:val="0"/>
      <w:adjustRightInd w:val="0"/>
      <w:ind w:right="1134" w:firstLine="840"/>
      <w:jc w:val="left"/>
    </w:pPr>
    <w:rPr>
      <w:rFonts w:ascii="Courier New" w:eastAsia="DFKai-SB" w:hAnsi="Courier New" w:cs="Times New Roman"/>
      <w:kern w:val="0"/>
      <w:sz w:val="28"/>
      <w:szCs w:val="20"/>
      <w:lang w:eastAsia="zh-TW"/>
    </w:rPr>
  </w:style>
  <w:style w:type="paragraph" w:styleId="a9">
    <w:name w:val="Date"/>
    <w:basedOn w:val="a"/>
    <w:next w:val="a"/>
    <w:link w:val="aa"/>
    <w:uiPriority w:val="99"/>
    <w:semiHidden/>
    <w:unhideWhenUsed/>
    <w:qFormat/>
    <w:pPr>
      <w:ind w:leftChars="2500" w:left="100"/>
    </w:pPr>
  </w:style>
  <w:style w:type="paragraph" w:styleId="ab">
    <w:name w:val="Balloon Text"/>
    <w:basedOn w:val="a"/>
    <w:link w:val="ac"/>
    <w:uiPriority w:val="99"/>
    <w:semiHidden/>
    <w:unhideWhenUsed/>
    <w:qFormat/>
    <w:rPr>
      <w:sz w:val="18"/>
      <w:szCs w:val="18"/>
    </w:rPr>
  </w:style>
  <w:style w:type="paragraph" w:styleId="ad">
    <w:name w:val="footer"/>
    <w:basedOn w:val="a"/>
    <w:link w:val="ae"/>
    <w:uiPriority w:val="99"/>
    <w:unhideWhenUsed/>
    <w:qFormat/>
    <w:pPr>
      <w:tabs>
        <w:tab w:val="center" w:pos="4153"/>
        <w:tab w:val="right" w:pos="8306"/>
      </w:tabs>
      <w:snapToGrid w:val="0"/>
      <w:jc w:val="left"/>
    </w:pPr>
    <w:rPr>
      <w:sz w:val="18"/>
      <w:szCs w:val="18"/>
    </w:rPr>
  </w:style>
  <w:style w:type="paragraph" w:styleId="af">
    <w:name w:val="header"/>
    <w:basedOn w:val="a"/>
    <w:link w:val="af0"/>
    <w:uiPriority w:val="99"/>
    <w:unhideWhenUsed/>
    <w:qFormat/>
    <w:pPr>
      <w:pBdr>
        <w:bottom w:val="single" w:sz="6" w:space="1" w:color="auto"/>
      </w:pBdr>
      <w:tabs>
        <w:tab w:val="center" w:pos="4153"/>
        <w:tab w:val="right" w:pos="8306"/>
      </w:tabs>
      <w:snapToGrid w:val="0"/>
      <w:jc w:val="center"/>
    </w:pPr>
    <w:rPr>
      <w:sz w:val="18"/>
      <w:szCs w:val="18"/>
    </w:rPr>
  </w:style>
  <w:style w:type="paragraph" w:styleId="2">
    <w:name w:val="Body Text 2"/>
    <w:basedOn w:val="a"/>
    <w:link w:val="20"/>
    <w:qFormat/>
    <w:pPr>
      <w:spacing w:line="480" w:lineRule="auto"/>
      <w:jc w:val="left"/>
    </w:pPr>
    <w:rPr>
      <w:rFonts w:ascii="Times New Roman" w:eastAsia="PMingLiU" w:hAnsi="Times New Roman" w:cs="Times New Roman"/>
      <w:sz w:val="24"/>
      <w:szCs w:val="24"/>
      <w:lang w:eastAsia="zh-TW"/>
    </w:rPr>
  </w:style>
  <w:style w:type="table" w:styleId="af1">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basedOn w:val="a0"/>
    <w:uiPriority w:val="99"/>
    <w:unhideWhenUsed/>
    <w:qFormat/>
    <w:rPr>
      <w:color w:val="0563C1" w:themeColor="hyperlink"/>
      <w:u w:val="single"/>
    </w:rPr>
  </w:style>
  <w:style w:type="character" w:styleId="af3">
    <w:name w:val="annotation reference"/>
    <w:qFormat/>
    <w:rPr>
      <w:sz w:val="18"/>
      <w:szCs w:val="18"/>
    </w:rPr>
  </w:style>
  <w:style w:type="paragraph" w:styleId="af4">
    <w:name w:val="List Paragraph"/>
    <w:basedOn w:val="a"/>
    <w:uiPriority w:val="34"/>
    <w:qFormat/>
    <w:pPr>
      <w:ind w:firstLineChars="200" w:firstLine="420"/>
    </w:pPr>
  </w:style>
  <w:style w:type="character" w:customStyle="1" w:styleId="af0">
    <w:name w:val="页眉 字符"/>
    <w:basedOn w:val="a0"/>
    <w:link w:val="af"/>
    <w:uiPriority w:val="99"/>
    <w:qFormat/>
    <w:rPr>
      <w:sz w:val="18"/>
      <w:szCs w:val="18"/>
    </w:rPr>
  </w:style>
  <w:style w:type="character" w:customStyle="1" w:styleId="ae">
    <w:name w:val="页脚 字符"/>
    <w:basedOn w:val="a0"/>
    <w:link w:val="ad"/>
    <w:uiPriority w:val="99"/>
    <w:qFormat/>
    <w:rPr>
      <w:sz w:val="18"/>
      <w:szCs w:val="18"/>
    </w:rPr>
  </w:style>
  <w:style w:type="character" w:customStyle="1" w:styleId="aa">
    <w:name w:val="日期 字符"/>
    <w:basedOn w:val="a0"/>
    <w:link w:val="a9"/>
    <w:uiPriority w:val="99"/>
    <w:semiHidden/>
    <w:qFormat/>
  </w:style>
  <w:style w:type="character" w:customStyle="1" w:styleId="a4">
    <w:name w:val="批注文字 字符"/>
    <w:link w:val="a3"/>
    <w:qFormat/>
    <w:rPr>
      <w:rFonts w:ascii="Times New Roman" w:eastAsia="PMingLiU" w:hAnsi="Times New Roman"/>
      <w:sz w:val="24"/>
      <w:szCs w:val="24"/>
      <w:lang w:eastAsia="zh-TW"/>
    </w:rPr>
  </w:style>
  <w:style w:type="character" w:customStyle="1" w:styleId="a6">
    <w:name w:val="正文文本 字符"/>
    <w:basedOn w:val="a0"/>
    <w:link w:val="a5"/>
    <w:qFormat/>
    <w:rPr>
      <w:rFonts w:ascii="Arial" w:eastAsia="PMingLiU" w:hAnsi="Arial" w:cs="Times New Roman"/>
      <w:sz w:val="18"/>
      <w:szCs w:val="24"/>
      <w:lang w:eastAsia="zh-TW"/>
    </w:rPr>
  </w:style>
  <w:style w:type="character" w:customStyle="1" w:styleId="20">
    <w:name w:val="正文文本 2 字符"/>
    <w:basedOn w:val="a0"/>
    <w:link w:val="2"/>
    <w:qFormat/>
    <w:rPr>
      <w:rFonts w:ascii="Times New Roman" w:eastAsia="PMingLiU" w:hAnsi="Times New Roman" w:cs="Times New Roman"/>
      <w:sz w:val="24"/>
      <w:szCs w:val="24"/>
      <w:lang w:eastAsia="zh-TW"/>
    </w:rPr>
  </w:style>
  <w:style w:type="character" w:customStyle="1" w:styleId="a8">
    <w:name w:val="正文文本缩进 字符"/>
    <w:basedOn w:val="a0"/>
    <w:link w:val="a7"/>
    <w:qFormat/>
    <w:rPr>
      <w:rFonts w:ascii="Courier New" w:eastAsia="DFKai-SB" w:hAnsi="Courier New" w:cs="Times New Roman"/>
      <w:kern w:val="0"/>
      <w:sz w:val="28"/>
      <w:szCs w:val="20"/>
      <w:lang w:eastAsia="zh-TW"/>
    </w:rPr>
  </w:style>
  <w:style w:type="character" w:customStyle="1" w:styleId="1">
    <w:name w:val="批注文字 字符1"/>
    <w:basedOn w:val="a0"/>
    <w:uiPriority w:val="99"/>
    <w:semiHidden/>
    <w:qFormat/>
  </w:style>
  <w:style w:type="paragraph" w:customStyle="1" w:styleId="Style22">
    <w:name w:val="_Style 22"/>
    <w:basedOn w:val="a"/>
    <w:next w:val="af4"/>
    <w:uiPriority w:val="34"/>
    <w:qFormat/>
    <w:pPr>
      <w:ind w:leftChars="400" w:left="800"/>
      <w:jc w:val="left"/>
    </w:pPr>
    <w:rPr>
      <w:rFonts w:ascii="Times New Roman" w:eastAsia="PMingLiU" w:hAnsi="Times New Roman" w:cs="Times New Roman"/>
      <w:sz w:val="24"/>
      <w:szCs w:val="24"/>
      <w:lang w:eastAsia="zh-TW"/>
    </w:rPr>
  </w:style>
  <w:style w:type="character" w:customStyle="1" w:styleId="ac">
    <w:name w:val="批注框文本 字符"/>
    <w:basedOn w:val="a0"/>
    <w:link w:val="ab"/>
    <w:uiPriority w:val="99"/>
    <w:semiHidden/>
    <w:qFormat/>
    <w:rPr>
      <w:sz w:val="18"/>
      <w:szCs w:val="18"/>
    </w:rPr>
  </w:style>
  <w:style w:type="paragraph" w:customStyle="1" w:styleId="TableParagraph">
    <w:name w:val="Table Paragraph"/>
    <w:basedOn w:val="a"/>
    <w:uiPriority w:val="1"/>
    <w:qFormat/>
    <w:pPr>
      <w:autoSpaceDE w:val="0"/>
      <w:autoSpaceDN w:val="0"/>
      <w:jc w:val="left"/>
    </w:pPr>
    <w:rPr>
      <w:rFonts w:ascii="仿宋" w:eastAsia="仿宋" w:hAnsi="仿宋" w:cs="仿宋"/>
      <w:kern w:val="0"/>
      <w:sz w:val="22"/>
      <w:lang w:val="zh-CN" w:bidi="zh-CN"/>
    </w:rPr>
  </w:style>
  <w:style w:type="paragraph" w:customStyle="1" w:styleId="10">
    <w:name w:val="修订1"/>
    <w:hidden/>
    <w:uiPriority w:val="99"/>
    <w:unhideWhenUsed/>
    <w:qFormat/>
    <w:rPr>
      <w:rFonts w:asciiTheme="minorHAnsi" w:eastAsiaTheme="minorEastAsia" w:hAnsiTheme="minorHAnsi" w:cstheme="minorBidi"/>
      <w:kern w:val="2"/>
      <w:sz w:val="21"/>
      <w:szCs w:val="22"/>
    </w:rPr>
  </w:style>
  <w:style w:type="paragraph" w:customStyle="1" w:styleId="21">
    <w:name w:val="修订2"/>
    <w:hidden/>
    <w:uiPriority w:val="99"/>
    <w:unhideWhenUsed/>
    <w:qFormat/>
    <w:rPr>
      <w:rFonts w:asciiTheme="minorHAnsi" w:eastAsiaTheme="minorEastAsia" w:hAnsiTheme="minorHAnsi" w:cstheme="minorBidi"/>
      <w:kern w:val="2"/>
      <w:sz w:val="21"/>
      <w:szCs w:val="22"/>
    </w:rPr>
  </w:style>
  <w:style w:type="paragraph" w:customStyle="1" w:styleId="3">
    <w:name w:val="修订3"/>
    <w:hidden/>
    <w:uiPriority w:val="99"/>
    <w:unhideWhenUsed/>
    <w:qFormat/>
    <w:rPr>
      <w:rFonts w:asciiTheme="minorHAnsi" w:eastAsiaTheme="minorEastAsia" w:hAnsiTheme="minorHAnsi" w:cstheme="minorBidi"/>
      <w:kern w:val="2"/>
      <w:sz w:val="21"/>
      <w:szCs w:val="22"/>
    </w:rPr>
  </w:style>
  <w:style w:type="paragraph" w:styleId="af5">
    <w:name w:val="Revision"/>
    <w:hidden/>
    <w:uiPriority w:val="99"/>
    <w:unhideWhenUsed/>
    <w:rsid w:val="00F73B90"/>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cc3b9d48-d25d-4467-8598-b05f547456a2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7B50B6A3</paraID>
      <start>0</start>
      <end>2</end>
      <status>unmodified</status>
      <modifiedWord/>
      <trackRevisions>false</trackRevisions>
    </reviewItem>
    <reviewItem>
      <errorID>d57a3415-02cf-446c-b895-c1cfe4bf827b</errorID>
      <errorWord>的</errorWord>
      <group>L1_Word</group>
      <groupName>字词问题</groupName>
      <ability>L2_DDD</ability>
      <abilityName>的地得用法</abilityName>
      <candidateList>
        <item>地</item>
      </candidateList>
      <explain/>
      <paraID>6153D77F</paraID>
      <start>16</start>
      <end>17</end>
      <status>unmodified</status>
      <modifiedWord/>
      <trackRevisions>false</trackRevisions>
    </reviewItem>
    <reviewItem>
      <errorID>df1fedd3-7d53-4324-9015-69191cfc6c8b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6AE9D26C</paraID>
      <start>0</start>
      <end>2</end>
      <status>unmodified</status>
      <modifiedWord/>
      <trackRevisions>false</trackRevisions>
    </reviewItem>
    <reviewItem>
      <errorID>4bb73730-e027-4f84-a385-cf2887a2d749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51E7FCE</paraID>
      <start>25</start>
      <end>26</end>
      <status>unmodified</status>
      <modifiedWord/>
      <trackRevisions>false</trackRevisions>
    </reviewItem>
    <reviewItem>
      <errorID>512c664c-e176-4270-9a88-c731e198d312</errorID>
      <errorWord>签</errorWord>
      <group>L1_Word</group>
      <groupName>字词问题</groupName>
      <ability>L2_Typo</ability>
      <abilityName>字词错误</abilityName>
      <candidateList>
        <item>签订</item>
      </candidateList>
      <explain/>
      <paraID> 51E7FCE</paraID>
      <start>141</start>
      <end>142</end>
      <status>unmodified</status>
      <modifiedWord/>
      <trackRevisions>false</trackRevisions>
    </reviewItem>
    <reviewItem>
      <errorID>2beeacd2-4cb0-441d-bc34-c8aaa4699ca9</errorID>
      <errorWord>：</errorWord>
      <group>L1_Format</group>
      <groupName>格式问题</groupName>
      <ability>L2_HalfPunc_CN</ability>
      <abilityName>全半角问题</abilityName>
      <candidateList>
        <item>:</item>
      </candidateList>
      <explain>文本全半角错误。</explain>
      <paraID>6333DC77</paraID>
      <start>2</start>
      <end>3</end>
      <status>unmodified</status>
      <modifiedWord/>
      <trackRevisions>false</trackRevisions>
    </reviewItem>
    <reviewItem>
      <errorID>0b88d569-b0e4-472e-b9f3-5c222d4ad026</errorID>
      <errorWord>受到</errorWord>
      <group>L1_Word</group>
      <groupName>字词问题</groupName>
      <ability>L2_Typo</ability>
      <abilityName>字词错误</abilityName>
      <candidateList>
        <item>受</item>
      </candidateList>
      <explain/>
      <paraID>6A78B11A</paraID>
      <start>8</start>
      <end>10</end>
      <status>unmodified</status>
      <modifiedWord/>
      <trackRevisions>false</trackRevisions>
    </reviewItem>
  </reviewItems>
  <config/>
</contractReview>
</file>

<file path=customXml/itemProps1.xml><?xml version="1.0" encoding="utf-8"?>
<ds:datastoreItem xmlns:ds="http://schemas.openxmlformats.org/officeDocument/2006/customXml" ds:itemID="{19583935-DCBC-47AA-A079-3B700DCB8462}">
  <ds:schemaRefs>
    <ds:schemaRef ds:uri="http://schemas.openxmlformats.org/officeDocument/2006/bibliography"/>
  </ds:schemaRefs>
</ds:datastoreItem>
</file>

<file path=customXml/itemProps2.xml><?xml version="1.0" encoding="utf-8"?>
<ds:datastoreItem xmlns:ds="http://schemas.openxmlformats.org/officeDocument/2006/customXml" ds:itemID="{0311A9DD-05AE-4FB2-B1A4-19B24D101F53}">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5</Pages>
  <Words>413</Words>
  <Characters>2357</Characters>
  <Application>Microsoft Office Word</Application>
  <DocSecurity>0</DocSecurity>
  <Lines>19</Lines>
  <Paragraphs>5</Paragraphs>
  <ScaleCrop>false</ScaleCrop>
  <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沪硅产业2026年11月2日投资者关系活动记录表</dc:title>
  <dc:creator/>
  <cp:lastModifiedBy>王 艳</cp:lastModifiedBy>
  <cp:revision>20</cp:revision>
  <cp:lastPrinted>2020-12-17T08:55:00Z</cp:lastPrinted>
  <dcterms:created xsi:type="dcterms:W3CDTF">2026-08-20T06:16:00Z</dcterms:created>
  <dcterms:modified xsi:type="dcterms:W3CDTF">2026-11-03T07:18:00Z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2C53CC15594343ACA34C1E858AD5F411_13</vt:lpwstr>
  </property>
  <property fmtid="{D5CDD505-2E9C-101B-9397-08002B2CF9AE}" pid="4" name="KSOTemplateDocerSaveRecord">
    <vt:lpwstr>eyJoZGlkIjoiYTRlZGQzNWYzM2IzZGNkNzk5MTljNTBlN2I5NWE2N2YiLCJ1c2VySWQiOiIzMDQ3NjM5NjcifQ==</vt:lpwstr>
  </property>
</Properties>
</file>