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69D37" w14:textId="77777777" w:rsidR="00646B40" w:rsidRPr="00F96370" w:rsidRDefault="00646B40" w:rsidP="00945376">
      <w:pPr>
        <w:keepNext/>
        <w:keepLines/>
        <w:spacing w:before="260" w:after="260" w:line="360" w:lineRule="auto"/>
        <w:outlineLvl w:val="1"/>
        <w:rPr>
          <w:rFonts w:ascii="宋体" w:hAnsi="宋体"/>
          <w:b/>
          <w:bCs/>
          <w:iCs/>
          <w:szCs w:val="21"/>
        </w:rPr>
      </w:pPr>
      <w:r w:rsidRPr="00F96370">
        <w:rPr>
          <w:rFonts w:ascii="宋体" w:hAnsi="宋体"/>
          <w:b/>
          <w:bCs/>
          <w:iCs/>
          <w:szCs w:val="21"/>
        </w:rPr>
        <w:t>证券代码：688521                                   证券简称：芯原股份</w:t>
      </w:r>
    </w:p>
    <w:p w14:paraId="509A4562" w14:textId="77777777" w:rsidR="00646B40" w:rsidRPr="00F96370" w:rsidRDefault="00646B40">
      <w:pPr>
        <w:keepNext/>
        <w:keepLines/>
        <w:spacing w:before="260" w:after="260" w:line="360" w:lineRule="auto"/>
        <w:jc w:val="center"/>
        <w:outlineLvl w:val="1"/>
        <w:rPr>
          <w:rFonts w:ascii="宋体" w:hAnsi="宋体"/>
          <w:b/>
          <w:bCs/>
          <w:sz w:val="24"/>
          <w:szCs w:val="21"/>
        </w:rPr>
      </w:pPr>
      <w:r w:rsidRPr="00F96370">
        <w:rPr>
          <w:rFonts w:ascii="宋体" w:hAnsi="宋体"/>
          <w:b/>
          <w:bCs/>
          <w:sz w:val="24"/>
          <w:szCs w:val="21"/>
        </w:rPr>
        <w:t>芯原微电子（上海）股份有限公司</w:t>
      </w:r>
    </w:p>
    <w:p w14:paraId="4964AAED" w14:textId="77777777" w:rsidR="00646B40" w:rsidRPr="00D87D0F" w:rsidRDefault="00646B40" w:rsidP="00D87D0F">
      <w:pPr>
        <w:keepNext/>
        <w:keepLines/>
        <w:spacing w:before="260" w:after="260" w:line="360" w:lineRule="auto"/>
        <w:jc w:val="center"/>
        <w:outlineLvl w:val="1"/>
        <w:rPr>
          <w:rFonts w:ascii="宋体" w:hAnsi="宋体"/>
          <w:b/>
          <w:bCs/>
          <w:sz w:val="24"/>
          <w:szCs w:val="21"/>
        </w:rPr>
      </w:pPr>
      <w:r w:rsidRPr="00F96370">
        <w:rPr>
          <w:rFonts w:ascii="宋体" w:hAnsi="宋体"/>
          <w:b/>
          <w:bCs/>
          <w:sz w:val="24"/>
          <w:szCs w:val="21"/>
        </w:rPr>
        <w:t>投资者关系活动记录表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5"/>
        <w:gridCol w:w="6811"/>
      </w:tblGrid>
      <w:tr w:rsidR="00646B40" w:rsidRPr="00F96370" w14:paraId="48BDB903" w14:textId="77777777" w:rsidTr="00F96370">
        <w:tc>
          <w:tcPr>
            <w:tcW w:w="895" w:type="pct"/>
          </w:tcPr>
          <w:p w14:paraId="35FE1646" w14:textId="77777777" w:rsidR="00646B40" w:rsidRPr="00F96370" w:rsidRDefault="00646B40">
            <w:pPr>
              <w:spacing w:line="360" w:lineRule="auto"/>
              <w:rPr>
                <w:rFonts w:ascii="宋体" w:hAnsi="宋体"/>
                <w:b/>
                <w:bCs/>
                <w:iCs/>
                <w:szCs w:val="21"/>
              </w:rPr>
            </w:pPr>
            <w:r w:rsidRPr="00F96370">
              <w:rPr>
                <w:rFonts w:ascii="宋体" w:hAnsi="宋体"/>
                <w:b/>
                <w:bCs/>
                <w:iCs/>
                <w:szCs w:val="21"/>
              </w:rPr>
              <w:t>投资者关系活动类别</w:t>
            </w:r>
          </w:p>
          <w:p w14:paraId="6FA93C8A" w14:textId="77777777" w:rsidR="00646B40" w:rsidRPr="00F96370" w:rsidRDefault="00646B40">
            <w:pPr>
              <w:spacing w:line="360" w:lineRule="auto"/>
              <w:rPr>
                <w:rFonts w:ascii="宋体" w:hAnsi="宋体"/>
                <w:b/>
                <w:bCs/>
                <w:iCs/>
                <w:szCs w:val="21"/>
              </w:rPr>
            </w:pPr>
          </w:p>
        </w:tc>
        <w:tc>
          <w:tcPr>
            <w:tcW w:w="4105" w:type="pct"/>
          </w:tcPr>
          <w:p w14:paraId="4A84746A" w14:textId="6880F34D" w:rsidR="00646B40" w:rsidRPr="00F96370" w:rsidRDefault="009C7685">
            <w:pPr>
              <w:spacing w:line="360" w:lineRule="auto"/>
              <w:rPr>
                <w:rFonts w:ascii="宋体" w:hAnsi="宋体"/>
                <w:bCs/>
                <w:iCs/>
                <w:szCs w:val="21"/>
              </w:rPr>
            </w:pPr>
            <w:r w:rsidRPr="00F96370">
              <w:rPr>
                <w:rFonts w:ascii="宋体" w:hAnsi="宋体"/>
                <w:szCs w:val="21"/>
              </w:rPr>
              <w:t>√</w:t>
            </w:r>
            <w:r w:rsidR="00662E02">
              <w:rPr>
                <w:rFonts w:ascii="宋体" w:hAnsi="宋体"/>
                <w:szCs w:val="21"/>
              </w:rPr>
              <w:t xml:space="preserve"> </w:t>
            </w:r>
            <w:r w:rsidR="00646B40" w:rsidRPr="00F96370">
              <w:rPr>
                <w:rFonts w:ascii="宋体" w:hAnsi="宋体"/>
                <w:szCs w:val="21"/>
              </w:rPr>
              <w:t xml:space="preserve">特定对象调研       </w:t>
            </w:r>
            <w:r w:rsidR="00662E02">
              <w:rPr>
                <w:rFonts w:ascii="宋体" w:hAnsi="宋体"/>
                <w:szCs w:val="21"/>
              </w:rPr>
              <w:t xml:space="preserve"> </w:t>
            </w:r>
            <w:r w:rsidR="00646B40" w:rsidRPr="00F96370">
              <w:rPr>
                <w:rFonts w:ascii="宋体" w:hAnsi="宋体"/>
                <w:bCs/>
                <w:iCs/>
                <w:szCs w:val="21"/>
              </w:rPr>
              <w:t xml:space="preserve">□ </w:t>
            </w:r>
            <w:r w:rsidR="00646B40" w:rsidRPr="00F96370">
              <w:rPr>
                <w:rFonts w:ascii="宋体" w:hAnsi="宋体"/>
                <w:szCs w:val="21"/>
              </w:rPr>
              <w:t>分析师会议</w:t>
            </w:r>
          </w:p>
          <w:p w14:paraId="5672F121" w14:textId="4638F32E" w:rsidR="00646B40" w:rsidRPr="00F96370" w:rsidRDefault="00646B40">
            <w:pPr>
              <w:spacing w:line="360" w:lineRule="auto"/>
              <w:rPr>
                <w:rFonts w:ascii="宋体" w:hAnsi="宋体"/>
                <w:bCs/>
                <w:iCs/>
                <w:szCs w:val="21"/>
              </w:rPr>
            </w:pPr>
            <w:r w:rsidRPr="00F96370">
              <w:rPr>
                <w:rFonts w:ascii="宋体" w:hAnsi="宋体"/>
                <w:bCs/>
                <w:iCs/>
                <w:sz w:val="22"/>
                <w:szCs w:val="21"/>
              </w:rPr>
              <w:t xml:space="preserve">□ </w:t>
            </w:r>
            <w:r w:rsidRPr="00F96370">
              <w:rPr>
                <w:rFonts w:ascii="宋体" w:hAnsi="宋体"/>
                <w:szCs w:val="21"/>
              </w:rPr>
              <w:t xml:space="preserve">媒体采访           </w:t>
            </w:r>
            <w:r w:rsidR="00F50931">
              <w:rPr>
                <w:rFonts w:ascii="宋体" w:hAnsi="宋体"/>
                <w:szCs w:val="21"/>
              </w:rPr>
              <w:t xml:space="preserve"> </w:t>
            </w:r>
            <w:r w:rsidR="00E31591" w:rsidRPr="00F96370">
              <w:rPr>
                <w:rFonts w:ascii="宋体" w:hAnsi="宋体"/>
                <w:bCs/>
                <w:iCs/>
                <w:szCs w:val="21"/>
              </w:rPr>
              <w:t>□</w:t>
            </w:r>
            <w:r w:rsidR="007602B5">
              <w:rPr>
                <w:rFonts w:ascii="宋体" w:hAnsi="宋体"/>
                <w:bCs/>
                <w:iCs/>
                <w:szCs w:val="21"/>
              </w:rPr>
              <w:t xml:space="preserve"> </w:t>
            </w:r>
            <w:r w:rsidRPr="00F96370">
              <w:rPr>
                <w:rFonts w:ascii="宋体" w:hAnsi="宋体"/>
                <w:szCs w:val="21"/>
              </w:rPr>
              <w:t>业绩说明会</w:t>
            </w:r>
          </w:p>
          <w:p w14:paraId="12996B0A" w14:textId="77777777" w:rsidR="00646B40" w:rsidRPr="00F96370" w:rsidRDefault="00646B40">
            <w:pPr>
              <w:tabs>
                <w:tab w:val="left" w:pos="2656"/>
              </w:tabs>
              <w:spacing w:line="360" w:lineRule="auto"/>
              <w:rPr>
                <w:rFonts w:ascii="宋体" w:hAnsi="宋体"/>
                <w:szCs w:val="21"/>
              </w:rPr>
            </w:pPr>
            <w:r w:rsidRPr="00F96370">
              <w:rPr>
                <w:rFonts w:ascii="宋体" w:hAnsi="宋体"/>
                <w:bCs/>
                <w:iCs/>
                <w:szCs w:val="21"/>
              </w:rPr>
              <w:t xml:space="preserve">□ </w:t>
            </w:r>
            <w:r w:rsidRPr="00F96370">
              <w:rPr>
                <w:rFonts w:ascii="宋体" w:hAnsi="宋体"/>
                <w:szCs w:val="21"/>
              </w:rPr>
              <w:t xml:space="preserve">新闻发布会          </w:t>
            </w:r>
            <w:r w:rsidR="00DF2F4A" w:rsidRPr="00F96370">
              <w:rPr>
                <w:rFonts w:ascii="宋体" w:hAnsi="宋体"/>
                <w:bCs/>
                <w:iCs/>
                <w:szCs w:val="21"/>
              </w:rPr>
              <w:t>□</w:t>
            </w:r>
            <w:r w:rsidRPr="00F96370">
              <w:rPr>
                <w:rFonts w:ascii="宋体" w:hAnsi="宋体"/>
                <w:bCs/>
                <w:iCs/>
                <w:szCs w:val="21"/>
              </w:rPr>
              <w:t xml:space="preserve"> </w:t>
            </w:r>
            <w:r w:rsidRPr="00F96370">
              <w:rPr>
                <w:rFonts w:ascii="宋体" w:hAnsi="宋体"/>
                <w:szCs w:val="21"/>
              </w:rPr>
              <w:t>路演活动</w:t>
            </w:r>
          </w:p>
          <w:p w14:paraId="22AC0F43" w14:textId="5AD53D0B" w:rsidR="00646B40" w:rsidRPr="00F96370" w:rsidRDefault="00646B40">
            <w:pPr>
              <w:tabs>
                <w:tab w:val="left" w:pos="2731"/>
              </w:tabs>
              <w:spacing w:line="360" w:lineRule="auto"/>
              <w:rPr>
                <w:rFonts w:ascii="宋体" w:hAnsi="宋体"/>
                <w:bCs/>
                <w:iCs/>
                <w:szCs w:val="21"/>
              </w:rPr>
            </w:pPr>
            <w:r w:rsidRPr="00F96370">
              <w:rPr>
                <w:rFonts w:ascii="宋体" w:hAnsi="宋体"/>
                <w:bCs/>
                <w:iCs/>
                <w:szCs w:val="21"/>
              </w:rPr>
              <w:t xml:space="preserve">□ </w:t>
            </w:r>
            <w:r w:rsidRPr="00F96370">
              <w:rPr>
                <w:rFonts w:ascii="宋体" w:hAnsi="宋体"/>
                <w:szCs w:val="21"/>
              </w:rPr>
              <w:t xml:space="preserve">现场参观            </w:t>
            </w:r>
            <w:r w:rsidR="00C00120" w:rsidRPr="00F96370">
              <w:rPr>
                <w:rFonts w:ascii="宋体" w:hAnsi="宋体"/>
                <w:szCs w:val="21"/>
              </w:rPr>
              <w:t>√</w:t>
            </w:r>
            <w:r w:rsidR="00C00120">
              <w:rPr>
                <w:rFonts w:ascii="宋体" w:hAnsi="宋体" w:hint="eastAsia"/>
                <w:szCs w:val="21"/>
              </w:rPr>
              <w:t xml:space="preserve"> </w:t>
            </w:r>
            <w:r w:rsidRPr="00F96370">
              <w:rPr>
                <w:rFonts w:ascii="宋体" w:hAnsi="宋体"/>
                <w:bCs/>
                <w:iCs/>
                <w:szCs w:val="21"/>
              </w:rPr>
              <w:t>电话会议</w:t>
            </w:r>
          </w:p>
          <w:p w14:paraId="3DD252C2" w14:textId="77777777" w:rsidR="00646B40" w:rsidRPr="00F96370" w:rsidRDefault="007917BC" w:rsidP="007917BC">
            <w:pPr>
              <w:tabs>
                <w:tab w:val="left" w:pos="2731"/>
              </w:tabs>
              <w:spacing w:line="360" w:lineRule="auto"/>
              <w:rPr>
                <w:rFonts w:ascii="宋体" w:hAnsi="宋体"/>
                <w:bCs/>
                <w:iCs/>
                <w:szCs w:val="21"/>
              </w:rPr>
            </w:pPr>
            <w:r w:rsidRPr="00F96370">
              <w:rPr>
                <w:rFonts w:ascii="宋体" w:hAnsi="宋体"/>
                <w:bCs/>
                <w:iCs/>
                <w:sz w:val="22"/>
                <w:szCs w:val="21"/>
              </w:rPr>
              <w:t>□</w:t>
            </w:r>
            <w:r w:rsidR="00646B40" w:rsidRPr="00F96370">
              <w:rPr>
                <w:rFonts w:ascii="宋体" w:hAnsi="宋体"/>
                <w:bCs/>
                <w:iCs/>
                <w:szCs w:val="21"/>
              </w:rPr>
              <w:t xml:space="preserve"> 其他（）</w:t>
            </w:r>
            <w:r w:rsidR="00646B40" w:rsidRPr="00F96370">
              <w:rPr>
                <w:rFonts w:ascii="宋体" w:hAnsi="宋体"/>
                <w:szCs w:val="21"/>
              </w:rPr>
              <w:t xml:space="preserve"> </w:t>
            </w:r>
          </w:p>
        </w:tc>
      </w:tr>
      <w:tr w:rsidR="00646B40" w:rsidRPr="000539E4" w14:paraId="3150A2B3" w14:textId="77777777" w:rsidTr="00F96370">
        <w:tc>
          <w:tcPr>
            <w:tcW w:w="895" w:type="pct"/>
          </w:tcPr>
          <w:p w14:paraId="316F8E71" w14:textId="77777777" w:rsidR="00646B40" w:rsidRPr="00F96370" w:rsidRDefault="00646B40">
            <w:pPr>
              <w:spacing w:line="360" w:lineRule="auto"/>
              <w:rPr>
                <w:b/>
                <w:bCs/>
                <w:iCs/>
                <w:szCs w:val="21"/>
              </w:rPr>
            </w:pPr>
            <w:r w:rsidRPr="00F96370">
              <w:rPr>
                <w:b/>
                <w:bCs/>
                <w:iCs/>
                <w:szCs w:val="21"/>
              </w:rPr>
              <w:t>参与单位名称</w:t>
            </w:r>
          </w:p>
        </w:tc>
        <w:tc>
          <w:tcPr>
            <w:tcW w:w="4105" w:type="pct"/>
          </w:tcPr>
          <w:p w14:paraId="1FB8638A" w14:textId="607F2FB4" w:rsidR="00190213" w:rsidRDefault="00190213" w:rsidP="00190213">
            <w:pPr>
              <w:widowControl/>
              <w:spacing w:line="360" w:lineRule="auto"/>
              <w:rPr>
                <w:kern w:val="0"/>
                <w:szCs w:val="21"/>
                <w:u w:val="single"/>
              </w:rPr>
            </w:pPr>
            <w:r>
              <w:rPr>
                <w:rFonts w:hint="eastAsia"/>
                <w:kern w:val="0"/>
                <w:szCs w:val="21"/>
                <w:u w:val="single"/>
              </w:rPr>
              <w:t>2</w:t>
            </w:r>
            <w:r w:rsidR="00831C68">
              <w:rPr>
                <w:kern w:val="0"/>
                <w:szCs w:val="21"/>
                <w:u w:val="single"/>
              </w:rPr>
              <w:t>026</w:t>
            </w:r>
            <w:r>
              <w:rPr>
                <w:rFonts w:hint="eastAsia"/>
                <w:kern w:val="0"/>
                <w:szCs w:val="21"/>
                <w:u w:val="single"/>
              </w:rPr>
              <w:t>年</w:t>
            </w:r>
            <w:r w:rsidR="00E31591">
              <w:rPr>
                <w:rFonts w:hint="eastAsia"/>
                <w:kern w:val="0"/>
                <w:szCs w:val="21"/>
                <w:u w:val="single"/>
              </w:rPr>
              <w:t>1</w:t>
            </w:r>
            <w:r w:rsidR="009C7685">
              <w:rPr>
                <w:rFonts w:hint="eastAsia"/>
                <w:kern w:val="0"/>
                <w:szCs w:val="21"/>
                <w:u w:val="single"/>
              </w:rPr>
              <w:t>1</w:t>
            </w:r>
            <w:r>
              <w:rPr>
                <w:rFonts w:hint="eastAsia"/>
                <w:kern w:val="0"/>
                <w:szCs w:val="21"/>
                <w:u w:val="single"/>
              </w:rPr>
              <w:t>月</w:t>
            </w:r>
            <w:r w:rsidR="00E31591">
              <w:rPr>
                <w:rFonts w:hint="eastAsia"/>
                <w:kern w:val="0"/>
                <w:szCs w:val="21"/>
                <w:u w:val="single"/>
              </w:rPr>
              <w:t>3</w:t>
            </w:r>
            <w:r>
              <w:rPr>
                <w:rFonts w:hint="eastAsia"/>
                <w:kern w:val="0"/>
                <w:szCs w:val="21"/>
                <w:u w:val="single"/>
              </w:rPr>
              <w:t>日</w:t>
            </w:r>
          </w:p>
          <w:p w14:paraId="16E58247" w14:textId="6EA22966" w:rsidR="00986454" w:rsidRDefault="004B7F4E" w:rsidP="00DF2F4A">
            <w:pPr>
              <w:widowControl/>
              <w:spacing w:line="360" w:lineRule="auto"/>
              <w:rPr>
                <w:kern w:val="0"/>
                <w:szCs w:val="21"/>
              </w:rPr>
            </w:pPr>
            <w:r>
              <w:rPr>
                <w:rFonts w:hint="eastAsia"/>
                <w:kern w:val="0"/>
                <w:szCs w:val="21"/>
              </w:rPr>
              <w:t>大家资产、富国基金、</w:t>
            </w:r>
            <w:r w:rsidR="006C5900">
              <w:rPr>
                <w:rFonts w:hint="eastAsia"/>
                <w:kern w:val="0"/>
                <w:szCs w:val="21"/>
              </w:rPr>
              <w:t>国投瑞银、工银瑞信、宏利基金、</w:t>
            </w:r>
            <w:r>
              <w:rPr>
                <w:rFonts w:hint="eastAsia"/>
                <w:kern w:val="0"/>
                <w:szCs w:val="21"/>
              </w:rPr>
              <w:t>康曼德资产、南方基金、</w:t>
            </w:r>
            <w:r w:rsidR="006C5900">
              <w:rPr>
                <w:rFonts w:hint="eastAsia"/>
                <w:kern w:val="0"/>
                <w:szCs w:val="21"/>
              </w:rPr>
              <w:t>万家基金、银河基金等</w:t>
            </w:r>
          </w:p>
          <w:p w14:paraId="788A233C" w14:textId="77777777" w:rsidR="00C00120" w:rsidRPr="004B7F4E" w:rsidRDefault="00C00120" w:rsidP="009C7685">
            <w:pPr>
              <w:widowControl/>
              <w:spacing w:line="360" w:lineRule="auto"/>
              <w:rPr>
                <w:kern w:val="0"/>
                <w:szCs w:val="21"/>
              </w:rPr>
            </w:pPr>
          </w:p>
          <w:p w14:paraId="03705995" w14:textId="391DD6D2" w:rsidR="00C00120" w:rsidRDefault="00C00120" w:rsidP="00C00120">
            <w:pPr>
              <w:widowControl/>
              <w:spacing w:line="360" w:lineRule="auto"/>
              <w:rPr>
                <w:kern w:val="0"/>
                <w:szCs w:val="21"/>
                <w:u w:val="single"/>
              </w:rPr>
            </w:pPr>
            <w:r>
              <w:rPr>
                <w:rFonts w:hint="eastAsia"/>
                <w:kern w:val="0"/>
                <w:szCs w:val="21"/>
                <w:u w:val="single"/>
              </w:rPr>
              <w:t>2</w:t>
            </w:r>
            <w:r>
              <w:rPr>
                <w:kern w:val="0"/>
                <w:szCs w:val="21"/>
                <w:u w:val="single"/>
              </w:rPr>
              <w:t>026</w:t>
            </w:r>
            <w:r>
              <w:rPr>
                <w:rFonts w:hint="eastAsia"/>
                <w:kern w:val="0"/>
                <w:szCs w:val="21"/>
                <w:u w:val="single"/>
              </w:rPr>
              <w:t>年</w:t>
            </w:r>
            <w:r>
              <w:rPr>
                <w:rFonts w:hint="eastAsia"/>
                <w:kern w:val="0"/>
                <w:szCs w:val="21"/>
                <w:u w:val="single"/>
              </w:rPr>
              <w:t>11</w:t>
            </w:r>
            <w:r>
              <w:rPr>
                <w:rFonts w:hint="eastAsia"/>
                <w:kern w:val="0"/>
                <w:szCs w:val="21"/>
                <w:u w:val="single"/>
              </w:rPr>
              <w:t>月</w:t>
            </w:r>
            <w:r>
              <w:rPr>
                <w:rFonts w:hint="eastAsia"/>
                <w:kern w:val="0"/>
                <w:szCs w:val="21"/>
                <w:u w:val="single"/>
              </w:rPr>
              <w:t>4</w:t>
            </w:r>
            <w:r>
              <w:rPr>
                <w:rFonts w:hint="eastAsia"/>
                <w:kern w:val="0"/>
                <w:szCs w:val="21"/>
                <w:u w:val="single"/>
              </w:rPr>
              <w:t>日</w:t>
            </w:r>
          </w:p>
          <w:p w14:paraId="08295903" w14:textId="70A24A0D" w:rsidR="00C00120" w:rsidRDefault="00C00120" w:rsidP="00C00120">
            <w:pPr>
              <w:widowControl/>
              <w:spacing w:line="360" w:lineRule="auto"/>
              <w:rPr>
                <w:kern w:val="0"/>
                <w:szCs w:val="21"/>
              </w:rPr>
            </w:pPr>
            <w:r>
              <w:rPr>
                <w:rFonts w:hint="eastAsia"/>
                <w:kern w:val="0"/>
                <w:szCs w:val="21"/>
              </w:rPr>
              <w:t>广发基金</w:t>
            </w:r>
          </w:p>
          <w:p w14:paraId="1CACA474" w14:textId="77777777" w:rsidR="00C00120" w:rsidRDefault="00C00120" w:rsidP="00C00120">
            <w:pPr>
              <w:widowControl/>
              <w:spacing w:line="360" w:lineRule="auto"/>
              <w:rPr>
                <w:kern w:val="0"/>
                <w:szCs w:val="21"/>
              </w:rPr>
            </w:pPr>
          </w:p>
          <w:p w14:paraId="6BC3D321" w14:textId="0934042E" w:rsidR="00C00120" w:rsidRDefault="00C00120" w:rsidP="00C00120">
            <w:pPr>
              <w:widowControl/>
              <w:spacing w:line="360" w:lineRule="auto"/>
              <w:rPr>
                <w:kern w:val="0"/>
                <w:szCs w:val="21"/>
                <w:u w:val="single"/>
              </w:rPr>
            </w:pPr>
            <w:r>
              <w:rPr>
                <w:rFonts w:hint="eastAsia"/>
                <w:kern w:val="0"/>
                <w:szCs w:val="21"/>
                <w:u w:val="single"/>
              </w:rPr>
              <w:t>2</w:t>
            </w:r>
            <w:r>
              <w:rPr>
                <w:kern w:val="0"/>
                <w:szCs w:val="21"/>
                <w:u w:val="single"/>
              </w:rPr>
              <w:t>026</w:t>
            </w:r>
            <w:r>
              <w:rPr>
                <w:rFonts w:hint="eastAsia"/>
                <w:kern w:val="0"/>
                <w:szCs w:val="21"/>
                <w:u w:val="single"/>
              </w:rPr>
              <w:t>年</w:t>
            </w:r>
            <w:r>
              <w:rPr>
                <w:rFonts w:hint="eastAsia"/>
                <w:kern w:val="0"/>
                <w:szCs w:val="21"/>
                <w:u w:val="single"/>
              </w:rPr>
              <w:t>11</w:t>
            </w:r>
            <w:r>
              <w:rPr>
                <w:rFonts w:hint="eastAsia"/>
                <w:kern w:val="0"/>
                <w:szCs w:val="21"/>
                <w:u w:val="single"/>
              </w:rPr>
              <w:t>月</w:t>
            </w:r>
            <w:r>
              <w:rPr>
                <w:rFonts w:hint="eastAsia"/>
                <w:kern w:val="0"/>
                <w:szCs w:val="21"/>
                <w:u w:val="single"/>
              </w:rPr>
              <w:t>5</w:t>
            </w:r>
            <w:r>
              <w:rPr>
                <w:rFonts w:hint="eastAsia"/>
                <w:kern w:val="0"/>
                <w:szCs w:val="21"/>
                <w:u w:val="single"/>
              </w:rPr>
              <w:t>日</w:t>
            </w:r>
          </w:p>
          <w:p w14:paraId="40B1457E" w14:textId="5CA9E5C5" w:rsidR="00C00120" w:rsidRPr="009C7685" w:rsidRDefault="00C00120" w:rsidP="00C00120">
            <w:pPr>
              <w:widowControl/>
              <w:spacing w:line="360" w:lineRule="auto"/>
              <w:rPr>
                <w:kern w:val="0"/>
                <w:szCs w:val="21"/>
              </w:rPr>
            </w:pPr>
            <w:r w:rsidRPr="00C00120">
              <w:rPr>
                <w:kern w:val="0"/>
                <w:szCs w:val="21"/>
              </w:rPr>
              <w:t>Wellington</w:t>
            </w:r>
            <w:r>
              <w:rPr>
                <w:kern w:val="0"/>
                <w:szCs w:val="21"/>
              </w:rPr>
              <w:t xml:space="preserve"> </w:t>
            </w:r>
            <w:r w:rsidRPr="00C00120">
              <w:rPr>
                <w:kern w:val="0"/>
                <w:szCs w:val="21"/>
              </w:rPr>
              <w:t>Management</w:t>
            </w:r>
          </w:p>
          <w:p w14:paraId="7346EFF4" w14:textId="77777777" w:rsidR="00C00120" w:rsidRDefault="00C00120" w:rsidP="009C7685">
            <w:pPr>
              <w:widowControl/>
              <w:spacing w:line="360" w:lineRule="auto"/>
              <w:rPr>
                <w:kern w:val="0"/>
                <w:szCs w:val="21"/>
              </w:rPr>
            </w:pPr>
          </w:p>
          <w:p w14:paraId="3D4C4D6E" w14:textId="77777777" w:rsidR="00C00120" w:rsidRDefault="00C00120" w:rsidP="00C00120">
            <w:pPr>
              <w:widowControl/>
              <w:spacing w:line="360" w:lineRule="auto"/>
              <w:rPr>
                <w:kern w:val="0"/>
                <w:szCs w:val="21"/>
                <w:u w:val="single"/>
              </w:rPr>
            </w:pPr>
            <w:r>
              <w:rPr>
                <w:rFonts w:hint="eastAsia"/>
                <w:kern w:val="0"/>
                <w:szCs w:val="21"/>
                <w:u w:val="single"/>
              </w:rPr>
              <w:t>2</w:t>
            </w:r>
            <w:r>
              <w:rPr>
                <w:kern w:val="0"/>
                <w:szCs w:val="21"/>
                <w:u w:val="single"/>
              </w:rPr>
              <w:t>026</w:t>
            </w:r>
            <w:r>
              <w:rPr>
                <w:rFonts w:hint="eastAsia"/>
                <w:kern w:val="0"/>
                <w:szCs w:val="21"/>
                <w:u w:val="single"/>
              </w:rPr>
              <w:t>年</w:t>
            </w:r>
            <w:r>
              <w:rPr>
                <w:rFonts w:hint="eastAsia"/>
                <w:kern w:val="0"/>
                <w:szCs w:val="21"/>
                <w:u w:val="single"/>
              </w:rPr>
              <w:t>11</w:t>
            </w:r>
            <w:r>
              <w:rPr>
                <w:rFonts w:hint="eastAsia"/>
                <w:kern w:val="0"/>
                <w:szCs w:val="21"/>
                <w:u w:val="single"/>
              </w:rPr>
              <w:t>月</w:t>
            </w:r>
            <w:r>
              <w:rPr>
                <w:rFonts w:hint="eastAsia"/>
                <w:kern w:val="0"/>
                <w:szCs w:val="21"/>
                <w:u w:val="single"/>
              </w:rPr>
              <w:t>5</w:t>
            </w:r>
            <w:r>
              <w:rPr>
                <w:rFonts w:hint="eastAsia"/>
                <w:kern w:val="0"/>
                <w:szCs w:val="21"/>
                <w:u w:val="single"/>
              </w:rPr>
              <w:t>日</w:t>
            </w:r>
          </w:p>
          <w:p w14:paraId="2BABBC3B" w14:textId="63DE00BE" w:rsidR="00E31591" w:rsidRDefault="0098442A" w:rsidP="006C5900">
            <w:pPr>
              <w:widowControl/>
              <w:spacing w:line="360" w:lineRule="auto"/>
              <w:rPr>
                <w:kern w:val="0"/>
                <w:szCs w:val="21"/>
              </w:rPr>
            </w:pPr>
            <w:r w:rsidRPr="0098442A">
              <w:rPr>
                <w:kern w:val="0"/>
                <w:szCs w:val="21"/>
              </w:rPr>
              <w:t>Orbis Investment Management</w:t>
            </w:r>
            <w:r>
              <w:rPr>
                <w:rFonts w:hint="eastAsia"/>
                <w:kern w:val="0"/>
                <w:szCs w:val="21"/>
              </w:rPr>
              <w:t>、</w:t>
            </w:r>
            <w:r w:rsidR="00456119" w:rsidRPr="00456119">
              <w:rPr>
                <w:kern w:val="0"/>
                <w:szCs w:val="21"/>
              </w:rPr>
              <w:t xml:space="preserve">Tree Line </w:t>
            </w:r>
            <w:r w:rsidR="00456119">
              <w:rPr>
                <w:rFonts w:hint="eastAsia"/>
                <w:kern w:val="0"/>
                <w:szCs w:val="21"/>
              </w:rPr>
              <w:t>、</w:t>
            </w:r>
            <w:r w:rsidR="00456119" w:rsidRPr="00456119">
              <w:rPr>
                <w:kern w:val="0"/>
                <w:szCs w:val="21"/>
              </w:rPr>
              <w:t>UBS Asset Management</w:t>
            </w:r>
            <w:r>
              <w:rPr>
                <w:rFonts w:hint="eastAsia"/>
                <w:kern w:val="0"/>
                <w:szCs w:val="21"/>
              </w:rPr>
              <w:t>等</w:t>
            </w:r>
          </w:p>
          <w:p w14:paraId="50CF071C" w14:textId="2EE290D7" w:rsidR="00456119" w:rsidRPr="003F1C8C" w:rsidRDefault="00456119" w:rsidP="006C5900">
            <w:pPr>
              <w:widowControl/>
              <w:spacing w:line="360" w:lineRule="auto"/>
              <w:rPr>
                <w:kern w:val="0"/>
                <w:szCs w:val="21"/>
              </w:rPr>
            </w:pPr>
          </w:p>
        </w:tc>
      </w:tr>
      <w:tr w:rsidR="00646B40" w:rsidRPr="00F96370" w14:paraId="03C7EAA9" w14:textId="77777777" w:rsidTr="00F96370">
        <w:tc>
          <w:tcPr>
            <w:tcW w:w="895" w:type="pct"/>
          </w:tcPr>
          <w:p w14:paraId="7D7E8B95" w14:textId="77777777" w:rsidR="00646B40" w:rsidRPr="00F96370" w:rsidRDefault="00646B40">
            <w:pPr>
              <w:spacing w:line="360" w:lineRule="auto"/>
              <w:rPr>
                <w:b/>
                <w:bCs/>
                <w:iCs/>
                <w:szCs w:val="21"/>
              </w:rPr>
            </w:pPr>
            <w:r w:rsidRPr="00F96370">
              <w:rPr>
                <w:b/>
                <w:bCs/>
                <w:iCs/>
                <w:szCs w:val="21"/>
              </w:rPr>
              <w:t>时间</w:t>
            </w:r>
          </w:p>
        </w:tc>
        <w:tc>
          <w:tcPr>
            <w:tcW w:w="4105" w:type="pct"/>
          </w:tcPr>
          <w:p w14:paraId="7ABDDC2B" w14:textId="6CFA134F" w:rsidR="00327686" w:rsidRPr="00903289" w:rsidRDefault="006A4EF1" w:rsidP="00A103A7">
            <w:pPr>
              <w:spacing w:line="360" w:lineRule="auto"/>
              <w:rPr>
                <w:bCs/>
                <w:iCs/>
                <w:szCs w:val="21"/>
              </w:rPr>
            </w:pPr>
            <w:r>
              <w:rPr>
                <w:rFonts w:hint="eastAsia"/>
                <w:bCs/>
                <w:iCs/>
                <w:szCs w:val="21"/>
              </w:rPr>
              <w:t>2</w:t>
            </w:r>
            <w:r w:rsidR="00831C68">
              <w:rPr>
                <w:bCs/>
                <w:iCs/>
                <w:szCs w:val="21"/>
              </w:rPr>
              <w:t>026</w:t>
            </w:r>
            <w:r>
              <w:rPr>
                <w:rFonts w:hint="eastAsia"/>
                <w:bCs/>
                <w:iCs/>
                <w:szCs w:val="21"/>
              </w:rPr>
              <w:t>年</w:t>
            </w:r>
            <w:r w:rsidR="00E31591">
              <w:rPr>
                <w:rFonts w:hint="eastAsia"/>
                <w:bCs/>
                <w:iCs/>
                <w:szCs w:val="21"/>
              </w:rPr>
              <w:t>1</w:t>
            </w:r>
            <w:r w:rsidR="009C7685">
              <w:rPr>
                <w:rFonts w:hint="eastAsia"/>
                <w:bCs/>
                <w:iCs/>
                <w:szCs w:val="21"/>
              </w:rPr>
              <w:t>1</w:t>
            </w:r>
            <w:r>
              <w:rPr>
                <w:rFonts w:hint="eastAsia"/>
                <w:bCs/>
                <w:iCs/>
                <w:szCs w:val="21"/>
              </w:rPr>
              <w:t>月</w:t>
            </w:r>
            <w:r w:rsidR="00E31591">
              <w:rPr>
                <w:rFonts w:hint="eastAsia"/>
                <w:bCs/>
                <w:iCs/>
                <w:szCs w:val="21"/>
              </w:rPr>
              <w:t>3</w:t>
            </w:r>
            <w:r>
              <w:rPr>
                <w:rFonts w:hint="eastAsia"/>
                <w:bCs/>
                <w:iCs/>
                <w:szCs w:val="21"/>
              </w:rPr>
              <w:t>日</w:t>
            </w:r>
            <w:r w:rsidR="006C5900">
              <w:rPr>
                <w:rFonts w:hint="eastAsia"/>
                <w:bCs/>
                <w:iCs/>
                <w:szCs w:val="21"/>
              </w:rPr>
              <w:t>、</w:t>
            </w:r>
            <w:r w:rsidR="006C5900">
              <w:rPr>
                <w:rFonts w:hint="eastAsia"/>
                <w:bCs/>
                <w:iCs/>
                <w:szCs w:val="21"/>
              </w:rPr>
              <w:t>2</w:t>
            </w:r>
            <w:r w:rsidR="006C5900">
              <w:rPr>
                <w:bCs/>
                <w:iCs/>
                <w:szCs w:val="21"/>
              </w:rPr>
              <w:t>026</w:t>
            </w:r>
            <w:r w:rsidR="006C5900">
              <w:rPr>
                <w:rFonts w:hint="eastAsia"/>
                <w:bCs/>
                <w:iCs/>
                <w:szCs w:val="21"/>
              </w:rPr>
              <w:t>年</w:t>
            </w:r>
            <w:r w:rsidR="006C5900">
              <w:rPr>
                <w:rFonts w:hint="eastAsia"/>
                <w:bCs/>
                <w:iCs/>
                <w:szCs w:val="21"/>
              </w:rPr>
              <w:t>11</w:t>
            </w:r>
            <w:r w:rsidR="006C5900">
              <w:rPr>
                <w:rFonts w:hint="eastAsia"/>
                <w:bCs/>
                <w:iCs/>
                <w:szCs w:val="21"/>
              </w:rPr>
              <w:t>月</w:t>
            </w:r>
            <w:r w:rsidR="006C5900">
              <w:rPr>
                <w:rFonts w:hint="eastAsia"/>
                <w:bCs/>
                <w:iCs/>
                <w:szCs w:val="21"/>
              </w:rPr>
              <w:t>4</w:t>
            </w:r>
            <w:r w:rsidR="006C5900">
              <w:rPr>
                <w:rFonts w:hint="eastAsia"/>
                <w:bCs/>
                <w:iCs/>
                <w:szCs w:val="21"/>
              </w:rPr>
              <w:t>日、</w:t>
            </w:r>
            <w:r w:rsidR="006C5900">
              <w:rPr>
                <w:rFonts w:hint="eastAsia"/>
                <w:bCs/>
                <w:iCs/>
                <w:szCs w:val="21"/>
              </w:rPr>
              <w:t>2</w:t>
            </w:r>
            <w:r w:rsidR="006C5900">
              <w:rPr>
                <w:bCs/>
                <w:iCs/>
                <w:szCs w:val="21"/>
              </w:rPr>
              <w:t>026</w:t>
            </w:r>
            <w:r w:rsidR="006C5900">
              <w:rPr>
                <w:rFonts w:hint="eastAsia"/>
                <w:bCs/>
                <w:iCs/>
                <w:szCs w:val="21"/>
              </w:rPr>
              <w:t>年</w:t>
            </w:r>
            <w:r w:rsidR="006C5900">
              <w:rPr>
                <w:rFonts w:hint="eastAsia"/>
                <w:bCs/>
                <w:iCs/>
                <w:szCs w:val="21"/>
              </w:rPr>
              <w:t>11</w:t>
            </w:r>
            <w:r w:rsidR="006C5900">
              <w:rPr>
                <w:rFonts w:hint="eastAsia"/>
                <w:bCs/>
                <w:iCs/>
                <w:szCs w:val="21"/>
              </w:rPr>
              <w:t>月</w:t>
            </w:r>
            <w:r w:rsidR="006C5900">
              <w:rPr>
                <w:rFonts w:hint="eastAsia"/>
                <w:bCs/>
                <w:iCs/>
                <w:szCs w:val="21"/>
              </w:rPr>
              <w:t>5</w:t>
            </w:r>
            <w:r w:rsidR="006C5900">
              <w:rPr>
                <w:rFonts w:hint="eastAsia"/>
                <w:bCs/>
                <w:iCs/>
                <w:szCs w:val="21"/>
              </w:rPr>
              <w:t>日</w:t>
            </w:r>
          </w:p>
          <w:p w14:paraId="60B4665D" w14:textId="77777777" w:rsidR="00A103A7" w:rsidRPr="00327686" w:rsidRDefault="00A103A7" w:rsidP="00A103A7">
            <w:pPr>
              <w:spacing w:line="360" w:lineRule="auto"/>
              <w:rPr>
                <w:bCs/>
                <w:iCs/>
                <w:szCs w:val="21"/>
              </w:rPr>
            </w:pPr>
          </w:p>
        </w:tc>
      </w:tr>
      <w:tr w:rsidR="00646B40" w:rsidRPr="00F96370" w14:paraId="75D2680B" w14:textId="77777777" w:rsidTr="00F96370">
        <w:tc>
          <w:tcPr>
            <w:tcW w:w="895" w:type="pct"/>
          </w:tcPr>
          <w:p w14:paraId="278205F3" w14:textId="77777777" w:rsidR="00646B40" w:rsidRPr="00F96370" w:rsidRDefault="00646B40">
            <w:pPr>
              <w:spacing w:line="360" w:lineRule="auto"/>
              <w:rPr>
                <w:b/>
                <w:bCs/>
                <w:iCs/>
                <w:szCs w:val="21"/>
              </w:rPr>
            </w:pPr>
            <w:r w:rsidRPr="00F96370">
              <w:rPr>
                <w:b/>
                <w:bCs/>
                <w:iCs/>
                <w:szCs w:val="21"/>
              </w:rPr>
              <w:t>调研方式</w:t>
            </w:r>
          </w:p>
        </w:tc>
        <w:tc>
          <w:tcPr>
            <w:tcW w:w="4105" w:type="pct"/>
          </w:tcPr>
          <w:p w14:paraId="422B09BA" w14:textId="4A8B45EF" w:rsidR="00646B40" w:rsidRPr="00F96370" w:rsidRDefault="00253A97">
            <w:pPr>
              <w:spacing w:line="360" w:lineRule="auto"/>
              <w:rPr>
                <w:bCs/>
                <w:iCs/>
                <w:szCs w:val="21"/>
              </w:rPr>
            </w:pPr>
            <w:r>
              <w:rPr>
                <w:rFonts w:hint="eastAsia"/>
                <w:bCs/>
                <w:iCs/>
                <w:szCs w:val="21"/>
              </w:rPr>
              <w:t>线</w:t>
            </w:r>
            <w:r w:rsidR="00DF2F4A">
              <w:rPr>
                <w:rFonts w:hint="eastAsia"/>
                <w:bCs/>
                <w:iCs/>
                <w:szCs w:val="21"/>
              </w:rPr>
              <w:t>上</w:t>
            </w:r>
            <w:r w:rsidR="009C7685">
              <w:rPr>
                <w:rFonts w:hint="eastAsia"/>
                <w:bCs/>
                <w:iCs/>
                <w:szCs w:val="21"/>
              </w:rPr>
              <w:t>及线下</w:t>
            </w:r>
            <w:r w:rsidR="00646B40" w:rsidRPr="00F96370">
              <w:rPr>
                <w:bCs/>
                <w:iCs/>
                <w:szCs w:val="21"/>
              </w:rPr>
              <w:t>会议</w:t>
            </w:r>
          </w:p>
          <w:p w14:paraId="0821053B" w14:textId="77777777" w:rsidR="00F96370" w:rsidRPr="00F96370" w:rsidRDefault="00F96370">
            <w:pPr>
              <w:spacing w:line="360" w:lineRule="auto"/>
              <w:rPr>
                <w:bCs/>
                <w:iCs/>
                <w:szCs w:val="21"/>
              </w:rPr>
            </w:pPr>
          </w:p>
        </w:tc>
      </w:tr>
      <w:tr w:rsidR="00646B40" w:rsidRPr="00F96370" w14:paraId="5EAE7E8E" w14:textId="77777777" w:rsidTr="00F96370">
        <w:tc>
          <w:tcPr>
            <w:tcW w:w="895" w:type="pct"/>
          </w:tcPr>
          <w:p w14:paraId="23EE765E" w14:textId="77777777" w:rsidR="00646B40" w:rsidRPr="00F96370" w:rsidRDefault="00646B40">
            <w:pPr>
              <w:spacing w:line="360" w:lineRule="auto"/>
              <w:rPr>
                <w:b/>
                <w:bCs/>
                <w:iCs/>
                <w:szCs w:val="21"/>
              </w:rPr>
            </w:pPr>
            <w:r w:rsidRPr="00F96370">
              <w:rPr>
                <w:b/>
                <w:bCs/>
                <w:iCs/>
                <w:szCs w:val="21"/>
              </w:rPr>
              <w:t>公司接待人员姓名</w:t>
            </w:r>
          </w:p>
        </w:tc>
        <w:tc>
          <w:tcPr>
            <w:tcW w:w="4105" w:type="pct"/>
          </w:tcPr>
          <w:p w14:paraId="0E3FBE1B" w14:textId="77777777" w:rsidR="00646B40" w:rsidRDefault="00646B40">
            <w:pPr>
              <w:pStyle w:val="a5"/>
              <w:tabs>
                <w:tab w:val="left" w:pos="2846"/>
                <w:tab w:val="left" w:pos="5366"/>
              </w:tabs>
              <w:spacing w:beforeLines="50" w:before="156" w:afterLines="50" w:after="156"/>
              <w:ind w:left="0"/>
              <w:jc w:val="both"/>
              <w:rPr>
                <w:rFonts w:ascii="Times New Roman" w:hAnsi="Times New Roman" w:cs="Times New Roman"/>
                <w:sz w:val="21"/>
                <w:szCs w:val="21"/>
                <w:lang w:eastAsia="zh-CN"/>
              </w:rPr>
            </w:pPr>
            <w:r w:rsidRPr="00F96370">
              <w:rPr>
                <w:rFonts w:ascii="Times New Roman" w:hAnsi="Times New Roman" w:cs="Times New Roman"/>
                <w:sz w:val="21"/>
                <w:szCs w:val="21"/>
                <w:lang w:eastAsia="zh-CN"/>
              </w:rPr>
              <w:t>公司</w:t>
            </w:r>
            <w:r w:rsidR="00B31064" w:rsidRPr="00B31064">
              <w:rPr>
                <w:rFonts w:ascii="Times New Roman" w:hAnsi="Times New Roman" w:cs="Times New Roman" w:hint="eastAsia"/>
                <w:sz w:val="21"/>
                <w:szCs w:val="21"/>
                <w:lang w:eastAsia="zh-CN"/>
              </w:rPr>
              <w:t>董事长、首席执行官、总裁</w:t>
            </w:r>
            <w:r w:rsidRPr="00F96370">
              <w:rPr>
                <w:rFonts w:ascii="Times New Roman" w:hAnsi="Times New Roman" w:cs="Times New Roman"/>
                <w:sz w:val="21"/>
                <w:szCs w:val="21"/>
                <w:lang w:eastAsia="zh-CN"/>
              </w:rPr>
              <w:t>：</w:t>
            </w:r>
            <w:r w:rsidRPr="00F96370">
              <w:rPr>
                <w:rFonts w:ascii="Times New Roman" w:hAnsi="Times New Roman" w:cs="Times New Roman"/>
                <w:sz w:val="21"/>
                <w:szCs w:val="21"/>
                <w:lang w:eastAsia="zh-CN"/>
              </w:rPr>
              <w:t>WAYNE WEI-MING DAI</w:t>
            </w:r>
            <w:r w:rsidRPr="00F96370">
              <w:rPr>
                <w:rFonts w:ascii="Times New Roman" w:hAnsi="Times New Roman" w:cs="Times New Roman"/>
                <w:sz w:val="21"/>
                <w:szCs w:val="21"/>
                <w:lang w:eastAsia="zh-CN"/>
              </w:rPr>
              <w:t>（戴伟民）</w:t>
            </w:r>
          </w:p>
          <w:p w14:paraId="3E6CD000" w14:textId="77777777" w:rsidR="008C0CF1" w:rsidRDefault="008C0CF1">
            <w:pPr>
              <w:pStyle w:val="a5"/>
              <w:tabs>
                <w:tab w:val="left" w:pos="2846"/>
                <w:tab w:val="left" w:pos="5366"/>
              </w:tabs>
              <w:spacing w:beforeLines="50" w:before="156" w:afterLines="50" w:after="156"/>
              <w:ind w:left="0"/>
              <w:jc w:val="both"/>
              <w:rPr>
                <w:rFonts w:ascii="Times New Roman" w:hAnsi="Times New Roman" w:cs="Times New Roman"/>
                <w:sz w:val="21"/>
                <w:szCs w:val="21"/>
                <w:lang w:eastAsia="zh-CN"/>
              </w:rPr>
            </w:pPr>
            <w:r>
              <w:rPr>
                <w:rFonts w:ascii="Times New Roman" w:hAnsi="Times New Roman" w:cs="Times New Roman" w:hint="eastAsia"/>
                <w:sz w:val="21"/>
                <w:szCs w:val="21"/>
                <w:lang w:eastAsia="zh-CN"/>
              </w:rPr>
              <w:t>公司董事、董事会秘书</w:t>
            </w:r>
            <w:r w:rsidR="00972975">
              <w:rPr>
                <w:rFonts w:ascii="Times New Roman" w:hAnsi="Times New Roman" w:cs="Times New Roman" w:hint="eastAsia"/>
                <w:sz w:val="21"/>
                <w:szCs w:val="21"/>
                <w:lang w:eastAsia="zh-CN"/>
              </w:rPr>
              <w:t>、</w:t>
            </w:r>
            <w:r w:rsidRPr="008C0CF1">
              <w:rPr>
                <w:rFonts w:ascii="Times New Roman" w:hAnsi="Times New Roman" w:cs="Times New Roman" w:hint="eastAsia"/>
                <w:sz w:val="21"/>
                <w:szCs w:val="21"/>
                <w:lang w:eastAsia="zh-CN"/>
              </w:rPr>
              <w:t>人事行政高级副总裁</w:t>
            </w:r>
            <w:r>
              <w:rPr>
                <w:rFonts w:ascii="Times New Roman" w:hAnsi="Times New Roman" w:cs="Times New Roman" w:hint="eastAsia"/>
                <w:sz w:val="21"/>
                <w:szCs w:val="21"/>
                <w:lang w:eastAsia="zh-CN"/>
              </w:rPr>
              <w:t>：</w:t>
            </w:r>
            <w:r w:rsidRPr="008C0CF1">
              <w:rPr>
                <w:rFonts w:ascii="Times New Roman" w:hAnsi="Times New Roman" w:cs="Times New Roman" w:hint="eastAsia"/>
                <w:sz w:val="21"/>
                <w:szCs w:val="21"/>
                <w:lang w:eastAsia="zh-CN"/>
              </w:rPr>
              <w:t>石雯丽</w:t>
            </w:r>
          </w:p>
          <w:p w14:paraId="6F7460B2" w14:textId="77777777" w:rsidR="002B098C" w:rsidRPr="00F96370" w:rsidRDefault="002B098C" w:rsidP="003959D7">
            <w:pPr>
              <w:pStyle w:val="a5"/>
              <w:tabs>
                <w:tab w:val="left" w:pos="2846"/>
                <w:tab w:val="left" w:pos="5366"/>
              </w:tabs>
              <w:spacing w:beforeLines="50" w:before="156" w:afterLines="50" w:after="156"/>
              <w:ind w:left="0"/>
              <w:jc w:val="both"/>
              <w:rPr>
                <w:rFonts w:ascii="Times New Roman" w:hAnsi="Times New Roman" w:cs="Times New Roman"/>
                <w:sz w:val="21"/>
                <w:szCs w:val="21"/>
                <w:lang w:eastAsia="zh-CN"/>
              </w:rPr>
            </w:pPr>
          </w:p>
        </w:tc>
      </w:tr>
      <w:tr w:rsidR="00646B40" w:rsidRPr="00F96370" w14:paraId="33FA0C10" w14:textId="77777777">
        <w:tc>
          <w:tcPr>
            <w:tcW w:w="5000" w:type="pct"/>
            <w:gridSpan w:val="2"/>
            <w:vAlign w:val="center"/>
          </w:tcPr>
          <w:p w14:paraId="6739EB05" w14:textId="77777777" w:rsidR="00646B40" w:rsidRPr="00F96370" w:rsidRDefault="00646B40">
            <w:pPr>
              <w:spacing w:line="360" w:lineRule="auto"/>
              <w:jc w:val="center"/>
              <w:rPr>
                <w:bCs/>
                <w:iCs/>
                <w:szCs w:val="21"/>
              </w:rPr>
            </w:pPr>
            <w:r w:rsidRPr="00F96370">
              <w:rPr>
                <w:b/>
                <w:bCs/>
                <w:iCs/>
                <w:szCs w:val="21"/>
              </w:rPr>
              <w:lastRenderedPageBreak/>
              <w:t>投资者关系活动主要内容介绍</w:t>
            </w:r>
          </w:p>
        </w:tc>
      </w:tr>
      <w:tr w:rsidR="00646B40" w:rsidRPr="00F96370" w14:paraId="6E096CA8" w14:textId="77777777" w:rsidTr="00F96370">
        <w:trPr>
          <w:trHeight w:val="1635"/>
        </w:trPr>
        <w:tc>
          <w:tcPr>
            <w:tcW w:w="895" w:type="pct"/>
            <w:vAlign w:val="center"/>
          </w:tcPr>
          <w:p w14:paraId="1AAD9536" w14:textId="77777777" w:rsidR="00646B40" w:rsidRPr="00F96370" w:rsidRDefault="00646B40">
            <w:pPr>
              <w:spacing w:line="360" w:lineRule="auto"/>
              <w:rPr>
                <w:b/>
                <w:bCs/>
                <w:iCs/>
                <w:szCs w:val="21"/>
              </w:rPr>
            </w:pPr>
            <w:r w:rsidRPr="00F96370">
              <w:rPr>
                <w:b/>
                <w:bCs/>
                <w:iCs/>
                <w:szCs w:val="21"/>
              </w:rPr>
              <w:t>公司介绍</w:t>
            </w:r>
          </w:p>
        </w:tc>
        <w:tc>
          <w:tcPr>
            <w:tcW w:w="4105" w:type="pct"/>
            <w:vAlign w:val="center"/>
          </w:tcPr>
          <w:p w14:paraId="1041F277" w14:textId="77777777" w:rsidR="007941D3" w:rsidRPr="004C4429" w:rsidRDefault="007941D3" w:rsidP="004C4429">
            <w:pPr>
              <w:pStyle w:val="005"/>
              <w:spacing w:before="156"/>
              <w:ind w:firstLine="420"/>
              <w:rPr>
                <w:sz w:val="21"/>
                <w:szCs w:val="21"/>
              </w:rPr>
            </w:pPr>
            <w:r w:rsidRPr="007941D3">
              <w:rPr>
                <w:rFonts w:hint="eastAsia"/>
                <w:sz w:val="21"/>
                <w:szCs w:val="21"/>
              </w:rPr>
              <w:t>芯原是一家依托自主半导体</w:t>
            </w:r>
            <w:r w:rsidRPr="007941D3">
              <w:rPr>
                <w:rFonts w:hint="eastAsia"/>
                <w:sz w:val="21"/>
                <w:szCs w:val="21"/>
              </w:rPr>
              <w:t>IP</w:t>
            </w:r>
            <w:r w:rsidRPr="007941D3">
              <w:rPr>
                <w:rFonts w:hint="eastAsia"/>
                <w:sz w:val="21"/>
                <w:szCs w:val="21"/>
              </w:rPr>
              <w:t>，为客户提供平台化、全方位、一站式芯片定制服务和半导体</w:t>
            </w:r>
            <w:r w:rsidRPr="007941D3">
              <w:rPr>
                <w:rFonts w:hint="eastAsia"/>
                <w:sz w:val="21"/>
                <w:szCs w:val="21"/>
              </w:rPr>
              <w:t>IP</w:t>
            </w:r>
            <w:r w:rsidRPr="007941D3">
              <w:rPr>
                <w:rFonts w:hint="eastAsia"/>
                <w:sz w:val="21"/>
                <w:szCs w:val="21"/>
              </w:rPr>
              <w:t>授权服务的企业。公司拥有自主可控的图形处理器</w:t>
            </w:r>
            <w:r w:rsidRPr="007941D3">
              <w:rPr>
                <w:rFonts w:hint="eastAsia"/>
                <w:sz w:val="21"/>
                <w:szCs w:val="21"/>
              </w:rPr>
              <w:t>IP</w:t>
            </w:r>
            <w:r w:rsidRPr="007941D3">
              <w:rPr>
                <w:rFonts w:hint="eastAsia"/>
                <w:sz w:val="21"/>
                <w:szCs w:val="21"/>
              </w:rPr>
              <w:t>（</w:t>
            </w:r>
            <w:r w:rsidRPr="007941D3">
              <w:rPr>
                <w:rFonts w:hint="eastAsia"/>
                <w:sz w:val="21"/>
                <w:szCs w:val="21"/>
              </w:rPr>
              <w:t>GPU IP</w:t>
            </w:r>
            <w:r w:rsidRPr="007941D3">
              <w:rPr>
                <w:rFonts w:hint="eastAsia"/>
                <w:sz w:val="21"/>
                <w:szCs w:val="21"/>
              </w:rPr>
              <w:t>）、神经网络处理器</w:t>
            </w:r>
            <w:r w:rsidRPr="007941D3">
              <w:rPr>
                <w:rFonts w:hint="eastAsia"/>
                <w:sz w:val="21"/>
                <w:szCs w:val="21"/>
              </w:rPr>
              <w:t>IP</w:t>
            </w:r>
            <w:r w:rsidRPr="007941D3">
              <w:rPr>
                <w:rFonts w:hint="eastAsia"/>
                <w:sz w:val="21"/>
                <w:szCs w:val="21"/>
              </w:rPr>
              <w:t>（</w:t>
            </w:r>
            <w:r w:rsidRPr="007941D3">
              <w:rPr>
                <w:rFonts w:hint="eastAsia"/>
                <w:sz w:val="21"/>
                <w:szCs w:val="21"/>
              </w:rPr>
              <w:t>NPU IP</w:t>
            </w:r>
            <w:r w:rsidRPr="007941D3">
              <w:rPr>
                <w:rFonts w:hint="eastAsia"/>
                <w:sz w:val="21"/>
                <w:szCs w:val="21"/>
              </w:rPr>
              <w:t>）、视频处理器</w:t>
            </w:r>
            <w:r w:rsidRPr="007941D3">
              <w:rPr>
                <w:rFonts w:hint="eastAsia"/>
                <w:sz w:val="21"/>
                <w:szCs w:val="21"/>
              </w:rPr>
              <w:t>IP</w:t>
            </w:r>
            <w:r w:rsidRPr="007941D3">
              <w:rPr>
                <w:rFonts w:hint="eastAsia"/>
                <w:sz w:val="21"/>
                <w:szCs w:val="21"/>
              </w:rPr>
              <w:t>（</w:t>
            </w:r>
            <w:r w:rsidRPr="007941D3">
              <w:rPr>
                <w:rFonts w:hint="eastAsia"/>
                <w:sz w:val="21"/>
                <w:szCs w:val="21"/>
              </w:rPr>
              <w:t>VPU IP</w:t>
            </w:r>
            <w:r w:rsidRPr="007941D3">
              <w:rPr>
                <w:rFonts w:hint="eastAsia"/>
                <w:sz w:val="21"/>
                <w:szCs w:val="21"/>
              </w:rPr>
              <w:t>）、数字信号处理器</w:t>
            </w:r>
            <w:r w:rsidRPr="007941D3">
              <w:rPr>
                <w:rFonts w:hint="eastAsia"/>
                <w:sz w:val="21"/>
                <w:szCs w:val="21"/>
              </w:rPr>
              <w:t>IP</w:t>
            </w:r>
            <w:r w:rsidRPr="007941D3">
              <w:rPr>
                <w:rFonts w:hint="eastAsia"/>
                <w:sz w:val="21"/>
                <w:szCs w:val="21"/>
              </w:rPr>
              <w:t>（</w:t>
            </w:r>
            <w:r w:rsidRPr="007941D3">
              <w:rPr>
                <w:rFonts w:hint="eastAsia"/>
                <w:sz w:val="21"/>
                <w:szCs w:val="21"/>
              </w:rPr>
              <w:t>DSP IP</w:t>
            </w:r>
            <w:r w:rsidRPr="007941D3">
              <w:rPr>
                <w:rFonts w:hint="eastAsia"/>
                <w:sz w:val="21"/>
                <w:szCs w:val="21"/>
              </w:rPr>
              <w:t>）、图像信号处理器</w:t>
            </w:r>
            <w:r w:rsidRPr="007941D3">
              <w:rPr>
                <w:rFonts w:hint="eastAsia"/>
                <w:sz w:val="21"/>
                <w:szCs w:val="21"/>
              </w:rPr>
              <w:t>IP</w:t>
            </w:r>
            <w:r w:rsidRPr="007941D3">
              <w:rPr>
                <w:rFonts w:hint="eastAsia"/>
                <w:sz w:val="21"/>
                <w:szCs w:val="21"/>
              </w:rPr>
              <w:t>（</w:t>
            </w:r>
            <w:r w:rsidRPr="007941D3">
              <w:rPr>
                <w:rFonts w:hint="eastAsia"/>
                <w:sz w:val="21"/>
                <w:szCs w:val="21"/>
              </w:rPr>
              <w:t>ISP IP</w:t>
            </w:r>
            <w:r w:rsidRPr="007941D3">
              <w:rPr>
                <w:rFonts w:hint="eastAsia"/>
                <w:sz w:val="21"/>
                <w:szCs w:val="21"/>
              </w:rPr>
              <w:t>）和显示处理器</w:t>
            </w:r>
            <w:r w:rsidRPr="007941D3">
              <w:rPr>
                <w:rFonts w:hint="eastAsia"/>
                <w:sz w:val="21"/>
                <w:szCs w:val="21"/>
              </w:rPr>
              <w:t>IP</w:t>
            </w:r>
            <w:r w:rsidRPr="007941D3">
              <w:rPr>
                <w:rFonts w:hint="eastAsia"/>
                <w:sz w:val="21"/>
                <w:szCs w:val="21"/>
              </w:rPr>
              <w:t>（</w:t>
            </w:r>
            <w:r w:rsidRPr="007941D3">
              <w:rPr>
                <w:rFonts w:hint="eastAsia"/>
                <w:sz w:val="21"/>
                <w:szCs w:val="21"/>
              </w:rPr>
              <w:t>Display Processing IP</w:t>
            </w:r>
            <w:r w:rsidRPr="007941D3">
              <w:rPr>
                <w:rFonts w:hint="eastAsia"/>
                <w:sz w:val="21"/>
                <w:szCs w:val="21"/>
              </w:rPr>
              <w:t>）这六类处理器</w:t>
            </w:r>
            <w:r w:rsidRPr="007941D3">
              <w:rPr>
                <w:rFonts w:hint="eastAsia"/>
                <w:sz w:val="21"/>
                <w:szCs w:val="21"/>
              </w:rPr>
              <w:t>IP</w:t>
            </w:r>
            <w:r w:rsidRPr="007941D3">
              <w:rPr>
                <w:rFonts w:hint="eastAsia"/>
                <w:sz w:val="21"/>
                <w:szCs w:val="21"/>
              </w:rPr>
              <w:t>，以及</w:t>
            </w:r>
            <w:r w:rsidRPr="007941D3">
              <w:rPr>
                <w:rFonts w:hint="eastAsia"/>
                <w:sz w:val="21"/>
                <w:szCs w:val="21"/>
              </w:rPr>
              <w:t>1,</w:t>
            </w:r>
            <w:r w:rsidR="003C4725">
              <w:rPr>
                <w:sz w:val="21"/>
                <w:szCs w:val="21"/>
              </w:rPr>
              <w:t>7</w:t>
            </w:r>
            <w:r w:rsidRPr="007941D3">
              <w:rPr>
                <w:rFonts w:hint="eastAsia"/>
                <w:sz w:val="21"/>
                <w:szCs w:val="21"/>
              </w:rPr>
              <w:t>00</w:t>
            </w:r>
            <w:r w:rsidRPr="007941D3">
              <w:rPr>
                <w:rFonts w:hint="eastAsia"/>
                <w:sz w:val="21"/>
                <w:szCs w:val="21"/>
              </w:rPr>
              <w:t>多个数模混合</w:t>
            </w:r>
            <w:r w:rsidRPr="007941D3">
              <w:rPr>
                <w:rFonts w:hint="eastAsia"/>
                <w:sz w:val="21"/>
                <w:szCs w:val="21"/>
              </w:rPr>
              <w:t>IP</w:t>
            </w:r>
            <w:r w:rsidRPr="007941D3">
              <w:rPr>
                <w:rFonts w:hint="eastAsia"/>
                <w:sz w:val="21"/>
                <w:szCs w:val="21"/>
              </w:rPr>
              <w:t>和射频</w:t>
            </w:r>
            <w:r w:rsidRPr="007941D3">
              <w:rPr>
                <w:rFonts w:hint="eastAsia"/>
                <w:sz w:val="21"/>
                <w:szCs w:val="21"/>
              </w:rPr>
              <w:t>IP</w:t>
            </w:r>
            <w:r w:rsidRPr="007941D3">
              <w:rPr>
                <w:rFonts w:hint="eastAsia"/>
                <w:sz w:val="21"/>
                <w:szCs w:val="21"/>
              </w:rPr>
              <w:t>。</w:t>
            </w:r>
            <w:r w:rsidRPr="004C4429">
              <w:rPr>
                <w:rFonts w:hint="eastAsia"/>
                <w:sz w:val="21"/>
                <w:szCs w:val="21"/>
              </w:rPr>
              <w:t>基于自有的</w:t>
            </w:r>
            <w:r w:rsidRPr="004C4429">
              <w:rPr>
                <w:sz w:val="21"/>
                <w:szCs w:val="21"/>
              </w:rPr>
              <w:t>IP</w:t>
            </w:r>
            <w:r w:rsidRPr="004C4429">
              <w:rPr>
                <w:sz w:val="21"/>
                <w:szCs w:val="21"/>
              </w:rPr>
              <w:t>，公司已拥有丰富的面向人工智能（</w:t>
            </w:r>
            <w:r w:rsidRPr="004C4429">
              <w:rPr>
                <w:sz w:val="21"/>
                <w:szCs w:val="21"/>
              </w:rPr>
              <w:t>AI</w:t>
            </w:r>
            <w:r w:rsidRPr="004C4429">
              <w:rPr>
                <w:sz w:val="21"/>
                <w:szCs w:val="21"/>
              </w:rPr>
              <w:t>）应用的软硬件芯片定制平台解决方案，涵盖如智能手表、</w:t>
            </w:r>
            <w:r w:rsidRPr="004C4429">
              <w:rPr>
                <w:sz w:val="21"/>
                <w:szCs w:val="21"/>
              </w:rPr>
              <w:t>AR/VR</w:t>
            </w:r>
            <w:r w:rsidRPr="004C4429">
              <w:rPr>
                <w:sz w:val="21"/>
                <w:szCs w:val="21"/>
              </w:rPr>
              <w:t>眼镜等实时在线（</w:t>
            </w:r>
            <w:r w:rsidRPr="004C4429">
              <w:rPr>
                <w:sz w:val="21"/>
                <w:szCs w:val="21"/>
              </w:rPr>
              <w:t>Always on</w:t>
            </w:r>
            <w:r w:rsidRPr="004C4429">
              <w:rPr>
                <w:sz w:val="21"/>
                <w:szCs w:val="21"/>
              </w:rPr>
              <w:t>）的轻量化空间计算设备，</w:t>
            </w:r>
            <w:r w:rsidRPr="004C4429">
              <w:rPr>
                <w:sz w:val="21"/>
                <w:szCs w:val="21"/>
              </w:rPr>
              <w:t>AI PC</w:t>
            </w:r>
            <w:r w:rsidRPr="004C4429">
              <w:rPr>
                <w:sz w:val="21"/>
                <w:szCs w:val="21"/>
              </w:rPr>
              <w:t>、</w:t>
            </w:r>
            <w:r w:rsidRPr="004C4429">
              <w:rPr>
                <w:sz w:val="21"/>
                <w:szCs w:val="21"/>
              </w:rPr>
              <w:t>AI</w:t>
            </w:r>
            <w:r w:rsidRPr="004C4429">
              <w:rPr>
                <w:sz w:val="21"/>
                <w:szCs w:val="21"/>
              </w:rPr>
              <w:t>手机、智慧汽车、机器人等高效率端侧计算设备，以及数据中心</w:t>
            </w:r>
            <w:r w:rsidRPr="004C4429">
              <w:rPr>
                <w:sz w:val="21"/>
                <w:szCs w:val="21"/>
              </w:rPr>
              <w:t>/</w:t>
            </w:r>
            <w:r w:rsidRPr="004C4429">
              <w:rPr>
                <w:sz w:val="21"/>
                <w:szCs w:val="21"/>
              </w:rPr>
              <w:t>服务器等高性能云侧计算设备。</w:t>
            </w:r>
          </w:p>
          <w:p w14:paraId="4CFF7B66" w14:textId="77777777" w:rsidR="007941D3" w:rsidRPr="00193161" w:rsidRDefault="007941D3" w:rsidP="007941D3">
            <w:pPr>
              <w:spacing w:beforeLines="50" w:before="156" w:afterLines="50" w:after="156" w:line="360" w:lineRule="auto"/>
              <w:ind w:firstLineChars="200" w:firstLine="420"/>
            </w:pPr>
            <w:r w:rsidRPr="00193161">
              <w:rPr>
                <w:rFonts w:hint="eastAsia"/>
              </w:rPr>
              <w:t>为顺应大算力需求所推动的</w:t>
            </w:r>
            <w:r w:rsidRPr="00193161">
              <w:t>SoC</w:t>
            </w:r>
            <w:r w:rsidRPr="00193161">
              <w:t>（系统级芯片）向</w:t>
            </w:r>
            <w:r w:rsidRPr="00193161">
              <w:t>SiP</w:t>
            </w:r>
            <w:r w:rsidRPr="00193161">
              <w:t>（系统级封装）发展的趋势，芯原正在以</w:t>
            </w:r>
            <w:r w:rsidRPr="00193161">
              <w:t>“IP</w:t>
            </w:r>
            <w:r w:rsidRPr="00193161">
              <w:t>芯片化（</w:t>
            </w:r>
            <w:r w:rsidRPr="00193161">
              <w:t>IP as a Chiplet</w:t>
            </w:r>
            <w:r w:rsidRPr="00193161">
              <w:t>）</w:t>
            </w:r>
            <w:r w:rsidRPr="00193161">
              <w:t>”</w:t>
            </w:r>
            <w:r w:rsidRPr="00193161">
              <w:t>、</w:t>
            </w:r>
            <w:r w:rsidRPr="00193161">
              <w:t>“</w:t>
            </w:r>
            <w:r w:rsidRPr="00193161">
              <w:t>芯片平台化（</w:t>
            </w:r>
            <w:r w:rsidRPr="00193161">
              <w:t>Chiplet as a Platform</w:t>
            </w:r>
            <w:r w:rsidRPr="00193161">
              <w:t>）</w:t>
            </w:r>
            <w:r w:rsidRPr="00193161">
              <w:t>”</w:t>
            </w:r>
            <w:r w:rsidRPr="00193161">
              <w:t>和</w:t>
            </w:r>
            <w:r w:rsidRPr="00193161">
              <w:t>“</w:t>
            </w:r>
            <w:r w:rsidRPr="00193161">
              <w:t>平台生态化（</w:t>
            </w:r>
            <w:r w:rsidRPr="00193161">
              <w:t>Platform as an Ecosystem</w:t>
            </w:r>
            <w:r w:rsidRPr="00193161">
              <w:t>）</w:t>
            </w:r>
            <w:r w:rsidRPr="00193161">
              <w:t>”</w:t>
            </w:r>
            <w:r w:rsidRPr="00193161">
              <w:t>理念为行动指导方针，从接口</w:t>
            </w:r>
            <w:r w:rsidRPr="00193161">
              <w:t>IP</w:t>
            </w:r>
            <w:r w:rsidRPr="00193161">
              <w:t>、</w:t>
            </w:r>
            <w:r w:rsidRPr="00193161">
              <w:t>Chiplet</w:t>
            </w:r>
            <w:r w:rsidRPr="00193161">
              <w:t>芯片架构、先进封装技术、面向</w:t>
            </w:r>
            <w:r w:rsidRPr="00193161">
              <w:t>AIGC</w:t>
            </w:r>
            <w:r w:rsidRPr="00193161">
              <w:t>和智慧出行的解决方案等方面入手，持续推进公司</w:t>
            </w:r>
            <w:r w:rsidRPr="00193161">
              <w:t>Chiplet</w:t>
            </w:r>
            <w:r w:rsidRPr="00193161">
              <w:t>技术、项目的研发和产业化。</w:t>
            </w:r>
          </w:p>
          <w:p w14:paraId="002DCC6E" w14:textId="77777777" w:rsidR="007941D3" w:rsidRPr="00193161" w:rsidRDefault="007941D3" w:rsidP="007941D3">
            <w:pPr>
              <w:spacing w:beforeLines="50" w:before="156" w:afterLines="50" w:after="156" w:line="360" w:lineRule="auto"/>
              <w:ind w:firstLineChars="200" w:firstLine="420"/>
            </w:pPr>
            <w:r w:rsidRPr="00193161">
              <w:rPr>
                <w:rFonts w:hint="eastAsia"/>
              </w:rPr>
              <w:t>基于公司独有的芯片设计平台即服务（</w:t>
            </w:r>
            <w:r w:rsidRPr="00193161">
              <w:t>Silicon Platform as a Service, SiPaaS</w:t>
            </w:r>
            <w:r w:rsidRPr="00193161">
              <w:t>）经营模式，目前公司主营业务的应用领域广泛包括消费电子、汽车电子、计算机及周边、工业、数据处理、物联网等，主要客户包括芯片设计公司、</w:t>
            </w:r>
            <w:r w:rsidRPr="00193161">
              <w:t>IDM</w:t>
            </w:r>
            <w:r w:rsidRPr="00193161">
              <w:t>、系统厂商、大型互联网公司、云服务提供商等。</w:t>
            </w:r>
          </w:p>
          <w:p w14:paraId="7808394D" w14:textId="77777777" w:rsidR="003C1A6E" w:rsidRPr="003C4725" w:rsidRDefault="003C1A6E" w:rsidP="003C1A6E">
            <w:pPr>
              <w:spacing w:beforeLines="50" w:before="156" w:afterLines="50" w:after="156" w:line="360" w:lineRule="auto"/>
              <w:ind w:firstLineChars="200" w:firstLine="420"/>
              <w:rPr>
                <w:szCs w:val="21"/>
              </w:rPr>
            </w:pPr>
            <w:r w:rsidRPr="003C4725">
              <w:rPr>
                <w:rFonts w:hint="eastAsia"/>
              </w:rPr>
              <w:t>2020</w:t>
            </w:r>
            <w:r w:rsidRPr="003C4725">
              <w:rPr>
                <w:rFonts w:hint="eastAsia"/>
              </w:rPr>
              <w:t>年，公司在科创板上市时，曾被誉为“中国半导体</w:t>
            </w:r>
            <w:r w:rsidRPr="003C4725">
              <w:rPr>
                <w:rFonts w:hint="eastAsia"/>
              </w:rPr>
              <w:t>IP</w:t>
            </w:r>
            <w:r w:rsidRPr="003C4725">
              <w:rPr>
                <w:rFonts w:hint="eastAsia"/>
              </w:rPr>
              <w:t>第一股”；随着公司业务在</w:t>
            </w:r>
            <w:r w:rsidRPr="003C4725">
              <w:rPr>
                <w:rFonts w:hint="eastAsia"/>
              </w:rPr>
              <w:t>AI</w:t>
            </w:r>
            <w:r w:rsidRPr="003C4725">
              <w:rPr>
                <w:rFonts w:hint="eastAsia"/>
              </w:rPr>
              <w:t>芯片定制领域获得快速增长，目前公司已被业界誉为“</w:t>
            </w:r>
            <w:r w:rsidRPr="003C4725">
              <w:rPr>
                <w:rFonts w:hint="eastAsia"/>
              </w:rPr>
              <w:t>AI ASIC</w:t>
            </w:r>
            <w:r w:rsidRPr="003C4725">
              <w:rPr>
                <w:rFonts w:hint="eastAsia"/>
              </w:rPr>
              <w:t>龙头企业”。</w:t>
            </w:r>
          </w:p>
          <w:p w14:paraId="6E8B38A8" w14:textId="77777777" w:rsidR="005A73F6" w:rsidRPr="003C1A6E" w:rsidRDefault="005A73F6" w:rsidP="00DD3E30">
            <w:pPr>
              <w:spacing w:beforeLines="50" w:before="156" w:afterLines="50" w:after="156" w:line="360" w:lineRule="auto"/>
              <w:ind w:firstLineChars="200" w:firstLine="420"/>
              <w:rPr>
                <w:szCs w:val="21"/>
              </w:rPr>
            </w:pPr>
          </w:p>
        </w:tc>
      </w:tr>
      <w:tr w:rsidR="00646B40" w:rsidRPr="004F79BF" w14:paraId="76ACA43C" w14:textId="77777777" w:rsidTr="005F76F7">
        <w:trPr>
          <w:trHeight w:val="699"/>
        </w:trPr>
        <w:tc>
          <w:tcPr>
            <w:tcW w:w="895" w:type="pct"/>
            <w:vAlign w:val="center"/>
          </w:tcPr>
          <w:p w14:paraId="7A9A4AF6" w14:textId="77777777" w:rsidR="00646B40" w:rsidRPr="004F79BF" w:rsidRDefault="00646B40">
            <w:pPr>
              <w:spacing w:line="360" w:lineRule="auto"/>
              <w:rPr>
                <w:b/>
                <w:bCs/>
                <w:iCs/>
                <w:szCs w:val="21"/>
              </w:rPr>
            </w:pPr>
            <w:r w:rsidRPr="004F79BF">
              <w:rPr>
                <w:b/>
                <w:bCs/>
                <w:iCs/>
                <w:szCs w:val="21"/>
              </w:rPr>
              <w:lastRenderedPageBreak/>
              <w:t>交流问答</w:t>
            </w:r>
          </w:p>
        </w:tc>
        <w:tc>
          <w:tcPr>
            <w:tcW w:w="4105" w:type="pct"/>
            <w:vAlign w:val="center"/>
          </w:tcPr>
          <w:p w14:paraId="0C3AA8CB" w14:textId="4A8EE4B2" w:rsidR="003617B6" w:rsidRPr="00104933" w:rsidRDefault="003617B6" w:rsidP="003617B6">
            <w:pPr>
              <w:widowControl/>
              <w:spacing w:before="120" w:after="240" w:line="360" w:lineRule="auto"/>
              <w:rPr>
                <w:b/>
                <w:szCs w:val="21"/>
              </w:rPr>
            </w:pPr>
            <w:r>
              <w:rPr>
                <w:b/>
                <w:szCs w:val="21"/>
              </w:rPr>
              <w:t>问题</w:t>
            </w:r>
            <w:r>
              <w:rPr>
                <w:rFonts w:hint="eastAsia"/>
                <w:b/>
                <w:szCs w:val="21"/>
              </w:rPr>
              <w:t>：</w:t>
            </w:r>
            <w:r w:rsidR="00C00120">
              <w:rPr>
                <w:rFonts w:hint="eastAsia"/>
                <w:b/>
                <w:szCs w:val="21"/>
              </w:rPr>
              <w:t>请问在</w:t>
            </w:r>
            <w:r w:rsidR="00C00120">
              <w:rPr>
                <w:rFonts w:hint="eastAsia"/>
                <w:b/>
                <w:szCs w:val="21"/>
              </w:rPr>
              <w:t>F</w:t>
            </w:r>
            <w:r w:rsidR="00C00120">
              <w:rPr>
                <w:b/>
                <w:szCs w:val="21"/>
              </w:rPr>
              <w:t>D-SOI</w:t>
            </w:r>
            <w:r w:rsidR="00C00120">
              <w:rPr>
                <w:rFonts w:hint="eastAsia"/>
                <w:b/>
                <w:szCs w:val="21"/>
              </w:rPr>
              <w:t>工艺上，公司</w:t>
            </w:r>
            <w:r w:rsidR="00C21184">
              <w:rPr>
                <w:rFonts w:hint="eastAsia"/>
                <w:b/>
                <w:szCs w:val="21"/>
              </w:rPr>
              <w:t>有哪些技术布局和</w:t>
            </w:r>
            <w:r w:rsidR="00C00120">
              <w:rPr>
                <w:rFonts w:hint="eastAsia"/>
                <w:b/>
                <w:szCs w:val="21"/>
              </w:rPr>
              <w:t>业务进展？</w:t>
            </w:r>
          </w:p>
          <w:p w14:paraId="2EFA7B69" w14:textId="2E35A2DB" w:rsidR="00C00120" w:rsidRPr="00C00120" w:rsidRDefault="003617B6" w:rsidP="00C00120">
            <w:pPr>
              <w:pStyle w:val="005"/>
              <w:spacing w:before="156"/>
              <w:ind w:firstLine="420"/>
              <w:rPr>
                <w:sz w:val="21"/>
                <w:szCs w:val="21"/>
              </w:rPr>
            </w:pPr>
            <w:r>
              <w:rPr>
                <w:rFonts w:hint="eastAsia"/>
                <w:sz w:val="21"/>
                <w:szCs w:val="21"/>
              </w:rPr>
              <w:t>回复：</w:t>
            </w:r>
            <w:r w:rsidR="00C00120" w:rsidRPr="00C00120">
              <w:rPr>
                <w:rFonts w:hint="eastAsia"/>
                <w:sz w:val="21"/>
                <w:szCs w:val="21"/>
              </w:rPr>
              <w:t xml:space="preserve"> FD-SOI</w:t>
            </w:r>
            <w:r w:rsidR="00C00120" w:rsidRPr="00C00120">
              <w:rPr>
                <w:rFonts w:hint="eastAsia"/>
                <w:sz w:val="21"/>
                <w:szCs w:val="21"/>
              </w:rPr>
              <w:t>技术以其低功耗、高性能、高集成度的优势，在物联网领域获得了广泛应用。公司已深入布局</w:t>
            </w:r>
            <w:r w:rsidR="00C00120" w:rsidRPr="00C00120">
              <w:rPr>
                <w:rFonts w:hint="eastAsia"/>
                <w:sz w:val="21"/>
                <w:szCs w:val="21"/>
              </w:rPr>
              <w:t>FD-SOI</w:t>
            </w:r>
            <w:r w:rsidR="00C00120" w:rsidRPr="00C00120">
              <w:rPr>
                <w:rFonts w:hint="eastAsia"/>
                <w:sz w:val="21"/>
                <w:szCs w:val="21"/>
              </w:rPr>
              <w:t>技术十余年</w:t>
            </w:r>
            <w:r w:rsidR="00C00120">
              <w:rPr>
                <w:rFonts w:hint="eastAsia"/>
                <w:sz w:val="21"/>
                <w:szCs w:val="21"/>
              </w:rPr>
              <w:t>，</w:t>
            </w:r>
            <w:r w:rsidR="00C00120" w:rsidRPr="00572B66">
              <w:rPr>
                <w:rFonts w:hint="eastAsia"/>
                <w:sz w:val="21"/>
                <w:szCs w:val="21"/>
              </w:rPr>
              <w:t>在</w:t>
            </w:r>
            <w:r w:rsidR="00C00120">
              <w:rPr>
                <w:rFonts w:hint="eastAsia"/>
                <w:sz w:val="21"/>
                <w:szCs w:val="21"/>
              </w:rPr>
              <w:t>F</w:t>
            </w:r>
            <w:r w:rsidR="00C00120">
              <w:rPr>
                <w:sz w:val="21"/>
                <w:szCs w:val="21"/>
              </w:rPr>
              <w:t>D-SOI</w:t>
            </w:r>
            <w:r w:rsidR="00C00120">
              <w:rPr>
                <w:rFonts w:hint="eastAsia"/>
                <w:sz w:val="21"/>
                <w:szCs w:val="21"/>
              </w:rPr>
              <w:t>工艺上，</w:t>
            </w:r>
            <w:r w:rsidR="00C00120" w:rsidRPr="00C00120">
              <w:rPr>
                <w:rFonts w:hint="eastAsia"/>
                <w:sz w:val="21"/>
                <w:szCs w:val="21"/>
              </w:rPr>
              <w:t>芯原持续优化和丰富自有的物联网无线连接技术平台，尤其是拓展其在</w:t>
            </w:r>
            <w:r w:rsidR="00C00120" w:rsidRPr="00C00120">
              <w:rPr>
                <w:rFonts w:hint="eastAsia"/>
                <w:sz w:val="21"/>
                <w:szCs w:val="21"/>
              </w:rPr>
              <w:t>22nm</w:t>
            </w:r>
            <w:r w:rsidR="00C1388C">
              <w:rPr>
                <w:sz w:val="21"/>
                <w:szCs w:val="21"/>
              </w:rPr>
              <w:t xml:space="preserve"> </w:t>
            </w:r>
            <w:r w:rsidR="00C00120" w:rsidRPr="00C00120">
              <w:rPr>
                <w:rFonts w:hint="eastAsia"/>
                <w:sz w:val="21"/>
                <w:szCs w:val="21"/>
              </w:rPr>
              <w:t>FD-SOI</w:t>
            </w:r>
            <w:r w:rsidR="00C00120" w:rsidRPr="00C00120">
              <w:rPr>
                <w:rFonts w:hint="eastAsia"/>
                <w:sz w:val="21"/>
                <w:szCs w:val="21"/>
              </w:rPr>
              <w:t>工艺上的射频类</w:t>
            </w:r>
            <w:r w:rsidR="00C00120" w:rsidRPr="00C00120">
              <w:rPr>
                <w:rFonts w:hint="eastAsia"/>
                <w:sz w:val="21"/>
                <w:szCs w:val="21"/>
              </w:rPr>
              <w:t>IP</w:t>
            </w:r>
            <w:r w:rsidR="00C00120" w:rsidRPr="00C00120">
              <w:rPr>
                <w:rFonts w:hint="eastAsia"/>
                <w:sz w:val="21"/>
                <w:szCs w:val="21"/>
              </w:rPr>
              <w:t>产品及平台方案布局，包括支持双模蓝牙、低功耗蓝牙</w:t>
            </w:r>
            <w:r w:rsidR="00C00120" w:rsidRPr="00C00120">
              <w:rPr>
                <w:rFonts w:hint="eastAsia"/>
                <w:sz w:val="21"/>
                <w:szCs w:val="21"/>
              </w:rPr>
              <w:t>BLE</w:t>
            </w:r>
            <w:r w:rsidR="00C00120" w:rsidRPr="00C00120">
              <w:rPr>
                <w:rFonts w:hint="eastAsia"/>
                <w:sz w:val="21"/>
                <w:szCs w:val="21"/>
              </w:rPr>
              <w:t>、</w:t>
            </w:r>
            <w:r w:rsidR="00C00120" w:rsidRPr="00C00120">
              <w:rPr>
                <w:rFonts w:hint="eastAsia"/>
                <w:sz w:val="21"/>
                <w:szCs w:val="21"/>
              </w:rPr>
              <w:t>NB-IoT</w:t>
            </w:r>
            <w:r w:rsidR="00C00120" w:rsidRPr="00C00120">
              <w:rPr>
                <w:rFonts w:hint="eastAsia"/>
                <w:sz w:val="21"/>
                <w:szCs w:val="21"/>
              </w:rPr>
              <w:t>、多通道</w:t>
            </w:r>
            <w:r w:rsidR="00C00120" w:rsidRPr="00C00120">
              <w:rPr>
                <w:rFonts w:hint="eastAsia"/>
                <w:sz w:val="21"/>
                <w:szCs w:val="21"/>
              </w:rPr>
              <w:t>GNSS</w:t>
            </w:r>
            <w:r w:rsidR="00C00120" w:rsidRPr="00C00120">
              <w:rPr>
                <w:rFonts w:hint="eastAsia"/>
                <w:sz w:val="21"/>
                <w:szCs w:val="21"/>
              </w:rPr>
              <w:t>及</w:t>
            </w:r>
            <w:r w:rsidR="00C00120" w:rsidRPr="00C00120">
              <w:rPr>
                <w:rFonts w:hint="eastAsia"/>
                <w:sz w:val="21"/>
                <w:szCs w:val="21"/>
              </w:rPr>
              <w:t>802.11ah</w:t>
            </w:r>
            <w:r w:rsidR="00C00120" w:rsidRPr="00C00120">
              <w:rPr>
                <w:rFonts w:hint="eastAsia"/>
                <w:sz w:val="21"/>
                <w:szCs w:val="21"/>
              </w:rPr>
              <w:t>等物联网连接技术。所有射频</w:t>
            </w:r>
            <w:r w:rsidR="00C00120" w:rsidRPr="00C00120">
              <w:rPr>
                <w:rFonts w:hint="eastAsia"/>
                <w:sz w:val="21"/>
                <w:szCs w:val="21"/>
              </w:rPr>
              <w:t>IP</w:t>
            </w:r>
            <w:r w:rsidR="00C00120" w:rsidRPr="00C00120">
              <w:rPr>
                <w:rFonts w:hint="eastAsia"/>
                <w:sz w:val="21"/>
                <w:szCs w:val="21"/>
              </w:rPr>
              <w:t>均已获得客户芯片采用，且采用芯原</w:t>
            </w:r>
            <w:r w:rsidR="00C00120" w:rsidRPr="00C00120">
              <w:rPr>
                <w:rFonts w:hint="eastAsia"/>
                <w:sz w:val="21"/>
                <w:szCs w:val="21"/>
              </w:rPr>
              <w:t>802.11ah</w:t>
            </w:r>
            <w:r w:rsidR="00C00120" w:rsidRPr="00C00120">
              <w:rPr>
                <w:rFonts w:hint="eastAsia"/>
                <w:sz w:val="21"/>
                <w:szCs w:val="21"/>
              </w:rPr>
              <w:t>、</w:t>
            </w:r>
            <w:r w:rsidR="00C00120" w:rsidRPr="00C00120">
              <w:rPr>
                <w:rFonts w:hint="eastAsia"/>
                <w:sz w:val="21"/>
                <w:szCs w:val="21"/>
              </w:rPr>
              <w:t>802.15.4g</w:t>
            </w:r>
            <w:r w:rsidR="00C00120" w:rsidRPr="00C00120">
              <w:rPr>
                <w:rFonts w:hint="eastAsia"/>
                <w:sz w:val="21"/>
                <w:szCs w:val="21"/>
              </w:rPr>
              <w:t>和</w:t>
            </w:r>
            <w:r w:rsidR="00C00120" w:rsidRPr="00C00120">
              <w:rPr>
                <w:rFonts w:hint="eastAsia"/>
                <w:sz w:val="21"/>
                <w:szCs w:val="21"/>
              </w:rPr>
              <w:t>GNSS</w:t>
            </w:r>
            <w:r w:rsidR="00C00120" w:rsidRPr="00C00120">
              <w:rPr>
                <w:rFonts w:hint="eastAsia"/>
                <w:sz w:val="21"/>
                <w:szCs w:val="21"/>
              </w:rPr>
              <w:t>射频</w:t>
            </w:r>
            <w:r w:rsidR="00C00120" w:rsidRPr="00C00120">
              <w:rPr>
                <w:rFonts w:hint="eastAsia"/>
                <w:sz w:val="21"/>
                <w:szCs w:val="21"/>
              </w:rPr>
              <w:t>IP</w:t>
            </w:r>
            <w:r w:rsidR="00C00120" w:rsidRPr="00C00120">
              <w:rPr>
                <w:rFonts w:hint="eastAsia"/>
                <w:sz w:val="21"/>
                <w:szCs w:val="21"/>
              </w:rPr>
              <w:t>的客户芯片已量产。上述产品被广泛应用于智能家居、智能穿戴、高精度定位等领域。</w:t>
            </w:r>
          </w:p>
          <w:p w14:paraId="4E4543C1" w14:textId="615196ED" w:rsidR="00C00120" w:rsidRDefault="00C00120" w:rsidP="00C00120">
            <w:pPr>
              <w:pStyle w:val="005"/>
              <w:spacing w:before="156"/>
              <w:ind w:firstLine="420"/>
              <w:rPr>
                <w:sz w:val="21"/>
                <w:szCs w:val="21"/>
              </w:rPr>
            </w:pPr>
            <w:r w:rsidRPr="00C00120">
              <w:rPr>
                <w:rFonts w:hint="eastAsia"/>
                <w:sz w:val="21"/>
                <w:szCs w:val="21"/>
              </w:rPr>
              <w:t>截至</w:t>
            </w:r>
            <w:r>
              <w:rPr>
                <w:rFonts w:hint="eastAsia"/>
                <w:sz w:val="21"/>
                <w:szCs w:val="21"/>
              </w:rPr>
              <w:t>2026</w:t>
            </w:r>
            <w:r>
              <w:rPr>
                <w:rFonts w:hint="eastAsia"/>
                <w:sz w:val="21"/>
                <w:szCs w:val="21"/>
              </w:rPr>
              <w:t>年上半年末</w:t>
            </w:r>
            <w:r w:rsidRPr="00C00120">
              <w:rPr>
                <w:rFonts w:hint="eastAsia"/>
                <w:sz w:val="21"/>
                <w:szCs w:val="21"/>
              </w:rPr>
              <w:t>，公司在</w:t>
            </w:r>
            <w:r w:rsidRPr="00C00120">
              <w:rPr>
                <w:rFonts w:hint="eastAsia"/>
                <w:sz w:val="21"/>
                <w:szCs w:val="21"/>
              </w:rPr>
              <w:t>22/28nm</w:t>
            </w:r>
            <w:r>
              <w:rPr>
                <w:rFonts w:hint="eastAsia"/>
                <w:sz w:val="21"/>
                <w:szCs w:val="21"/>
              </w:rPr>
              <w:t xml:space="preserve"> </w:t>
            </w:r>
            <w:r w:rsidRPr="00C00120">
              <w:rPr>
                <w:rFonts w:hint="eastAsia"/>
                <w:sz w:val="21"/>
                <w:szCs w:val="21"/>
              </w:rPr>
              <w:t>FD-SOI</w:t>
            </w:r>
            <w:r w:rsidRPr="00C00120">
              <w:rPr>
                <w:rFonts w:hint="eastAsia"/>
                <w:sz w:val="21"/>
                <w:szCs w:val="21"/>
              </w:rPr>
              <w:t>工艺上开发了</w:t>
            </w:r>
            <w:r w:rsidRPr="00C00120">
              <w:rPr>
                <w:rFonts w:hint="eastAsia"/>
                <w:sz w:val="21"/>
                <w:szCs w:val="21"/>
              </w:rPr>
              <w:t>60</w:t>
            </w:r>
            <w:r w:rsidRPr="00C00120">
              <w:rPr>
                <w:rFonts w:hint="eastAsia"/>
                <w:sz w:val="21"/>
                <w:szCs w:val="21"/>
              </w:rPr>
              <w:t>多个模</w:t>
            </w:r>
            <w:r w:rsidRPr="00C00120">
              <w:rPr>
                <w:sz w:val="21"/>
                <w:szCs w:val="21"/>
              </w:rPr>
              <w:t>拟及数模混合</w:t>
            </w:r>
            <w:r w:rsidRPr="00C00120">
              <w:rPr>
                <w:sz w:val="21"/>
                <w:szCs w:val="21"/>
              </w:rPr>
              <w:t>IP</w:t>
            </w:r>
            <w:r w:rsidRPr="00C00120">
              <w:rPr>
                <w:sz w:val="21"/>
                <w:szCs w:val="21"/>
              </w:rPr>
              <w:t>，种类涵盖基础</w:t>
            </w:r>
            <w:r w:rsidRPr="00C00120">
              <w:rPr>
                <w:sz w:val="21"/>
                <w:szCs w:val="21"/>
              </w:rPr>
              <w:t>IP</w:t>
            </w:r>
            <w:r w:rsidRPr="00C00120">
              <w:rPr>
                <w:sz w:val="21"/>
                <w:szCs w:val="21"/>
              </w:rPr>
              <w:t>、数模转换</w:t>
            </w:r>
            <w:r w:rsidRPr="00C00120">
              <w:rPr>
                <w:sz w:val="21"/>
                <w:szCs w:val="21"/>
              </w:rPr>
              <w:t>IP</w:t>
            </w:r>
            <w:r w:rsidRPr="00C00120">
              <w:rPr>
                <w:sz w:val="21"/>
                <w:szCs w:val="21"/>
              </w:rPr>
              <w:t>、接口协议</w:t>
            </w:r>
            <w:r w:rsidRPr="00C00120">
              <w:rPr>
                <w:sz w:val="21"/>
                <w:szCs w:val="21"/>
              </w:rPr>
              <w:t>IP</w:t>
            </w:r>
            <w:r w:rsidRPr="00C00120">
              <w:rPr>
                <w:sz w:val="21"/>
                <w:szCs w:val="21"/>
              </w:rPr>
              <w:t>等。已累计向</w:t>
            </w:r>
            <w:r w:rsidRPr="00C00120">
              <w:rPr>
                <w:sz w:val="21"/>
                <w:szCs w:val="21"/>
              </w:rPr>
              <w:t>47</w:t>
            </w:r>
            <w:r w:rsidRPr="00C00120">
              <w:rPr>
                <w:sz w:val="21"/>
                <w:szCs w:val="21"/>
              </w:rPr>
              <w:t>个客户授权了</w:t>
            </w:r>
            <w:r w:rsidRPr="00C00120">
              <w:rPr>
                <w:sz w:val="21"/>
                <w:szCs w:val="21"/>
              </w:rPr>
              <w:t>330</w:t>
            </w:r>
            <w:r w:rsidRPr="00C00120">
              <w:rPr>
                <w:sz w:val="21"/>
                <w:szCs w:val="21"/>
              </w:rPr>
              <w:t>多个</w:t>
            </w:r>
            <w:r w:rsidRPr="00C00120">
              <w:rPr>
                <w:sz w:val="21"/>
                <w:szCs w:val="21"/>
              </w:rPr>
              <w:t>/</w:t>
            </w:r>
            <w:r w:rsidRPr="00C00120">
              <w:rPr>
                <w:sz w:val="21"/>
                <w:szCs w:val="21"/>
              </w:rPr>
              <w:t>次</w:t>
            </w:r>
            <w:r w:rsidRPr="00C00120">
              <w:rPr>
                <w:sz w:val="21"/>
                <w:szCs w:val="21"/>
              </w:rPr>
              <w:t>FD-SOI</w:t>
            </w:r>
            <w:r>
              <w:rPr>
                <w:rFonts w:hint="eastAsia"/>
                <w:sz w:val="21"/>
                <w:szCs w:val="21"/>
              </w:rPr>
              <w:t xml:space="preserve"> </w:t>
            </w:r>
            <w:r w:rsidRPr="00C00120">
              <w:rPr>
                <w:sz w:val="21"/>
                <w:szCs w:val="21"/>
              </w:rPr>
              <w:t>IP</w:t>
            </w:r>
            <w:r w:rsidRPr="00C00120">
              <w:rPr>
                <w:sz w:val="21"/>
                <w:szCs w:val="21"/>
              </w:rPr>
              <w:t>核；并已经为国内外知名客户提供了</w:t>
            </w:r>
            <w:r w:rsidRPr="00C00120">
              <w:rPr>
                <w:sz w:val="21"/>
                <w:szCs w:val="21"/>
              </w:rPr>
              <w:t>49</w:t>
            </w:r>
            <w:r w:rsidRPr="00C00120">
              <w:rPr>
                <w:sz w:val="21"/>
                <w:szCs w:val="21"/>
              </w:rPr>
              <w:t>个</w:t>
            </w:r>
            <w:r w:rsidRPr="00C00120">
              <w:rPr>
                <w:sz w:val="21"/>
                <w:szCs w:val="21"/>
              </w:rPr>
              <w:t>FD-SOI</w:t>
            </w:r>
            <w:r w:rsidRPr="00C00120">
              <w:rPr>
                <w:sz w:val="21"/>
                <w:szCs w:val="21"/>
              </w:rPr>
              <w:t>项目的一站式设计服务，其中</w:t>
            </w:r>
            <w:r w:rsidRPr="00C00120">
              <w:rPr>
                <w:sz w:val="21"/>
                <w:szCs w:val="21"/>
              </w:rPr>
              <w:t>40</w:t>
            </w:r>
            <w:r w:rsidRPr="00C00120">
              <w:rPr>
                <w:sz w:val="21"/>
                <w:szCs w:val="21"/>
              </w:rPr>
              <w:t>个项目已经流片。</w:t>
            </w:r>
            <w:r>
              <w:rPr>
                <w:rFonts w:hint="eastAsia"/>
                <w:sz w:val="21"/>
                <w:szCs w:val="21"/>
              </w:rPr>
              <w:t>2026</w:t>
            </w:r>
            <w:r>
              <w:rPr>
                <w:rFonts w:hint="eastAsia"/>
                <w:sz w:val="21"/>
                <w:szCs w:val="21"/>
              </w:rPr>
              <w:t>年上半年</w:t>
            </w:r>
            <w:r w:rsidRPr="00C00120">
              <w:rPr>
                <w:sz w:val="21"/>
                <w:szCs w:val="21"/>
              </w:rPr>
              <w:t>，公司基于</w:t>
            </w:r>
            <w:r w:rsidRPr="00C00120">
              <w:rPr>
                <w:sz w:val="21"/>
                <w:szCs w:val="21"/>
              </w:rPr>
              <w:t>FD-SOI</w:t>
            </w:r>
            <w:r w:rsidRPr="00C00120">
              <w:rPr>
                <w:sz w:val="21"/>
                <w:szCs w:val="21"/>
              </w:rPr>
              <w:t>的低功耗技术优势，持续开发针对如</w:t>
            </w:r>
            <w:r w:rsidRPr="00C00120">
              <w:rPr>
                <w:sz w:val="21"/>
                <w:szCs w:val="21"/>
              </w:rPr>
              <w:t>Wi-Fi6</w:t>
            </w:r>
            <w:r w:rsidRPr="00C00120">
              <w:rPr>
                <w:sz w:val="21"/>
                <w:szCs w:val="21"/>
              </w:rPr>
              <w:t>、</w:t>
            </w:r>
            <w:r w:rsidRPr="00C00120">
              <w:rPr>
                <w:sz w:val="21"/>
                <w:szCs w:val="21"/>
              </w:rPr>
              <w:t>BLE6</w:t>
            </w:r>
            <w:r w:rsidRPr="00C00120">
              <w:rPr>
                <w:sz w:val="21"/>
                <w:szCs w:val="21"/>
              </w:rPr>
              <w:t>、卫星通信、毫米波雷达和助听器等应用的技术平台。</w:t>
            </w:r>
          </w:p>
          <w:p w14:paraId="47EDF961" w14:textId="77777777" w:rsidR="00220905" w:rsidRDefault="00220905" w:rsidP="00220905">
            <w:pPr>
              <w:widowControl/>
              <w:spacing w:before="120" w:after="240" w:line="360" w:lineRule="auto"/>
              <w:rPr>
                <w:b/>
                <w:szCs w:val="21"/>
              </w:rPr>
            </w:pPr>
          </w:p>
          <w:p w14:paraId="168D6CDE" w14:textId="11EA38CE" w:rsidR="00220905" w:rsidRPr="00104933" w:rsidRDefault="00220905" w:rsidP="00220905">
            <w:pPr>
              <w:widowControl/>
              <w:spacing w:before="120" w:after="240" w:line="360" w:lineRule="auto"/>
              <w:rPr>
                <w:b/>
                <w:szCs w:val="21"/>
              </w:rPr>
            </w:pPr>
            <w:r>
              <w:rPr>
                <w:b/>
                <w:szCs w:val="21"/>
              </w:rPr>
              <w:t>问题</w:t>
            </w:r>
            <w:r>
              <w:rPr>
                <w:rFonts w:hint="eastAsia"/>
                <w:b/>
                <w:szCs w:val="21"/>
              </w:rPr>
              <w:t>：请问公司</w:t>
            </w:r>
            <w:r w:rsidR="00DA7B5C">
              <w:rPr>
                <w:rFonts w:hint="eastAsia"/>
                <w:b/>
                <w:szCs w:val="21"/>
              </w:rPr>
              <w:t>目前</w:t>
            </w:r>
            <w:r>
              <w:rPr>
                <w:rFonts w:hint="eastAsia"/>
                <w:b/>
                <w:szCs w:val="21"/>
              </w:rPr>
              <w:t>研发</w:t>
            </w:r>
            <w:r w:rsidR="00DA7B5C">
              <w:rPr>
                <w:rFonts w:hint="eastAsia"/>
                <w:b/>
                <w:szCs w:val="21"/>
              </w:rPr>
              <w:t>团队建设和未来</w:t>
            </w:r>
            <w:r>
              <w:rPr>
                <w:rFonts w:hint="eastAsia"/>
                <w:b/>
                <w:szCs w:val="21"/>
              </w:rPr>
              <w:t>扩充规划是怎样的？</w:t>
            </w:r>
          </w:p>
          <w:p w14:paraId="3775D03D" w14:textId="418CA11E" w:rsidR="00DA7B5C" w:rsidRDefault="00220905" w:rsidP="00DA7B5C">
            <w:pPr>
              <w:pStyle w:val="005"/>
              <w:spacing w:before="156"/>
              <w:ind w:firstLine="420"/>
              <w:rPr>
                <w:sz w:val="21"/>
                <w:szCs w:val="21"/>
              </w:rPr>
            </w:pPr>
            <w:r>
              <w:rPr>
                <w:rFonts w:hint="eastAsia"/>
                <w:sz w:val="21"/>
                <w:szCs w:val="21"/>
              </w:rPr>
              <w:t>回复：</w:t>
            </w:r>
            <w:r w:rsidR="00DA7B5C" w:rsidRPr="00D56DBC">
              <w:rPr>
                <w:rFonts w:hint="eastAsia"/>
                <w:sz w:val="21"/>
                <w:szCs w:val="21"/>
              </w:rPr>
              <w:t>公司高度重视人才培养，坚持引进和培养优秀人才是公司生存和发展的关键，也是公司持续提高核心竞争力的基础，</w:t>
            </w:r>
            <w:r w:rsidR="00DA7B5C" w:rsidRPr="00DA7B5C">
              <w:rPr>
                <w:sz w:val="21"/>
                <w:szCs w:val="21"/>
              </w:rPr>
              <w:t>截至</w:t>
            </w:r>
            <w:r w:rsidR="00DA7B5C" w:rsidRPr="00DA7B5C">
              <w:rPr>
                <w:sz w:val="21"/>
                <w:szCs w:val="21"/>
              </w:rPr>
              <w:t>2026</w:t>
            </w:r>
            <w:r w:rsidR="00DA7B5C" w:rsidRPr="00DA7B5C">
              <w:rPr>
                <w:sz w:val="21"/>
                <w:szCs w:val="21"/>
              </w:rPr>
              <w:t>年</w:t>
            </w:r>
            <w:r w:rsidR="00DA7B5C" w:rsidRPr="00DA7B5C">
              <w:rPr>
                <w:sz w:val="21"/>
                <w:szCs w:val="21"/>
              </w:rPr>
              <w:t>6</w:t>
            </w:r>
            <w:r w:rsidR="00DA7B5C" w:rsidRPr="00DA7B5C">
              <w:rPr>
                <w:sz w:val="21"/>
                <w:szCs w:val="21"/>
              </w:rPr>
              <w:t>月末，公司研发人员合计</w:t>
            </w:r>
            <w:r w:rsidR="00DA7B5C" w:rsidRPr="00DA7B5C">
              <w:rPr>
                <w:sz w:val="21"/>
                <w:szCs w:val="21"/>
              </w:rPr>
              <w:t>1,883</w:t>
            </w:r>
            <w:r w:rsidR="00DA7B5C" w:rsidRPr="00DA7B5C">
              <w:rPr>
                <w:sz w:val="21"/>
                <w:szCs w:val="21"/>
              </w:rPr>
              <w:t>人，研发人员的占比为</w:t>
            </w:r>
            <w:r w:rsidR="00DA7B5C" w:rsidRPr="00DA7B5C">
              <w:rPr>
                <w:sz w:val="21"/>
                <w:szCs w:val="21"/>
              </w:rPr>
              <w:t>87.79%</w:t>
            </w:r>
            <w:r w:rsidR="00DA7B5C" w:rsidRPr="00DA7B5C">
              <w:rPr>
                <w:sz w:val="21"/>
                <w:szCs w:val="21"/>
              </w:rPr>
              <w:t>，研发人员中硕士及以上学历人员占比达</w:t>
            </w:r>
            <w:r w:rsidR="00DA7B5C" w:rsidRPr="00DA7B5C">
              <w:rPr>
                <w:sz w:val="21"/>
                <w:szCs w:val="21"/>
              </w:rPr>
              <w:t>87.41%</w:t>
            </w:r>
            <w:r w:rsidR="00DA7B5C" w:rsidRPr="00DA7B5C">
              <w:rPr>
                <w:sz w:val="21"/>
                <w:szCs w:val="21"/>
              </w:rPr>
              <w:t>。公司中国大陆地区具有十年以上工龄的员工占比为</w:t>
            </w:r>
            <w:r w:rsidR="00DA7B5C" w:rsidRPr="00DA7B5C">
              <w:rPr>
                <w:sz w:val="21"/>
                <w:szCs w:val="21"/>
              </w:rPr>
              <w:t>29.88%</w:t>
            </w:r>
            <w:r w:rsidR="00DA7B5C" w:rsidRPr="00DA7B5C">
              <w:rPr>
                <w:sz w:val="21"/>
                <w:szCs w:val="21"/>
              </w:rPr>
              <w:t>，员工平均年龄为</w:t>
            </w:r>
            <w:r w:rsidR="00DA7B5C" w:rsidRPr="00DA7B5C">
              <w:rPr>
                <w:sz w:val="21"/>
                <w:szCs w:val="21"/>
              </w:rPr>
              <w:t>34</w:t>
            </w:r>
            <w:r w:rsidR="00DA7B5C" w:rsidRPr="00DA7B5C">
              <w:rPr>
                <w:sz w:val="21"/>
                <w:szCs w:val="21"/>
              </w:rPr>
              <w:t>岁。</w:t>
            </w:r>
          </w:p>
          <w:p w14:paraId="4A963F83" w14:textId="32DD9F62" w:rsidR="00220905" w:rsidRDefault="00DA7B5C" w:rsidP="00DA7B5C">
            <w:pPr>
              <w:pStyle w:val="005"/>
              <w:spacing w:before="156"/>
              <w:ind w:firstLine="420"/>
              <w:rPr>
                <w:sz w:val="21"/>
                <w:szCs w:val="21"/>
              </w:rPr>
            </w:pPr>
            <w:r w:rsidRPr="00104933">
              <w:rPr>
                <w:rFonts w:hint="eastAsia"/>
                <w:sz w:val="21"/>
                <w:szCs w:val="21"/>
              </w:rPr>
              <w:t>经过</w:t>
            </w:r>
            <w:r w:rsidRPr="00104933">
              <w:rPr>
                <w:rFonts w:hint="eastAsia"/>
                <w:sz w:val="21"/>
                <w:szCs w:val="21"/>
              </w:rPr>
              <w:t>20</w:t>
            </w:r>
            <w:r w:rsidRPr="00104933">
              <w:rPr>
                <w:rFonts w:hint="eastAsia"/>
                <w:sz w:val="21"/>
                <w:szCs w:val="21"/>
              </w:rPr>
              <w:t>多年的持续高研发投入，公司已经拥有丰富且优质的人才和技术储备。</w:t>
            </w:r>
            <w:r w:rsidRPr="00DA7B5C">
              <w:rPr>
                <w:sz w:val="21"/>
                <w:szCs w:val="21"/>
              </w:rPr>
              <w:t>2025</w:t>
            </w:r>
            <w:r w:rsidRPr="00DA7B5C">
              <w:rPr>
                <w:sz w:val="21"/>
                <w:szCs w:val="21"/>
              </w:rPr>
              <w:t>届校园招聘中，共</w:t>
            </w:r>
            <w:r w:rsidRPr="00DA7B5C">
              <w:rPr>
                <w:sz w:val="21"/>
                <w:szCs w:val="21"/>
              </w:rPr>
              <w:t>8,000</w:t>
            </w:r>
            <w:r w:rsidRPr="00DA7B5C">
              <w:rPr>
                <w:sz w:val="21"/>
                <w:szCs w:val="21"/>
              </w:rPr>
              <w:t>人参加了全球统一在线笔试，约</w:t>
            </w:r>
            <w:r w:rsidRPr="00DA7B5C">
              <w:rPr>
                <w:sz w:val="21"/>
                <w:szCs w:val="21"/>
              </w:rPr>
              <w:t>1,300</w:t>
            </w:r>
            <w:r w:rsidRPr="00DA7B5C">
              <w:rPr>
                <w:sz w:val="21"/>
                <w:szCs w:val="21"/>
              </w:rPr>
              <w:t>人进入面试环节，公司最终录用应届毕业生</w:t>
            </w:r>
            <w:r w:rsidRPr="00DA7B5C">
              <w:rPr>
                <w:sz w:val="21"/>
                <w:szCs w:val="21"/>
              </w:rPr>
              <w:t>100</w:t>
            </w:r>
            <w:r w:rsidRPr="00DA7B5C">
              <w:rPr>
                <w:sz w:val="21"/>
                <w:szCs w:val="21"/>
              </w:rPr>
              <w:t>余名，其中硕士毕业于</w:t>
            </w:r>
            <w:r w:rsidRPr="00DA7B5C">
              <w:rPr>
                <w:sz w:val="21"/>
                <w:szCs w:val="21"/>
              </w:rPr>
              <w:t>985</w:t>
            </w:r>
            <w:r w:rsidRPr="00DA7B5C">
              <w:rPr>
                <w:sz w:val="21"/>
                <w:szCs w:val="21"/>
              </w:rPr>
              <w:t>、</w:t>
            </w:r>
            <w:r w:rsidRPr="00DA7B5C">
              <w:rPr>
                <w:sz w:val="21"/>
                <w:szCs w:val="21"/>
              </w:rPr>
              <w:t>211</w:t>
            </w:r>
            <w:r w:rsidRPr="00DA7B5C">
              <w:rPr>
                <w:sz w:val="21"/>
                <w:szCs w:val="21"/>
              </w:rPr>
              <w:t>院校占比</w:t>
            </w:r>
            <w:r w:rsidRPr="00DA7B5C">
              <w:rPr>
                <w:sz w:val="21"/>
                <w:szCs w:val="21"/>
              </w:rPr>
              <w:t>97%</w:t>
            </w:r>
            <w:r w:rsidRPr="00DA7B5C">
              <w:rPr>
                <w:sz w:val="21"/>
                <w:szCs w:val="21"/>
              </w:rPr>
              <w:t>，本硕均毕业于</w:t>
            </w:r>
            <w:r w:rsidRPr="00DA7B5C">
              <w:rPr>
                <w:sz w:val="21"/>
                <w:szCs w:val="21"/>
              </w:rPr>
              <w:t>985</w:t>
            </w:r>
            <w:r w:rsidRPr="00DA7B5C">
              <w:rPr>
                <w:sz w:val="21"/>
                <w:szCs w:val="21"/>
              </w:rPr>
              <w:t>、</w:t>
            </w:r>
            <w:r w:rsidRPr="00DA7B5C">
              <w:rPr>
                <w:sz w:val="21"/>
                <w:szCs w:val="21"/>
              </w:rPr>
              <w:t>211</w:t>
            </w:r>
            <w:r w:rsidRPr="00DA7B5C">
              <w:rPr>
                <w:sz w:val="21"/>
                <w:szCs w:val="21"/>
              </w:rPr>
              <w:t>院校占比</w:t>
            </w:r>
            <w:r w:rsidRPr="00DA7B5C">
              <w:rPr>
                <w:sz w:val="21"/>
                <w:szCs w:val="21"/>
              </w:rPr>
              <w:t>89%</w:t>
            </w:r>
            <w:r w:rsidRPr="00DA7B5C">
              <w:rPr>
                <w:sz w:val="21"/>
                <w:szCs w:val="21"/>
              </w:rPr>
              <w:t>。</w:t>
            </w:r>
            <w:r w:rsidRPr="00DA7B5C">
              <w:rPr>
                <w:sz w:val="21"/>
                <w:szCs w:val="21"/>
              </w:rPr>
              <w:t>2026</w:t>
            </w:r>
            <w:r w:rsidRPr="00DA7B5C">
              <w:rPr>
                <w:sz w:val="21"/>
                <w:szCs w:val="21"/>
              </w:rPr>
              <w:t>届校园招聘中，公司共录用</w:t>
            </w:r>
            <w:r w:rsidRPr="00DA7B5C">
              <w:rPr>
                <w:sz w:val="21"/>
                <w:szCs w:val="21"/>
              </w:rPr>
              <w:t>100</w:t>
            </w:r>
            <w:r w:rsidRPr="00DA7B5C">
              <w:rPr>
                <w:sz w:val="21"/>
                <w:szCs w:val="21"/>
              </w:rPr>
              <w:t>余名应届毕业生，硕士毕业于</w:t>
            </w:r>
            <w:r w:rsidRPr="00DA7B5C">
              <w:rPr>
                <w:sz w:val="21"/>
                <w:szCs w:val="21"/>
              </w:rPr>
              <w:t>985</w:t>
            </w:r>
            <w:r w:rsidRPr="00DA7B5C">
              <w:rPr>
                <w:sz w:val="21"/>
                <w:szCs w:val="21"/>
              </w:rPr>
              <w:t>、</w:t>
            </w:r>
            <w:r w:rsidRPr="00DA7B5C">
              <w:rPr>
                <w:sz w:val="21"/>
                <w:szCs w:val="21"/>
              </w:rPr>
              <w:lastRenderedPageBreak/>
              <w:t>211</w:t>
            </w:r>
            <w:r w:rsidRPr="00DA7B5C">
              <w:rPr>
                <w:sz w:val="21"/>
                <w:szCs w:val="21"/>
              </w:rPr>
              <w:t>院校占比提升至</w:t>
            </w:r>
            <w:r w:rsidRPr="00DA7B5C">
              <w:rPr>
                <w:sz w:val="21"/>
                <w:szCs w:val="21"/>
              </w:rPr>
              <w:t>100%</w:t>
            </w:r>
            <w:r w:rsidRPr="00DA7B5C">
              <w:rPr>
                <w:sz w:val="21"/>
                <w:szCs w:val="21"/>
              </w:rPr>
              <w:t>，本硕均毕业于</w:t>
            </w:r>
            <w:r w:rsidRPr="00DA7B5C">
              <w:rPr>
                <w:sz w:val="21"/>
                <w:szCs w:val="21"/>
              </w:rPr>
              <w:t>985</w:t>
            </w:r>
            <w:r w:rsidRPr="00DA7B5C">
              <w:rPr>
                <w:sz w:val="21"/>
                <w:szCs w:val="21"/>
              </w:rPr>
              <w:t>、</w:t>
            </w:r>
            <w:r w:rsidRPr="00DA7B5C">
              <w:rPr>
                <w:sz w:val="21"/>
                <w:szCs w:val="21"/>
              </w:rPr>
              <w:t>211</w:t>
            </w:r>
            <w:r w:rsidRPr="00DA7B5C">
              <w:rPr>
                <w:sz w:val="21"/>
                <w:szCs w:val="21"/>
              </w:rPr>
              <w:t>院校占比提升至</w:t>
            </w:r>
            <w:r w:rsidRPr="00DA7B5C">
              <w:rPr>
                <w:sz w:val="21"/>
                <w:szCs w:val="21"/>
              </w:rPr>
              <w:t>94%</w:t>
            </w:r>
            <w:r w:rsidRPr="00DA7B5C">
              <w:rPr>
                <w:sz w:val="21"/>
                <w:szCs w:val="21"/>
              </w:rPr>
              <w:t>。截至</w:t>
            </w:r>
            <w:r w:rsidRPr="00DA7B5C">
              <w:rPr>
                <w:sz w:val="21"/>
                <w:szCs w:val="21"/>
              </w:rPr>
              <w:t>2026</w:t>
            </w:r>
            <w:r w:rsidRPr="00DA7B5C">
              <w:rPr>
                <w:sz w:val="21"/>
                <w:szCs w:val="21"/>
              </w:rPr>
              <w:t>年</w:t>
            </w:r>
            <w:r>
              <w:rPr>
                <w:rFonts w:hint="eastAsia"/>
                <w:sz w:val="21"/>
                <w:szCs w:val="21"/>
              </w:rPr>
              <w:t>三季度末</w:t>
            </w:r>
            <w:r w:rsidRPr="00DA7B5C">
              <w:rPr>
                <w:sz w:val="21"/>
                <w:szCs w:val="21"/>
              </w:rPr>
              <w:t>，近四年入职的应届生累计申请专利</w:t>
            </w:r>
            <w:r w:rsidRPr="00DA7B5C">
              <w:rPr>
                <w:sz w:val="21"/>
                <w:szCs w:val="21"/>
              </w:rPr>
              <w:t>18</w:t>
            </w:r>
            <w:r>
              <w:rPr>
                <w:rFonts w:hint="eastAsia"/>
                <w:sz w:val="21"/>
                <w:szCs w:val="21"/>
              </w:rPr>
              <w:t>6</w:t>
            </w:r>
            <w:r w:rsidRPr="00DA7B5C">
              <w:rPr>
                <w:sz w:val="21"/>
                <w:szCs w:val="21"/>
              </w:rPr>
              <w:t>项。得益于公司优异的招聘质量和高效的培养体系，近年录用的应届毕业生已完成内部培训，为今年已启动和即将承接的多个芯片重大项目提供了有力的人才支撑。未来随着行业逐步复苏，公司项目数量增加，这批研发人员将在各自岗位上发挥关键作用。</w:t>
            </w:r>
          </w:p>
          <w:p w14:paraId="71EFA0D3" w14:textId="02670DB8" w:rsidR="00DA7B5C" w:rsidRPr="00DA7B5C" w:rsidRDefault="00DA7B5C" w:rsidP="00DA7B5C">
            <w:pPr>
              <w:pStyle w:val="005"/>
              <w:spacing w:before="156"/>
              <w:ind w:firstLine="420"/>
              <w:rPr>
                <w:sz w:val="21"/>
                <w:szCs w:val="21"/>
              </w:rPr>
            </w:pPr>
            <w:r w:rsidRPr="00DA7B5C">
              <w:rPr>
                <w:sz w:val="21"/>
                <w:szCs w:val="21"/>
              </w:rPr>
              <w:t>依托上述</w:t>
            </w:r>
            <w:r>
              <w:rPr>
                <w:rFonts w:hint="eastAsia"/>
                <w:sz w:val="21"/>
                <w:szCs w:val="21"/>
              </w:rPr>
              <w:t>人才建设</w:t>
            </w:r>
            <w:r w:rsidRPr="00DA7B5C">
              <w:rPr>
                <w:sz w:val="21"/>
                <w:szCs w:val="21"/>
              </w:rPr>
              <w:t>，公司的研发能力始终保持较高水平</w:t>
            </w:r>
            <w:r>
              <w:rPr>
                <w:rFonts w:hint="eastAsia"/>
                <w:sz w:val="21"/>
                <w:szCs w:val="21"/>
              </w:rPr>
              <w:t>。未来，公司</w:t>
            </w:r>
            <w:r w:rsidRPr="00DA7B5C">
              <w:rPr>
                <w:sz w:val="21"/>
                <w:szCs w:val="21"/>
              </w:rPr>
              <w:t>将根据发展战略进行研发布局，以稳定、合理的速度来扩充公司的研发团队</w:t>
            </w:r>
            <w:r>
              <w:rPr>
                <w:rFonts w:hint="eastAsia"/>
                <w:sz w:val="21"/>
                <w:szCs w:val="21"/>
              </w:rPr>
              <w:t>，以</w:t>
            </w:r>
            <w:r w:rsidRPr="00DA7B5C">
              <w:rPr>
                <w:sz w:val="21"/>
                <w:szCs w:val="21"/>
              </w:rPr>
              <w:t>持续巩固业务竞争优势，构筑高水平竞争壁垒。</w:t>
            </w:r>
          </w:p>
          <w:p w14:paraId="0AA2459A" w14:textId="77777777" w:rsidR="005E610D" w:rsidRDefault="005E610D" w:rsidP="005E610D">
            <w:pPr>
              <w:widowControl/>
              <w:spacing w:before="120" w:after="240" w:line="360" w:lineRule="auto"/>
              <w:rPr>
                <w:b/>
                <w:szCs w:val="21"/>
              </w:rPr>
            </w:pPr>
          </w:p>
          <w:p w14:paraId="6BB4A4D8" w14:textId="56BD0091" w:rsidR="005E610D" w:rsidRDefault="005E610D" w:rsidP="005E610D">
            <w:pPr>
              <w:widowControl/>
              <w:spacing w:before="120" w:after="240" w:line="360" w:lineRule="auto"/>
              <w:rPr>
                <w:b/>
                <w:szCs w:val="21"/>
              </w:rPr>
            </w:pPr>
            <w:r>
              <w:rPr>
                <w:rFonts w:hint="eastAsia"/>
                <w:b/>
                <w:szCs w:val="21"/>
              </w:rPr>
              <w:t>问题：请问如何看待</w:t>
            </w:r>
            <w:r w:rsidRPr="005E610D">
              <w:rPr>
                <w:b/>
                <w:szCs w:val="21"/>
              </w:rPr>
              <w:t>公司盈利能力改善趋势？</w:t>
            </w:r>
            <w:r>
              <w:rPr>
                <w:b/>
                <w:szCs w:val="21"/>
              </w:rPr>
              <w:t xml:space="preserve"> </w:t>
            </w:r>
          </w:p>
          <w:p w14:paraId="231AF2C9" w14:textId="21DA1A00" w:rsidR="009A3903" w:rsidRDefault="005E610D" w:rsidP="005E610D">
            <w:pPr>
              <w:pStyle w:val="005"/>
              <w:spacing w:before="156"/>
              <w:ind w:firstLine="420"/>
              <w:rPr>
                <w:sz w:val="21"/>
                <w:szCs w:val="21"/>
              </w:rPr>
            </w:pPr>
            <w:r w:rsidRPr="00F11935">
              <w:rPr>
                <w:rFonts w:hint="eastAsia"/>
                <w:sz w:val="21"/>
                <w:szCs w:val="21"/>
              </w:rPr>
              <w:t>回复：</w:t>
            </w:r>
            <w:r w:rsidR="009A3903" w:rsidRPr="009A3903">
              <w:rPr>
                <w:sz w:val="21"/>
                <w:szCs w:val="21"/>
              </w:rPr>
              <w:t>公司主营业务具备显著的规模效应与</w:t>
            </w:r>
            <w:bookmarkStart w:id="0" w:name="OLE_LINK1"/>
            <w:bookmarkStart w:id="1" w:name="OLE_LINK2"/>
            <w:r w:rsidR="009A3903" w:rsidRPr="009A3903">
              <w:rPr>
                <w:sz w:val="21"/>
                <w:szCs w:val="21"/>
              </w:rPr>
              <w:t>经营杠杆</w:t>
            </w:r>
            <w:bookmarkEnd w:id="0"/>
            <w:bookmarkEnd w:id="1"/>
            <w:r w:rsidR="009A3903" w:rsidRPr="009A3903">
              <w:rPr>
                <w:sz w:val="21"/>
                <w:szCs w:val="21"/>
              </w:rPr>
              <w:t>，收入规模的持续扩张可有效转化为盈利增量，带动公司盈利能力稳步提升。同时，公司依托成熟的研发团队与研发资源储备，持续加大</w:t>
            </w:r>
            <w:r w:rsidR="009A3903" w:rsidRPr="009A3903">
              <w:rPr>
                <w:sz w:val="21"/>
                <w:szCs w:val="21"/>
              </w:rPr>
              <w:t>AI</w:t>
            </w:r>
            <w:r w:rsidR="009A3903" w:rsidRPr="009A3903">
              <w:rPr>
                <w:sz w:val="21"/>
                <w:szCs w:val="21"/>
              </w:rPr>
              <w:t>研发工具投入，积极推动</w:t>
            </w:r>
            <w:r w:rsidR="009A3903" w:rsidRPr="009A3903">
              <w:rPr>
                <w:sz w:val="21"/>
                <w:szCs w:val="21"/>
              </w:rPr>
              <w:t>AI</w:t>
            </w:r>
            <w:r w:rsidR="009A3903" w:rsidRPr="009A3903">
              <w:rPr>
                <w:sz w:val="21"/>
                <w:szCs w:val="21"/>
              </w:rPr>
              <w:t>技术在研发全流程中的应用赋能，进一步提升研发产出效能，伴随订单转化节奏加快，研发资源可高效向客户项目倾斜，为业务规模扩张与盈利水平提升提供支撑。随着公司新签订单不断增长并持续转化为营业收入，公司独特商业模式下的规模效应与经营杠杆将逐步得以体现</w:t>
            </w:r>
            <w:r w:rsidR="009A3903">
              <w:rPr>
                <w:rFonts w:hint="eastAsia"/>
                <w:sz w:val="21"/>
                <w:szCs w:val="21"/>
              </w:rPr>
              <w:t>。</w:t>
            </w:r>
          </w:p>
          <w:p w14:paraId="65A00157" w14:textId="05C55194" w:rsidR="005E610D" w:rsidRDefault="009A3903" w:rsidP="009A3903">
            <w:pPr>
              <w:pStyle w:val="005"/>
              <w:spacing w:before="156"/>
              <w:ind w:firstLine="420"/>
              <w:rPr>
                <w:sz w:val="21"/>
                <w:szCs w:val="21"/>
              </w:rPr>
            </w:pPr>
            <w:r>
              <w:rPr>
                <w:rFonts w:hint="eastAsia"/>
                <w:sz w:val="21"/>
                <w:szCs w:val="21"/>
              </w:rPr>
              <w:t>根据公司三季度报告，</w:t>
            </w:r>
            <w:r w:rsidRPr="009A3903">
              <w:rPr>
                <w:sz w:val="21"/>
                <w:szCs w:val="21"/>
              </w:rPr>
              <w:t>2026</w:t>
            </w:r>
            <w:r w:rsidRPr="009A3903">
              <w:rPr>
                <w:sz w:val="21"/>
                <w:szCs w:val="21"/>
              </w:rPr>
              <w:t>年第三季度经调整后（非经营性或非现金性费用除外）研发费用占收入比重较第二季度环比下降约</w:t>
            </w:r>
            <w:r w:rsidRPr="009A3903">
              <w:rPr>
                <w:sz w:val="21"/>
                <w:szCs w:val="21"/>
              </w:rPr>
              <w:t>8</w:t>
            </w:r>
            <w:r w:rsidRPr="009A3903">
              <w:rPr>
                <w:sz w:val="21"/>
                <w:szCs w:val="21"/>
              </w:rPr>
              <w:t>个百分点，占毛利比重较第二季度环比下降约</w:t>
            </w:r>
            <w:r w:rsidRPr="009A3903">
              <w:rPr>
                <w:sz w:val="21"/>
                <w:szCs w:val="21"/>
              </w:rPr>
              <w:t>18</w:t>
            </w:r>
            <w:r w:rsidRPr="009A3903">
              <w:rPr>
                <w:sz w:val="21"/>
                <w:szCs w:val="21"/>
              </w:rPr>
              <w:t>个百分点</w:t>
            </w:r>
            <w:r>
              <w:rPr>
                <w:rFonts w:hint="eastAsia"/>
                <w:sz w:val="21"/>
                <w:szCs w:val="21"/>
              </w:rPr>
              <w:t>；</w:t>
            </w:r>
            <w:r w:rsidRPr="009A3903">
              <w:rPr>
                <w:sz w:val="21"/>
                <w:szCs w:val="21"/>
              </w:rPr>
              <w:t>预计</w:t>
            </w:r>
            <w:r w:rsidRPr="009A3903">
              <w:rPr>
                <w:sz w:val="21"/>
                <w:szCs w:val="21"/>
              </w:rPr>
              <w:t>2026</w:t>
            </w:r>
            <w:r w:rsidRPr="009A3903">
              <w:rPr>
                <w:sz w:val="21"/>
                <w:szCs w:val="21"/>
              </w:rPr>
              <w:t>年下半年较</w:t>
            </w:r>
            <w:r w:rsidRPr="009A3903">
              <w:rPr>
                <w:sz w:val="21"/>
                <w:szCs w:val="21"/>
              </w:rPr>
              <w:t>2026</w:t>
            </w:r>
            <w:r w:rsidRPr="009A3903">
              <w:rPr>
                <w:sz w:val="21"/>
                <w:szCs w:val="21"/>
              </w:rPr>
              <w:t>年上半年环比、</w:t>
            </w:r>
            <w:r w:rsidRPr="009A3903">
              <w:rPr>
                <w:sz w:val="21"/>
                <w:szCs w:val="21"/>
              </w:rPr>
              <w:t>2026</w:t>
            </w:r>
            <w:r w:rsidRPr="009A3903">
              <w:rPr>
                <w:sz w:val="21"/>
                <w:szCs w:val="21"/>
              </w:rPr>
              <w:t>年全年较</w:t>
            </w:r>
            <w:r w:rsidRPr="009A3903">
              <w:rPr>
                <w:sz w:val="21"/>
                <w:szCs w:val="21"/>
              </w:rPr>
              <w:t>2025</w:t>
            </w:r>
            <w:r w:rsidRPr="009A3903">
              <w:rPr>
                <w:sz w:val="21"/>
                <w:szCs w:val="21"/>
              </w:rPr>
              <w:t>年全年同比</w:t>
            </w:r>
            <w:r>
              <w:rPr>
                <w:rFonts w:hint="eastAsia"/>
                <w:sz w:val="21"/>
                <w:szCs w:val="21"/>
              </w:rPr>
              <w:t>相关比例均</w:t>
            </w:r>
            <w:r w:rsidRPr="009A3903">
              <w:rPr>
                <w:sz w:val="21"/>
                <w:szCs w:val="21"/>
              </w:rPr>
              <w:t>都将保持下降趋势。</w:t>
            </w:r>
            <w:r w:rsidR="005E610D" w:rsidRPr="00606DBE">
              <w:rPr>
                <w:rFonts w:hint="eastAsia"/>
                <w:sz w:val="21"/>
                <w:szCs w:val="21"/>
              </w:rPr>
              <w:t>随着公司独特商业模式下的规模效应与经营杠杆将逐步体现，公司盈利能力预计将稳步提升：公司预计</w:t>
            </w:r>
            <w:r w:rsidR="005E610D" w:rsidRPr="00606DBE">
              <w:rPr>
                <w:sz w:val="21"/>
                <w:szCs w:val="21"/>
              </w:rPr>
              <w:t>2026</w:t>
            </w:r>
            <w:r w:rsidR="005E610D" w:rsidRPr="00606DBE">
              <w:rPr>
                <w:rFonts w:hint="eastAsia"/>
                <w:sz w:val="21"/>
                <w:szCs w:val="21"/>
              </w:rPr>
              <w:t>年下半年实现经调整后</w:t>
            </w:r>
            <w:r w:rsidR="005E610D" w:rsidRPr="00606DBE">
              <w:rPr>
                <w:sz w:val="21"/>
                <w:szCs w:val="21"/>
              </w:rPr>
              <w:t>EBITDA</w:t>
            </w:r>
            <w:r w:rsidR="005E610D" w:rsidRPr="00606DBE">
              <w:rPr>
                <w:rFonts w:hint="eastAsia"/>
                <w:sz w:val="21"/>
                <w:szCs w:val="21"/>
              </w:rPr>
              <w:t>（息税折旧及摊销前利润）转正，</w:t>
            </w:r>
            <w:r w:rsidR="005E610D" w:rsidRPr="00606DBE">
              <w:rPr>
                <w:sz w:val="21"/>
                <w:szCs w:val="21"/>
              </w:rPr>
              <w:t>2027</w:t>
            </w:r>
            <w:r w:rsidR="005E610D" w:rsidRPr="00606DBE">
              <w:rPr>
                <w:rFonts w:hint="eastAsia"/>
                <w:sz w:val="21"/>
                <w:szCs w:val="21"/>
              </w:rPr>
              <w:t>年实现全年经调整后归属于上市公司股东的净利润转正。</w:t>
            </w:r>
          </w:p>
          <w:p w14:paraId="2AF58AA0" w14:textId="466050A1" w:rsidR="00DA7B5C" w:rsidRPr="005E610D" w:rsidRDefault="00DA7B5C" w:rsidP="00DA7B5C">
            <w:pPr>
              <w:pStyle w:val="005"/>
              <w:spacing w:before="156"/>
              <w:ind w:firstLine="420"/>
              <w:rPr>
                <w:sz w:val="21"/>
                <w:szCs w:val="21"/>
              </w:rPr>
            </w:pPr>
          </w:p>
          <w:p w14:paraId="3DEBE301" w14:textId="52D50068" w:rsidR="003C1F25" w:rsidRPr="00104933" w:rsidRDefault="003C1F25" w:rsidP="003C1F25">
            <w:pPr>
              <w:widowControl/>
              <w:spacing w:before="120" w:after="240" w:line="360" w:lineRule="auto"/>
              <w:rPr>
                <w:b/>
                <w:szCs w:val="21"/>
              </w:rPr>
            </w:pPr>
            <w:r>
              <w:rPr>
                <w:b/>
                <w:szCs w:val="21"/>
              </w:rPr>
              <w:lastRenderedPageBreak/>
              <w:t>问题</w:t>
            </w:r>
            <w:r>
              <w:rPr>
                <w:rFonts w:hint="eastAsia"/>
                <w:b/>
                <w:szCs w:val="21"/>
              </w:rPr>
              <w:t>：</w:t>
            </w:r>
            <w:r w:rsidR="00722A40">
              <w:rPr>
                <w:rFonts w:hint="eastAsia"/>
                <w:b/>
                <w:szCs w:val="21"/>
              </w:rPr>
              <w:t>请问公司在增量端侧有哪些布局</w:t>
            </w:r>
            <w:r w:rsidRPr="00E33400">
              <w:rPr>
                <w:rFonts w:hint="eastAsia"/>
                <w:b/>
                <w:szCs w:val="21"/>
              </w:rPr>
              <w:t>？</w:t>
            </w:r>
          </w:p>
          <w:p w14:paraId="2559C0E1" w14:textId="5F2A557B" w:rsidR="006D06D6" w:rsidRPr="006D06D6" w:rsidRDefault="003C1F25" w:rsidP="006D06D6">
            <w:pPr>
              <w:pStyle w:val="005"/>
              <w:spacing w:before="156"/>
              <w:ind w:firstLine="420"/>
              <w:rPr>
                <w:sz w:val="21"/>
                <w:szCs w:val="21"/>
              </w:rPr>
            </w:pPr>
            <w:r>
              <w:rPr>
                <w:rFonts w:hint="eastAsia"/>
                <w:sz w:val="21"/>
                <w:szCs w:val="21"/>
              </w:rPr>
              <w:t>回复：</w:t>
            </w:r>
            <w:r w:rsidR="00C1388C">
              <w:rPr>
                <w:rFonts w:hint="eastAsia"/>
                <w:sz w:val="21"/>
                <w:szCs w:val="21"/>
              </w:rPr>
              <w:t>基</w:t>
            </w:r>
            <w:r w:rsidR="006D06D6" w:rsidRPr="006D06D6">
              <w:rPr>
                <w:rFonts w:hint="eastAsia"/>
                <w:sz w:val="21"/>
                <w:szCs w:val="21"/>
              </w:rPr>
              <w:t>于自有的</w:t>
            </w:r>
            <w:r w:rsidR="006D06D6" w:rsidRPr="006D06D6">
              <w:rPr>
                <w:rFonts w:hint="eastAsia"/>
                <w:sz w:val="21"/>
                <w:szCs w:val="21"/>
              </w:rPr>
              <w:t>IP</w:t>
            </w:r>
            <w:r w:rsidR="006D06D6" w:rsidRPr="006D06D6">
              <w:rPr>
                <w:rFonts w:hint="eastAsia"/>
                <w:sz w:val="21"/>
                <w:szCs w:val="21"/>
              </w:rPr>
              <w:t>，公司已拥有丰富的面向人工智能（</w:t>
            </w:r>
            <w:r w:rsidR="006D06D6" w:rsidRPr="006D06D6">
              <w:rPr>
                <w:rFonts w:hint="eastAsia"/>
                <w:sz w:val="21"/>
                <w:szCs w:val="21"/>
              </w:rPr>
              <w:t>AI</w:t>
            </w:r>
            <w:r w:rsidR="006D06D6" w:rsidRPr="006D06D6">
              <w:rPr>
                <w:rFonts w:hint="eastAsia"/>
                <w:sz w:val="21"/>
                <w:szCs w:val="21"/>
              </w:rPr>
              <w:t>）应用的软硬件芯片定制平台解决方案，涵盖数据中心、服务器等高性能云侧计算设备以及实时在线、超低能耗的端侧设备；不仅在</w:t>
            </w:r>
            <w:r w:rsidR="006D06D6" w:rsidRPr="006D06D6">
              <w:rPr>
                <w:rFonts w:hint="eastAsia"/>
                <w:sz w:val="21"/>
                <w:szCs w:val="21"/>
              </w:rPr>
              <w:t>AI PC</w:t>
            </w:r>
            <w:r w:rsidR="006D06D6" w:rsidRPr="006D06D6">
              <w:rPr>
                <w:rFonts w:hint="eastAsia"/>
                <w:sz w:val="21"/>
                <w:szCs w:val="21"/>
              </w:rPr>
              <w:t>、</w:t>
            </w:r>
            <w:r w:rsidR="006D06D6" w:rsidRPr="006D06D6">
              <w:rPr>
                <w:rFonts w:hint="eastAsia"/>
                <w:sz w:val="21"/>
                <w:szCs w:val="21"/>
              </w:rPr>
              <w:t>AI</w:t>
            </w:r>
            <w:r w:rsidR="006D06D6" w:rsidRPr="006D06D6">
              <w:rPr>
                <w:rFonts w:hint="eastAsia"/>
                <w:sz w:val="21"/>
                <w:szCs w:val="21"/>
              </w:rPr>
              <w:t>手机等存量市场，而且在</w:t>
            </w:r>
            <w:r w:rsidR="006D06D6" w:rsidRPr="006D06D6">
              <w:rPr>
                <w:rFonts w:hint="eastAsia"/>
                <w:sz w:val="21"/>
                <w:szCs w:val="21"/>
              </w:rPr>
              <w:t>AI</w:t>
            </w:r>
            <w:r w:rsidR="006D06D6" w:rsidRPr="006D06D6">
              <w:rPr>
                <w:rFonts w:hint="eastAsia"/>
                <w:sz w:val="21"/>
                <w:szCs w:val="21"/>
              </w:rPr>
              <w:t>眼镜、</w:t>
            </w:r>
            <w:r w:rsidR="006D06D6" w:rsidRPr="006D06D6">
              <w:rPr>
                <w:rFonts w:hint="eastAsia"/>
                <w:sz w:val="21"/>
                <w:szCs w:val="21"/>
              </w:rPr>
              <w:t>AI</w:t>
            </w:r>
            <w:r w:rsidR="006D06D6" w:rsidRPr="006D06D6">
              <w:rPr>
                <w:rFonts w:hint="eastAsia"/>
                <w:sz w:val="21"/>
                <w:szCs w:val="21"/>
              </w:rPr>
              <w:t>玩具、</w:t>
            </w:r>
            <w:r w:rsidR="006D06D6" w:rsidRPr="006D06D6">
              <w:rPr>
                <w:rFonts w:hint="eastAsia"/>
                <w:sz w:val="21"/>
                <w:szCs w:val="21"/>
              </w:rPr>
              <w:t>AI Pad</w:t>
            </w:r>
            <w:r w:rsidR="006D06D6" w:rsidRPr="006D06D6">
              <w:rPr>
                <w:rFonts w:hint="eastAsia"/>
                <w:sz w:val="21"/>
                <w:szCs w:val="21"/>
              </w:rPr>
              <w:t>等增量市场开发更先进的核心</w:t>
            </w:r>
            <w:r w:rsidR="006D06D6" w:rsidRPr="006D06D6">
              <w:rPr>
                <w:rFonts w:hint="eastAsia"/>
                <w:sz w:val="21"/>
                <w:szCs w:val="21"/>
              </w:rPr>
              <w:t>IP</w:t>
            </w:r>
            <w:r w:rsidR="006D06D6" w:rsidRPr="006D06D6">
              <w:rPr>
                <w:rFonts w:hint="eastAsia"/>
                <w:sz w:val="21"/>
                <w:szCs w:val="21"/>
              </w:rPr>
              <w:t>，打造更完整的芯片设计平台。</w:t>
            </w:r>
          </w:p>
          <w:p w14:paraId="035B2611" w14:textId="1BD2A076" w:rsidR="00987302" w:rsidRDefault="006D06D6" w:rsidP="006D06D6">
            <w:pPr>
              <w:pStyle w:val="005"/>
              <w:spacing w:before="156"/>
              <w:ind w:firstLine="420"/>
              <w:rPr>
                <w:sz w:val="21"/>
                <w:szCs w:val="21"/>
              </w:rPr>
            </w:pPr>
            <w:r w:rsidRPr="006D06D6">
              <w:rPr>
                <w:rFonts w:hint="eastAsia"/>
                <w:sz w:val="21"/>
                <w:szCs w:val="21"/>
              </w:rPr>
              <w:t>目前，</w:t>
            </w:r>
            <w:r w:rsidRPr="006D06D6">
              <w:rPr>
                <w:sz w:val="21"/>
                <w:szCs w:val="21"/>
              </w:rPr>
              <w:t>公司已为某知名新能源汽车厂商提供全球领先的基于</w:t>
            </w:r>
            <w:r w:rsidRPr="006D06D6">
              <w:rPr>
                <w:sz w:val="21"/>
                <w:szCs w:val="21"/>
              </w:rPr>
              <w:t>5nm</w:t>
            </w:r>
            <w:r w:rsidRPr="006D06D6">
              <w:rPr>
                <w:sz w:val="21"/>
                <w:szCs w:val="21"/>
              </w:rPr>
              <w:t>车规工艺制程的自动驾驶芯片定制服务，实现一次流片成功，并且正在积极推进智慧出行领域</w:t>
            </w:r>
            <w:r w:rsidRPr="006D06D6">
              <w:rPr>
                <w:sz w:val="21"/>
                <w:szCs w:val="21"/>
              </w:rPr>
              <w:t>Chiplet</w:t>
            </w:r>
            <w:r w:rsidRPr="006D06D6">
              <w:rPr>
                <w:sz w:val="21"/>
                <w:szCs w:val="21"/>
              </w:rPr>
              <w:t>解决方案。针对快速发展的</w:t>
            </w:r>
            <w:r w:rsidRPr="006D06D6">
              <w:rPr>
                <w:sz w:val="21"/>
                <w:szCs w:val="21"/>
              </w:rPr>
              <w:t>AI</w:t>
            </w:r>
            <w:r w:rsidRPr="006D06D6">
              <w:rPr>
                <w:sz w:val="21"/>
                <w:szCs w:val="21"/>
              </w:rPr>
              <w:t>端侧应用，芯原与谷歌基于之前</w:t>
            </w:r>
            <w:r w:rsidRPr="006D06D6">
              <w:rPr>
                <w:sz w:val="21"/>
                <w:szCs w:val="21"/>
              </w:rPr>
              <w:t>Open Se Cura</w:t>
            </w:r>
            <w:r w:rsidRPr="006D06D6">
              <w:rPr>
                <w:sz w:val="21"/>
                <w:szCs w:val="21"/>
              </w:rPr>
              <w:t>开源项目合作基础，共同打造了面向端侧大语言模型应用、基于</w:t>
            </w:r>
            <w:r w:rsidRPr="006D06D6">
              <w:rPr>
                <w:sz w:val="21"/>
                <w:szCs w:val="21"/>
              </w:rPr>
              <w:t>RISC-V</w:t>
            </w:r>
            <w:r w:rsidRPr="006D06D6">
              <w:rPr>
                <w:sz w:val="21"/>
                <w:szCs w:val="21"/>
              </w:rPr>
              <w:t>指令集的超低能耗</w:t>
            </w:r>
            <w:r w:rsidRPr="006D06D6">
              <w:rPr>
                <w:sz w:val="21"/>
                <w:szCs w:val="21"/>
              </w:rPr>
              <w:t>Coral NPU IP</w:t>
            </w:r>
            <w:r w:rsidRPr="006D06D6">
              <w:rPr>
                <w:sz w:val="21"/>
                <w:szCs w:val="21"/>
              </w:rPr>
              <w:t>；其中，谷歌提供开源技术，芯原提供企业级</w:t>
            </w:r>
            <w:r w:rsidRPr="006D06D6">
              <w:rPr>
                <w:sz w:val="21"/>
                <w:szCs w:val="21"/>
              </w:rPr>
              <w:t>IP</w:t>
            </w:r>
            <w:r w:rsidRPr="006D06D6">
              <w:rPr>
                <w:sz w:val="21"/>
                <w:szCs w:val="21"/>
              </w:rPr>
              <w:t>、芯片设计及量产服务，为</w:t>
            </w:r>
            <w:r w:rsidRPr="006D06D6">
              <w:rPr>
                <w:sz w:val="21"/>
                <w:szCs w:val="21"/>
              </w:rPr>
              <w:t xml:space="preserve"> AI </w:t>
            </w:r>
            <w:r w:rsidRPr="006D06D6">
              <w:rPr>
                <w:sz w:val="21"/>
                <w:szCs w:val="21"/>
              </w:rPr>
              <w:t>眼镜和</w:t>
            </w:r>
            <w:r w:rsidRPr="006D06D6">
              <w:rPr>
                <w:sz w:val="21"/>
                <w:szCs w:val="21"/>
              </w:rPr>
              <w:t xml:space="preserve"> AI </w:t>
            </w:r>
            <w:r w:rsidRPr="006D06D6">
              <w:rPr>
                <w:sz w:val="21"/>
                <w:szCs w:val="21"/>
              </w:rPr>
              <w:t>戒指等可穿戴设备，</w:t>
            </w:r>
            <w:r w:rsidRPr="006D06D6">
              <w:rPr>
                <w:sz w:val="21"/>
                <w:szCs w:val="21"/>
              </w:rPr>
              <w:t xml:space="preserve"> </w:t>
            </w:r>
            <w:r w:rsidRPr="006D06D6">
              <w:rPr>
                <w:sz w:val="21"/>
                <w:szCs w:val="21"/>
              </w:rPr>
              <w:t>以及</w:t>
            </w:r>
            <w:r w:rsidRPr="006D06D6">
              <w:rPr>
                <w:sz w:val="21"/>
                <w:szCs w:val="21"/>
              </w:rPr>
              <w:t xml:space="preserve"> AI </w:t>
            </w:r>
            <w:r w:rsidRPr="006D06D6">
              <w:rPr>
                <w:sz w:val="21"/>
                <w:szCs w:val="21"/>
              </w:rPr>
              <w:t>玩具、</w:t>
            </w:r>
            <w:r w:rsidRPr="006D06D6">
              <w:rPr>
                <w:sz w:val="21"/>
                <w:szCs w:val="21"/>
              </w:rPr>
              <w:t>AI Pad</w:t>
            </w:r>
            <w:r w:rsidRPr="006D06D6">
              <w:rPr>
                <w:sz w:val="21"/>
                <w:szCs w:val="21"/>
              </w:rPr>
              <w:t>等提供</w:t>
            </w:r>
            <w:r w:rsidRPr="006D06D6">
              <w:rPr>
                <w:sz w:val="21"/>
                <w:szCs w:val="21"/>
              </w:rPr>
              <w:t>“</w:t>
            </w:r>
            <w:r w:rsidRPr="006D06D6">
              <w:rPr>
                <w:sz w:val="21"/>
                <w:szCs w:val="21"/>
              </w:rPr>
              <w:t>始终在线、</w:t>
            </w:r>
            <w:r w:rsidRPr="006D06D6">
              <w:rPr>
                <w:sz w:val="21"/>
                <w:szCs w:val="21"/>
              </w:rPr>
              <w:t xml:space="preserve"> </w:t>
            </w:r>
            <w:r w:rsidRPr="006D06D6">
              <w:rPr>
                <w:sz w:val="21"/>
                <w:szCs w:val="21"/>
              </w:rPr>
              <w:t>超低能耗、</w:t>
            </w:r>
            <w:r w:rsidRPr="006D06D6">
              <w:rPr>
                <w:sz w:val="21"/>
                <w:szCs w:val="21"/>
              </w:rPr>
              <w:t xml:space="preserve"> </w:t>
            </w:r>
            <w:r w:rsidRPr="006D06D6">
              <w:rPr>
                <w:sz w:val="21"/>
                <w:szCs w:val="21"/>
              </w:rPr>
              <w:t>超轻量</w:t>
            </w:r>
            <w:r w:rsidRPr="006D06D6">
              <w:rPr>
                <w:sz w:val="21"/>
                <w:szCs w:val="21"/>
              </w:rPr>
              <w:t xml:space="preserve">” </w:t>
            </w:r>
            <w:r w:rsidRPr="006D06D6">
              <w:rPr>
                <w:sz w:val="21"/>
                <w:szCs w:val="21"/>
              </w:rPr>
              <w:t>的端侧</w:t>
            </w:r>
            <w:r w:rsidRPr="006D06D6">
              <w:rPr>
                <w:sz w:val="21"/>
                <w:szCs w:val="21"/>
              </w:rPr>
              <w:t xml:space="preserve"> AI </w:t>
            </w:r>
            <w:r w:rsidRPr="006D06D6">
              <w:rPr>
                <w:sz w:val="21"/>
                <w:szCs w:val="21"/>
              </w:rPr>
              <w:t>解决方案。</w:t>
            </w:r>
          </w:p>
          <w:p w14:paraId="272E7FDC" w14:textId="77777777" w:rsidR="003C1F25" w:rsidRPr="003C1F25" w:rsidRDefault="003C1F25" w:rsidP="0031399B">
            <w:pPr>
              <w:widowControl/>
              <w:spacing w:before="120" w:after="240" w:line="360" w:lineRule="auto"/>
              <w:rPr>
                <w:b/>
                <w:szCs w:val="21"/>
              </w:rPr>
            </w:pPr>
          </w:p>
          <w:p w14:paraId="4EEB02EC" w14:textId="439AC98D" w:rsidR="00DD3E30" w:rsidRDefault="00424A24" w:rsidP="00DD3E30">
            <w:pPr>
              <w:widowControl/>
              <w:spacing w:before="120" w:after="240" w:line="360" w:lineRule="auto"/>
              <w:rPr>
                <w:b/>
                <w:szCs w:val="21"/>
              </w:rPr>
            </w:pPr>
            <w:r>
              <w:rPr>
                <w:rFonts w:hint="eastAsia"/>
                <w:b/>
                <w:szCs w:val="21"/>
              </w:rPr>
              <w:t>问题：</w:t>
            </w:r>
            <w:r w:rsidR="00B30927">
              <w:rPr>
                <w:rFonts w:hint="eastAsia"/>
                <w:b/>
                <w:szCs w:val="21"/>
              </w:rPr>
              <w:t>请问公司定制业务的订单的转化周期是多久</w:t>
            </w:r>
            <w:r w:rsidR="00E33400" w:rsidRPr="00E33400">
              <w:rPr>
                <w:rFonts w:hint="eastAsia"/>
                <w:b/>
                <w:szCs w:val="21"/>
              </w:rPr>
              <w:t>？</w:t>
            </w:r>
            <w:r w:rsidR="00E33400">
              <w:rPr>
                <w:b/>
                <w:szCs w:val="21"/>
              </w:rPr>
              <w:t xml:space="preserve"> </w:t>
            </w:r>
          </w:p>
          <w:p w14:paraId="3C9E8D4D" w14:textId="77777777" w:rsidR="00B30927" w:rsidRPr="003F2ABF" w:rsidRDefault="00DD3E30" w:rsidP="00B30927">
            <w:pPr>
              <w:spacing w:beforeLines="50" w:before="156" w:line="360" w:lineRule="auto"/>
              <w:ind w:firstLineChars="200" w:firstLine="420"/>
              <w:rPr>
                <w:szCs w:val="21"/>
              </w:rPr>
            </w:pPr>
            <w:r w:rsidRPr="00F11935">
              <w:rPr>
                <w:rFonts w:hint="eastAsia"/>
                <w:szCs w:val="21"/>
              </w:rPr>
              <w:t>回复：</w:t>
            </w:r>
            <w:r w:rsidR="00B30927" w:rsidRPr="003F2ABF">
              <w:rPr>
                <w:rFonts w:hint="eastAsia"/>
                <w:szCs w:val="21"/>
              </w:rPr>
              <w:t>公司</w:t>
            </w:r>
            <w:r w:rsidR="00B30927" w:rsidRPr="003F2ABF">
              <w:rPr>
                <w:szCs w:val="21"/>
              </w:rPr>
              <w:t>订单具备明确转化预期，收入转化需要一定时间周期。其中，</w:t>
            </w:r>
            <w:bookmarkStart w:id="2" w:name="_GoBack"/>
            <w:r w:rsidR="00B30927" w:rsidRPr="003F2ABF">
              <w:rPr>
                <w:szCs w:val="21"/>
              </w:rPr>
              <w:t>设计服务订单</w:t>
            </w:r>
            <w:bookmarkEnd w:id="2"/>
            <w:r w:rsidR="00B30927" w:rsidRPr="003F2ABF">
              <w:rPr>
                <w:szCs w:val="21"/>
              </w:rPr>
              <w:t>通常需</w:t>
            </w:r>
            <w:r w:rsidR="00B30927" w:rsidRPr="003F2ABF">
              <w:rPr>
                <w:szCs w:val="21"/>
              </w:rPr>
              <w:t>9-12</w:t>
            </w:r>
            <w:r w:rsidR="00B30927" w:rsidRPr="003F2ABF">
              <w:rPr>
                <w:szCs w:val="21"/>
              </w:rPr>
              <w:t>个月设计研发周期，期间逐步实现收入转化；量产服务业务订单受客户产品出货规划、合作晶圆厂产能排期等因素影响，从签约开始通常需</w:t>
            </w:r>
            <w:r w:rsidR="00B30927" w:rsidRPr="003F2ABF">
              <w:rPr>
                <w:szCs w:val="21"/>
              </w:rPr>
              <w:t>6-18</w:t>
            </w:r>
            <w:r w:rsidR="00B30927" w:rsidRPr="003F2ABF">
              <w:rPr>
                <w:szCs w:val="21"/>
              </w:rPr>
              <w:t>个月完整生产交付周期，期间逐步实现收入转化。</w:t>
            </w:r>
          </w:p>
          <w:p w14:paraId="299F9612" w14:textId="77777777" w:rsidR="00B30927" w:rsidRPr="003F2ABF" w:rsidRDefault="00B30927" w:rsidP="00B30927">
            <w:pPr>
              <w:spacing w:beforeLines="50" w:before="156" w:line="360" w:lineRule="auto"/>
              <w:ind w:firstLineChars="200" w:firstLine="420"/>
              <w:rPr>
                <w:szCs w:val="21"/>
              </w:rPr>
            </w:pPr>
            <w:r w:rsidRPr="003F2ABF">
              <w:rPr>
                <w:szCs w:val="21"/>
              </w:rPr>
              <w:t>截至</w:t>
            </w:r>
            <w:r w:rsidRPr="003F2ABF">
              <w:rPr>
                <w:szCs w:val="21"/>
              </w:rPr>
              <w:t>2026</w:t>
            </w:r>
            <w:r w:rsidRPr="003F2ABF">
              <w:rPr>
                <w:szCs w:val="21"/>
              </w:rPr>
              <w:t>年</w:t>
            </w:r>
            <w:r w:rsidRPr="003F2ABF">
              <w:rPr>
                <w:szCs w:val="21"/>
              </w:rPr>
              <w:t>9</w:t>
            </w:r>
            <w:r w:rsidRPr="003F2ABF">
              <w:rPr>
                <w:szCs w:val="21"/>
              </w:rPr>
              <w:t>月末，公司在手订单金额达到</w:t>
            </w:r>
            <w:r w:rsidRPr="003F2ABF">
              <w:rPr>
                <w:szCs w:val="21"/>
              </w:rPr>
              <w:t>185.69</w:t>
            </w:r>
            <w:r w:rsidRPr="003F2ABF">
              <w:rPr>
                <w:szCs w:val="21"/>
              </w:rPr>
              <w:t>亿元，较去年末提升</w:t>
            </w:r>
            <w:r w:rsidRPr="003F2ABF">
              <w:rPr>
                <w:szCs w:val="21"/>
              </w:rPr>
              <w:t>265.90%</w:t>
            </w:r>
            <w:r w:rsidRPr="003F2ABF">
              <w:rPr>
                <w:szCs w:val="21"/>
              </w:rPr>
              <w:t>，较二季度末进一步提升</w:t>
            </w:r>
            <w:r w:rsidRPr="003F2ABF">
              <w:rPr>
                <w:szCs w:val="21"/>
              </w:rPr>
              <w:t>49.16%</w:t>
            </w:r>
            <w:r w:rsidRPr="003F2ABF">
              <w:rPr>
                <w:szCs w:val="21"/>
              </w:rPr>
              <w:t>，且已连续</w:t>
            </w:r>
            <w:r w:rsidRPr="003F2ABF">
              <w:rPr>
                <w:szCs w:val="21"/>
              </w:rPr>
              <w:t>12</w:t>
            </w:r>
            <w:r w:rsidRPr="003F2ABF">
              <w:rPr>
                <w:szCs w:val="21"/>
              </w:rPr>
              <w:t>个季度保持高位。</w:t>
            </w:r>
            <w:r w:rsidRPr="003F2ABF">
              <w:rPr>
                <w:rFonts w:hint="eastAsia"/>
                <w:szCs w:val="21"/>
              </w:rPr>
              <w:t>公司订单持续转化，将支撑业绩持续增长。</w:t>
            </w:r>
            <w:r w:rsidRPr="003F2ABF">
              <w:rPr>
                <w:szCs w:val="21"/>
              </w:rPr>
              <w:t>2026</w:t>
            </w:r>
            <w:r w:rsidRPr="003F2ABF">
              <w:rPr>
                <w:szCs w:val="21"/>
              </w:rPr>
              <w:t>年第三季度</w:t>
            </w:r>
            <w:r w:rsidRPr="003F2ABF">
              <w:rPr>
                <w:rFonts w:hint="eastAsia"/>
                <w:szCs w:val="21"/>
              </w:rPr>
              <w:t>，公司</w:t>
            </w:r>
            <w:r w:rsidRPr="003F2ABF">
              <w:rPr>
                <w:szCs w:val="21"/>
              </w:rPr>
              <w:t>营业收入延续第二季度环比增长的趋势，</w:t>
            </w:r>
            <w:r w:rsidRPr="003F2ABF">
              <w:rPr>
                <w:szCs w:val="21"/>
              </w:rPr>
              <w:t>2026</w:t>
            </w:r>
            <w:r w:rsidRPr="003F2ABF">
              <w:rPr>
                <w:szCs w:val="21"/>
              </w:rPr>
              <w:t>年第三季度实现营业收入</w:t>
            </w:r>
            <w:r w:rsidRPr="003F2ABF">
              <w:rPr>
                <w:szCs w:val="21"/>
              </w:rPr>
              <w:t>13.17</w:t>
            </w:r>
            <w:r w:rsidRPr="003F2ABF">
              <w:rPr>
                <w:szCs w:val="21"/>
              </w:rPr>
              <w:t>亿元，环比增长</w:t>
            </w:r>
            <w:r w:rsidRPr="003F2ABF">
              <w:rPr>
                <w:szCs w:val="21"/>
              </w:rPr>
              <w:t>28.16%</w:t>
            </w:r>
            <w:r w:rsidRPr="003F2ABF">
              <w:rPr>
                <w:szCs w:val="21"/>
              </w:rPr>
              <w:t>，在去年同期历史新高基础上继续增长，再创历史新高。</w:t>
            </w:r>
          </w:p>
          <w:p w14:paraId="552139A0" w14:textId="5ACA7FAA" w:rsidR="005E610D" w:rsidRPr="00B30927" w:rsidRDefault="005E610D" w:rsidP="00C44AC0">
            <w:pPr>
              <w:pStyle w:val="005"/>
              <w:spacing w:before="156"/>
              <w:ind w:firstLineChars="0" w:firstLine="0"/>
              <w:rPr>
                <w:rFonts w:hint="eastAsia"/>
                <w:sz w:val="21"/>
                <w:szCs w:val="21"/>
              </w:rPr>
            </w:pPr>
          </w:p>
        </w:tc>
      </w:tr>
    </w:tbl>
    <w:p w14:paraId="58258E54" w14:textId="77777777" w:rsidR="00646B40" w:rsidRPr="00F96370" w:rsidRDefault="00646B40" w:rsidP="00E33400">
      <w:pPr>
        <w:widowControl/>
        <w:jc w:val="left"/>
        <w:rPr>
          <w:rFonts w:hint="eastAsia"/>
          <w:szCs w:val="21"/>
        </w:rPr>
      </w:pPr>
    </w:p>
    <w:sectPr w:rsidR="00646B40" w:rsidRPr="00F9637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D16E3" w14:textId="77777777" w:rsidR="00820F61" w:rsidRDefault="00820F61" w:rsidP="00354F01">
      <w:r>
        <w:separator/>
      </w:r>
    </w:p>
  </w:endnote>
  <w:endnote w:type="continuationSeparator" w:id="0">
    <w:p w14:paraId="309F4060" w14:textId="77777777" w:rsidR="00820F61" w:rsidRDefault="00820F61" w:rsidP="00354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42D95" w14:textId="77777777" w:rsidR="00820F61" w:rsidRDefault="00820F61" w:rsidP="00354F01">
      <w:r>
        <w:separator/>
      </w:r>
    </w:p>
  </w:footnote>
  <w:footnote w:type="continuationSeparator" w:id="0">
    <w:p w14:paraId="4CF02E6C" w14:textId="77777777" w:rsidR="00820F61" w:rsidRDefault="00820F61" w:rsidP="00354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3C6882"/>
    <w:multiLevelType w:val="hybridMultilevel"/>
    <w:tmpl w:val="BF5A76EC"/>
    <w:lvl w:ilvl="0" w:tplc="ED86EA0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611C499D"/>
    <w:multiLevelType w:val="hybridMultilevel"/>
    <w:tmpl w:val="7648291A"/>
    <w:lvl w:ilvl="0" w:tplc="9EF49FC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70D"/>
    <w:rsid w:val="EFC73B56"/>
    <w:rsid w:val="0000041D"/>
    <w:rsid w:val="00000919"/>
    <w:rsid w:val="00000AFF"/>
    <w:rsid w:val="00003FE2"/>
    <w:rsid w:val="0000520D"/>
    <w:rsid w:val="0000553D"/>
    <w:rsid w:val="00005BB9"/>
    <w:rsid w:val="00006085"/>
    <w:rsid w:val="000063A2"/>
    <w:rsid w:val="00010521"/>
    <w:rsid w:val="00010733"/>
    <w:rsid w:val="0001082C"/>
    <w:rsid w:val="00010CD4"/>
    <w:rsid w:val="00012A5A"/>
    <w:rsid w:val="00014A29"/>
    <w:rsid w:val="00014C3D"/>
    <w:rsid w:val="000152C7"/>
    <w:rsid w:val="00016B59"/>
    <w:rsid w:val="00017005"/>
    <w:rsid w:val="00017C7F"/>
    <w:rsid w:val="00017E1B"/>
    <w:rsid w:val="00017F0D"/>
    <w:rsid w:val="00022514"/>
    <w:rsid w:val="00023610"/>
    <w:rsid w:val="00023E92"/>
    <w:rsid w:val="000256DE"/>
    <w:rsid w:val="00026882"/>
    <w:rsid w:val="000268CC"/>
    <w:rsid w:val="00031937"/>
    <w:rsid w:val="0003213E"/>
    <w:rsid w:val="00033441"/>
    <w:rsid w:val="00035216"/>
    <w:rsid w:val="00035836"/>
    <w:rsid w:val="00035EE0"/>
    <w:rsid w:val="00035FC8"/>
    <w:rsid w:val="000363C4"/>
    <w:rsid w:val="00037122"/>
    <w:rsid w:val="00037795"/>
    <w:rsid w:val="000403F7"/>
    <w:rsid w:val="00040E10"/>
    <w:rsid w:val="00041555"/>
    <w:rsid w:val="0004258B"/>
    <w:rsid w:val="000427EA"/>
    <w:rsid w:val="00042E8B"/>
    <w:rsid w:val="00044904"/>
    <w:rsid w:val="000464E9"/>
    <w:rsid w:val="00046FA8"/>
    <w:rsid w:val="0004777A"/>
    <w:rsid w:val="0005179D"/>
    <w:rsid w:val="000520BB"/>
    <w:rsid w:val="00052279"/>
    <w:rsid w:val="000536D4"/>
    <w:rsid w:val="000537DB"/>
    <w:rsid w:val="000539E4"/>
    <w:rsid w:val="000544B2"/>
    <w:rsid w:val="000557F7"/>
    <w:rsid w:val="00055F60"/>
    <w:rsid w:val="000572FB"/>
    <w:rsid w:val="00057534"/>
    <w:rsid w:val="000575EE"/>
    <w:rsid w:val="00057EBB"/>
    <w:rsid w:val="00061ED4"/>
    <w:rsid w:val="00062A16"/>
    <w:rsid w:val="0006383C"/>
    <w:rsid w:val="00066021"/>
    <w:rsid w:val="000669C9"/>
    <w:rsid w:val="00066CB5"/>
    <w:rsid w:val="000671A1"/>
    <w:rsid w:val="000673E8"/>
    <w:rsid w:val="00070474"/>
    <w:rsid w:val="00070522"/>
    <w:rsid w:val="0007087C"/>
    <w:rsid w:val="000710E4"/>
    <w:rsid w:val="000742EB"/>
    <w:rsid w:val="00074B05"/>
    <w:rsid w:val="0007539D"/>
    <w:rsid w:val="000764E9"/>
    <w:rsid w:val="00077B07"/>
    <w:rsid w:val="00077D0A"/>
    <w:rsid w:val="000802EE"/>
    <w:rsid w:val="000831A2"/>
    <w:rsid w:val="000857DF"/>
    <w:rsid w:val="00086220"/>
    <w:rsid w:val="000865B3"/>
    <w:rsid w:val="00086C12"/>
    <w:rsid w:val="00087D61"/>
    <w:rsid w:val="000920B2"/>
    <w:rsid w:val="00092267"/>
    <w:rsid w:val="00094855"/>
    <w:rsid w:val="00094AD9"/>
    <w:rsid w:val="00094B3A"/>
    <w:rsid w:val="00095229"/>
    <w:rsid w:val="00095E5D"/>
    <w:rsid w:val="000A0F42"/>
    <w:rsid w:val="000A1122"/>
    <w:rsid w:val="000A1C28"/>
    <w:rsid w:val="000A1F51"/>
    <w:rsid w:val="000A21BD"/>
    <w:rsid w:val="000A21ED"/>
    <w:rsid w:val="000A29CC"/>
    <w:rsid w:val="000A2AE8"/>
    <w:rsid w:val="000A2C66"/>
    <w:rsid w:val="000A3079"/>
    <w:rsid w:val="000A54BC"/>
    <w:rsid w:val="000A6DA5"/>
    <w:rsid w:val="000A75C9"/>
    <w:rsid w:val="000B3804"/>
    <w:rsid w:val="000B3BB8"/>
    <w:rsid w:val="000B3EF4"/>
    <w:rsid w:val="000B6270"/>
    <w:rsid w:val="000C1405"/>
    <w:rsid w:val="000C1E45"/>
    <w:rsid w:val="000C2F78"/>
    <w:rsid w:val="000C338F"/>
    <w:rsid w:val="000C4809"/>
    <w:rsid w:val="000C5239"/>
    <w:rsid w:val="000C5BCA"/>
    <w:rsid w:val="000C7C4F"/>
    <w:rsid w:val="000D0F20"/>
    <w:rsid w:val="000D2CEF"/>
    <w:rsid w:val="000D3CAC"/>
    <w:rsid w:val="000D3DA9"/>
    <w:rsid w:val="000D4A60"/>
    <w:rsid w:val="000D63F0"/>
    <w:rsid w:val="000D74FD"/>
    <w:rsid w:val="000E03FF"/>
    <w:rsid w:val="000E0A36"/>
    <w:rsid w:val="000E187D"/>
    <w:rsid w:val="000E1902"/>
    <w:rsid w:val="000E1CCC"/>
    <w:rsid w:val="000E1D73"/>
    <w:rsid w:val="000E2678"/>
    <w:rsid w:val="000E3662"/>
    <w:rsid w:val="000E5FDF"/>
    <w:rsid w:val="000E7A69"/>
    <w:rsid w:val="000E7A95"/>
    <w:rsid w:val="000F0107"/>
    <w:rsid w:val="000F01F9"/>
    <w:rsid w:val="000F2166"/>
    <w:rsid w:val="000F2F82"/>
    <w:rsid w:val="000F31EF"/>
    <w:rsid w:val="000F3F9A"/>
    <w:rsid w:val="000F440F"/>
    <w:rsid w:val="000F4412"/>
    <w:rsid w:val="000F57E1"/>
    <w:rsid w:val="000F65BF"/>
    <w:rsid w:val="000F6AE6"/>
    <w:rsid w:val="000F6DC3"/>
    <w:rsid w:val="00100784"/>
    <w:rsid w:val="0010469D"/>
    <w:rsid w:val="00104933"/>
    <w:rsid w:val="00105750"/>
    <w:rsid w:val="0010787A"/>
    <w:rsid w:val="00110E96"/>
    <w:rsid w:val="00111B8A"/>
    <w:rsid w:val="00111C91"/>
    <w:rsid w:val="00111F14"/>
    <w:rsid w:val="00112D3F"/>
    <w:rsid w:val="00113647"/>
    <w:rsid w:val="00115771"/>
    <w:rsid w:val="001168EC"/>
    <w:rsid w:val="00117CFB"/>
    <w:rsid w:val="001208A5"/>
    <w:rsid w:val="00121AE2"/>
    <w:rsid w:val="001236DC"/>
    <w:rsid w:val="00123926"/>
    <w:rsid w:val="00124B43"/>
    <w:rsid w:val="00126FF8"/>
    <w:rsid w:val="00127C62"/>
    <w:rsid w:val="00130230"/>
    <w:rsid w:val="001302D0"/>
    <w:rsid w:val="00130CD8"/>
    <w:rsid w:val="00132AC9"/>
    <w:rsid w:val="00135469"/>
    <w:rsid w:val="00136BAB"/>
    <w:rsid w:val="00136F06"/>
    <w:rsid w:val="0014105E"/>
    <w:rsid w:val="00142C41"/>
    <w:rsid w:val="00143B1D"/>
    <w:rsid w:val="00144320"/>
    <w:rsid w:val="00144430"/>
    <w:rsid w:val="00144865"/>
    <w:rsid w:val="0014689E"/>
    <w:rsid w:val="00146DBE"/>
    <w:rsid w:val="00147068"/>
    <w:rsid w:val="0015115B"/>
    <w:rsid w:val="001522D3"/>
    <w:rsid w:val="00153A8C"/>
    <w:rsid w:val="0015537D"/>
    <w:rsid w:val="001569FE"/>
    <w:rsid w:val="00157115"/>
    <w:rsid w:val="00157F5E"/>
    <w:rsid w:val="001615E0"/>
    <w:rsid w:val="001618E2"/>
    <w:rsid w:val="00165340"/>
    <w:rsid w:val="00165FF4"/>
    <w:rsid w:val="00166724"/>
    <w:rsid w:val="00170AF4"/>
    <w:rsid w:val="00171AF5"/>
    <w:rsid w:val="00171CDD"/>
    <w:rsid w:val="001723CF"/>
    <w:rsid w:val="00172A89"/>
    <w:rsid w:val="00172D81"/>
    <w:rsid w:val="00173003"/>
    <w:rsid w:val="00173DBA"/>
    <w:rsid w:val="0017413F"/>
    <w:rsid w:val="001742BE"/>
    <w:rsid w:val="001754E8"/>
    <w:rsid w:val="00176560"/>
    <w:rsid w:val="00176684"/>
    <w:rsid w:val="0018100C"/>
    <w:rsid w:val="00183827"/>
    <w:rsid w:val="00183DA9"/>
    <w:rsid w:val="00184F09"/>
    <w:rsid w:val="001863AA"/>
    <w:rsid w:val="00187A25"/>
    <w:rsid w:val="00187BA3"/>
    <w:rsid w:val="0019019E"/>
    <w:rsid w:val="00190213"/>
    <w:rsid w:val="00191175"/>
    <w:rsid w:val="001926AA"/>
    <w:rsid w:val="001930C0"/>
    <w:rsid w:val="00193F22"/>
    <w:rsid w:val="00194AB4"/>
    <w:rsid w:val="00196A2F"/>
    <w:rsid w:val="00196F88"/>
    <w:rsid w:val="001971F1"/>
    <w:rsid w:val="001A04C7"/>
    <w:rsid w:val="001A0862"/>
    <w:rsid w:val="001A1007"/>
    <w:rsid w:val="001A132D"/>
    <w:rsid w:val="001A1BBA"/>
    <w:rsid w:val="001A1E3D"/>
    <w:rsid w:val="001A22BE"/>
    <w:rsid w:val="001A2BD5"/>
    <w:rsid w:val="001A3861"/>
    <w:rsid w:val="001A44E6"/>
    <w:rsid w:val="001A5A67"/>
    <w:rsid w:val="001A5DBF"/>
    <w:rsid w:val="001A60D0"/>
    <w:rsid w:val="001A6E9F"/>
    <w:rsid w:val="001B09EE"/>
    <w:rsid w:val="001B1601"/>
    <w:rsid w:val="001B2283"/>
    <w:rsid w:val="001B2405"/>
    <w:rsid w:val="001B2833"/>
    <w:rsid w:val="001B284B"/>
    <w:rsid w:val="001B5B60"/>
    <w:rsid w:val="001B66E1"/>
    <w:rsid w:val="001B6706"/>
    <w:rsid w:val="001B73BD"/>
    <w:rsid w:val="001B7484"/>
    <w:rsid w:val="001B7E61"/>
    <w:rsid w:val="001C08AC"/>
    <w:rsid w:val="001C0A10"/>
    <w:rsid w:val="001C0D32"/>
    <w:rsid w:val="001C1CA2"/>
    <w:rsid w:val="001C2EA2"/>
    <w:rsid w:val="001C32A7"/>
    <w:rsid w:val="001C34F8"/>
    <w:rsid w:val="001C3BA8"/>
    <w:rsid w:val="001C44B9"/>
    <w:rsid w:val="001C4F52"/>
    <w:rsid w:val="001C6F0B"/>
    <w:rsid w:val="001C732F"/>
    <w:rsid w:val="001D0FF1"/>
    <w:rsid w:val="001D1074"/>
    <w:rsid w:val="001D1F3C"/>
    <w:rsid w:val="001D4CEC"/>
    <w:rsid w:val="001D53BD"/>
    <w:rsid w:val="001D540B"/>
    <w:rsid w:val="001D6C3E"/>
    <w:rsid w:val="001D6CAD"/>
    <w:rsid w:val="001D741D"/>
    <w:rsid w:val="001D76A3"/>
    <w:rsid w:val="001E1E7A"/>
    <w:rsid w:val="001E2455"/>
    <w:rsid w:val="001E4643"/>
    <w:rsid w:val="001E4F2A"/>
    <w:rsid w:val="001E5796"/>
    <w:rsid w:val="001E6585"/>
    <w:rsid w:val="001E67BF"/>
    <w:rsid w:val="001E6C29"/>
    <w:rsid w:val="001E7A38"/>
    <w:rsid w:val="001F0518"/>
    <w:rsid w:val="001F231D"/>
    <w:rsid w:val="001F2C3A"/>
    <w:rsid w:val="001F3DF3"/>
    <w:rsid w:val="001F4944"/>
    <w:rsid w:val="001F5B5A"/>
    <w:rsid w:val="001F6335"/>
    <w:rsid w:val="001F7C9E"/>
    <w:rsid w:val="00200231"/>
    <w:rsid w:val="00200319"/>
    <w:rsid w:val="00200712"/>
    <w:rsid w:val="00201384"/>
    <w:rsid w:val="0020237A"/>
    <w:rsid w:val="00202675"/>
    <w:rsid w:val="00203627"/>
    <w:rsid w:val="00205B5B"/>
    <w:rsid w:val="00207772"/>
    <w:rsid w:val="00212938"/>
    <w:rsid w:val="002148C7"/>
    <w:rsid w:val="00216561"/>
    <w:rsid w:val="00216FEA"/>
    <w:rsid w:val="002170E8"/>
    <w:rsid w:val="00217E38"/>
    <w:rsid w:val="00220905"/>
    <w:rsid w:val="002224CE"/>
    <w:rsid w:val="002228F2"/>
    <w:rsid w:val="00222F0B"/>
    <w:rsid w:val="00223363"/>
    <w:rsid w:val="00230CA3"/>
    <w:rsid w:val="0023109D"/>
    <w:rsid w:val="0023343E"/>
    <w:rsid w:val="00233DB7"/>
    <w:rsid w:val="00233F1E"/>
    <w:rsid w:val="00234BC1"/>
    <w:rsid w:val="00235E10"/>
    <w:rsid w:val="00237B85"/>
    <w:rsid w:val="00241213"/>
    <w:rsid w:val="00242482"/>
    <w:rsid w:val="002430F7"/>
    <w:rsid w:val="0024333D"/>
    <w:rsid w:val="002445BE"/>
    <w:rsid w:val="00244BC7"/>
    <w:rsid w:val="0024587C"/>
    <w:rsid w:val="0024629F"/>
    <w:rsid w:val="00246CDC"/>
    <w:rsid w:val="0024765D"/>
    <w:rsid w:val="00250C54"/>
    <w:rsid w:val="00251DA4"/>
    <w:rsid w:val="0025363A"/>
    <w:rsid w:val="00253913"/>
    <w:rsid w:val="00253A97"/>
    <w:rsid w:val="00254D52"/>
    <w:rsid w:val="00256115"/>
    <w:rsid w:val="00256590"/>
    <w:rsid w:val="00256875"/>
    <w:rsid w:val="002569AD"/>
    <w:rsid w:val="00257E78"/>
    <w:rsid w:val="00257F8C"/>
    <w:rsid w:val="002600FC"/>
    <w:rsid w:val="00260AAC"/>
    <w:rsid w:val="00262C1B"/>
    <w:rsid w:val="00263094"/>
    <w:rsid w:val="002632F6"/>
    <w:rsid w:val="00263483"/>
    <w:rsid w:val="00263C6A"/>
    <w:rsid w:val="00265518"/>
    <w:rsid w:val="002675E5"/>
    <w:rsid w:val="00270A99"/>
    <w:rsid w:val="002751CA"/>
    <w:rsid w:val="00275F41"/>
    <w:rsid w:val="0027700D"/>
    <w:rsid w:val="00281890"/>
    <w:rsid w:val="00281AD9"/>
    <w:rsid w:val="002821F3"/>
    <w:rsid w:val="00282266"/>
    <w:rsid w:val="00282B8D"/>
    <w:rsid w:val="00283C62"/>
    <w:rsid w:val="00283F08"/>
    <w:rsid w:val="00284274"/>
    <w:rsid w:val="002855F7"/>
    <w:rsid w:val="00286D02"/>
    <w:rsid w:val="00291F41"/>
    <w:rsid w:val="00292E6A"/>
    <w:rsid w:val="00293EB9"/>
    <w:rsid w:val="00294011"/>
    <w:rsid w:val="00294B06"/>
    <w:rsid w:val="00294C0A"/>
    <w:rsid w:val="00295C4C"/>
    <w:rsid w:val="00295E97"/>
    <w:rsid w:val="00296296"/>
    <w:rsid w:val="002A040C"/>
    <w:rsid w:val="002A0ECB"/>
    <w:rsid w:val="002A17CE"/>
    <w:rsid w:val="002A1A5B"/>
    <w:rsid w:val="002A354F"/>
    <w:rsid w:val="002A5CF8"/>
    <w:rsid w:val="002A781B"/>
    <w:rsid w:val="002A7BEE"/>
    <w:rsid w:val="002B098C"/>
    <w:rsid w:val="002B1801"/>
    <w:rsid w:val="002B184A"/>
    <w:rsid w:val="002B1DE1"/>
    <w:rsid w:val="002B2365"/>
    <w:rsid w:val="002B23D2"/>
    <w:rsid w:val="002B5209"/>
    <w:rsid w:val="002B77F4"/>
    <w:rsid w:val="002B7B1A"/>
    <w:rsid w:val="002C03D3"/>
    <w:rsid w:val="002C24B3"/>
    <w:rsid w:val="002C3891"/>
    <w:rsid w:val="002C5BB7"/>
    <w:rsid w:val="002C5E14"/>
    <w:rsid w:val="002C6B42"/>
    <w:rsid w:val="002C750B"/>
    <w:rsid w:val="002D0C17"/>
    <w:rsid w:val="002D14D4"/>
    <w:rsid w:val="002D1CCF"/>
    <w:rsid w:val="002D1E38"/>
    <w:rsid w:val="002D27C4"/>
    <w:rsid w:val="002D45D3"/>
    <w:rsid w:val="002D49C2"/>
    <w:rsid w:val="002D6C33"/>
    <w:rsid w:val="002D6F49"/>
    <w:rsid w:val="002D7B29"/>
    <w:rsid w:val="002E01C1"/>
    <w:rsid w:val="002E2108"/>
    <w:rsid w:val="002E4AFA"/>
    <w:rsid w:val="002E508D"/>
    <w:rsid w:val="002E67C1"/>
    <w:rsid w:val="002E687F"/>
    <w:rsid w:val="002E6DE6"/>
    <w:rsid w:val="002E6F2F"/>
    <w:rsid w:val="002F10B8"/>
    <w:rsid w:val="002F1422"/>
    <w:rsid w:val="002F143C"/>
    <w:rsid w:val="002F29B1"/>
    <w:rsid w:val="002F41F8"/>
    <w:rsid w:val="002F53E6"/>
    <w:rsid w:val="002F563C"/>
    <w:rsid w:val="002F5B58"/>
    <w:rsid w:val="002F61E6"/>
    <w:rsid w:val="002F7036"/>
    <w:rsid w:val="002F71E6"/>
    <w:rsid w:val="0030037F"/>
    <w:rsid w:val="0030049D"/>
    <w:rsid w:val="00301D2A"/>
    <w:rsid w:val="00301F93"/>
    <w:rsid w:val="00303787"/>
    <w:rsid w:val="003056B0"/>
    <w:rsid w:val="00305900"/>
    <w:rsid w:val="0030597F"/>
    <w:rsid w:val="00306E1D"/>
    <w:rsid w:val="003071F5"/>
    <w:rsid w:val="00307569"/>
    <w:rsid w:val="003077D3"/>
    <w:rsid w:val="003078A2"/>
    <w:rsid w:val="0031086D"/>
    <w:rsid w:val="00311394"/>
    <w:rsid w:val="0031147A"/>
    <w:rsid w:val="00312979"/>
    <w:rsid w:val="0031399B"/>
    <w:rsid w:val="00315B0F"/>
    <w:rsid w:val="0032170E"/>
    <w:rsid w:val="003236ED"/>
    <w:rsid w:val="00323928"/>
    <w:rsid w:val="00323A08"/>
    <w:rsid w:val="00323EED"/>
    <w:rsid w:val="00326084"/>
    <w:rsid w:val="00326E5B"/>
    <w:rsid w:val="00327686"/>
    <w:rsid w:val="003277B7"/>
    <w:rsid w:val="0033037F"/>
    <w:rsid w:val="00332952"/>
    <w:rsid w:val="00332DD7"/>
    <w:rsid w:val="00332E4A"/>
    <w:rsid w:val="0033305B"/>
    <w:rsid w:val="00333ED3"/>
    <w:rsid w:val="00334A08"/>
    <w:rsid w:val="00335847"/>
    <w:rsid w:val="00335FEB"/>
    <w:rsid w:val="0033691A"/>
    <w:rsid w:val="003373EC"/>
    <w:rsid w:val="00341F35"/>
    <w:rsid w:val="00342042"/>
    <w:rsid w:val="00342C58"/>
    <w:rsid w:val="00342DD8"/>
    <w:rsid w:val="00342E7C"/>
    <w:rsid w:val="00343277"/>
    <w:rsid w:val="00344280"/>
    <w:rsid w:val="003464B7"/>
    <w:rsid w:val="00346993"/>
    <w:rsid w:val="00347E27"/>
    <w:rsid w:val="003501B4"/>
    <w:rsid w:val="00353084"/>
    <w:rsid w:val="00353998"/>
    <w:rsid w:val="00354E9B"/>
    <w:rsid w:val="00354F01"/>
    <w:rsid w:val="003557D8"/>
    <w:rsid w:val="00355B7B"/>
    <w:rsid w:val="00355C7B"/>
    <w:rsid w:val="003617B6"/>
    <w:rsid w:val="00365411"/>
    <w:rsid w:val="00365BE1"/>
    <w:rsid w:val="0036760E"/>
    <w:rsid w:val="00367623"/>
    <w:rsid w:val="003738FB"/>
    <w:rsid w:val="00375A15"/>
    <w:rsid w:val="00375F0F"/>
    <w:rsid w:val="00376522"/>
    <w:rsid w:val="00380071"/>
    <w:rsid w:val="00380430"/>
    <w:rsid w:val="00380CD6"/>
    <w:rsid w:val="003826D2"/>
    <w:rsid w:val="00383084"/>
    <w:rsid w:val="003835AD"/>
    <w:rsid w:val="00383CEF"/>
    <w:rsid w:val="0038419B"/>
    <w:rsid w:val="003854B4"/>
    <w:rsid w:val="00385935"/>
    <w:rsid w:val="003869FC"/>
    <w:rsid w:val="00386E1F"/>
    <w:rsid w:val="003872E5"/>
    <w:rsid w:val="00387D82"/>
    <w:rsid w:val="00390052"/>
    <w:rsid w:val="003933C8"/>
    <w:rsid w:val="00393BB2"/>
    <w:rsid w:val="003947BD"/>
    <w:rsid w:val="00394BD8"/>
    <w:rsid w:val="00395081"/>
    <w:rsid w:val="003959D7"/>
    <w:rsid w:val="00396224"/>
    <w:rsid w:val="0039668B"/>
    <w:rsid w:val="0039734D"/>
    <w:rsid w:val="0039756F"/>
    <w:rsid w:val="00397962"/>
    <w:rsid w:val="00397C3D"/>
    <w:rsid w:val="00397DB5"/>
    <w:rsid w:val="003A056D"/>
    <w:rsid w:val="003A0CE1"/>
    <w:rsid w:val="003A0E54"/>
    <w:rsid w:val="003A165F"/>
    <w:rsid w:val="003A19CF"/>
    <w:rsid w:val="003A1E84"/>
    <w:rsid w:val="003A1EF6"/>
    <w:rsid w:val="003A3548"/>
    <w:rsid w:val="003A4073"/>
    <w:rsid w:val="003A410D"/>
    <w:rsid w:val="003A76DF"/>
    <w:rsid w:val="003A7C94"/>
    <w:rsid w:val="003B13EF"/>
    <w:rsid w:val="003B2E89"/>
    <w:rsid w:val="003B2F02"/>
    <w:rsid w:val="003B44EF"/>
    <w:rsid w:val="003B4B72"/>
    <w:rsid w:val="003B5173"/>
    <w:rsid w:val="003B64BE"/>
    <w:rsid w:val="003B7203"/>
    <w:rsid w:val="003B78B5"/>
    <w:rsid w:val="003C1A6E"/>
    <w:rsid w:val="003C1DE2"/>
    <w:rsid w:val="003C1F25"/>
    <w:rsid w:val="003C4725"/>
    <w:rsid w:val="003C5715"/>
    <w:rsid w:val="003C6232"/>
    <w:rsid w:val="003C636F"/>
    <w:rsid w:val="003C707A"/>
    <w:rsid w:val="003D0643"/>
    <w:rsid w:val="003D0919"/>
    <w:rsid w:val="003D2543"/>
    <w:rsid w:val="003D2685"/>
    <w:rsid w:val="003D3270"/>
    <w:rsid w:val="003D4374"/>
    <w:rsid w:val="003D5225"/>
    <w:rsid w:val="003D68A2"/>
    <w:rsid w:val="003D6990"/>
    <w:rsid w:val="003E05B0"/>
    <w:rsid w:val="003E0CB5"/>
    <w:rsid w:val="003E29A8"/>
    <w:rsid w:val="003E3BAE"/>
    <w:rsid w:val="003E3CBD"/>
    <w:rsid w:val="003E3F66"/>
    <w:rsid w:val="003E43C4"/>
    <w:rsid w:val="003E448E"/>
    <w:rsid w:val="003E5374"/>
    <w:rsid w:val="003E65E3"/>
    <w:rsid w:val="003E6DB7"/>
    <w:rsid w:val="003F1C8C"/>
    <w:rsid w:val="003F22A3"/>
    <w:rsid w:val="003F2B0B"/>
    <w:rsid w:val="003F42BE"/>
    <w:rsid w:val="003F4E80"/>
    <w:rsid w:val="003F6614"/>
    <w:rsid w:val="003F7822"/>
    <w:rsid w:val="0040112D"/>
    <w:rsid w:val="004013C3"/>
    <w:rsid w:val="00401B8D"/>
    <w:rsid w:val="004041DC"/>
    <w:rsid w:val="00404391"/>
    <w:rsid w:val="00410703"/>
    <w:rsid w:val="00412450"/>
    <w:rsid w:val="00412A04"/>
    <w:rsid w:val="00413618"/>
    <w:rsid w:val="00414803"/>
    <w:rsid w:val="0041491E"/>
    <w:rsid w:val="004150A7"/>
    <w:rsid w:val="00415390"/>
    <w:rsid w:val="00415521"/>
    <w:rsid w:val="00416E12"/>
    <w:rsid w:val="00417FBA"/>
    <w:rsid w:val="0042020C"/>
    <w:rsid w:val="00420412"/>
    <w:rsid w:val="004205CD"/>
    <w:rsid w:val="00420F54"/>
    <w:rsid w:val="004229C1"/>
    <w:rsid w:val="00422D77"/>
    <w:rsid w:val="004236BC"/>
    <w:rsid w:val="00423810"/>
    <w:rsid w:val="00424A24"/>
    <w:rsid w:val="00424AC9"/>
    <w:rsid w:val="00424B55"/>
    <w:rsid w:val="00424BE5"/>
    <w:rsid w:val="00425314"/>
    <w:rsid w:val="004259F4"/>
    <w:rsid w:val="00425F32"/>
    <w:rsid w:val="004271D8"/>
    <w:rsid w:val="00427584"/>
    <w:rsid w:val="0043039D"/>
    <w:rsid w:val="004304BA"/>
    <w:rsid w:val="00431ECB"/>
    <w:rsid w:val="00432461"/>
    <w:rsid w:val="00433592"/>
    <w:rsid w:val="004335D7"/>
    <w:rsid w:val="0043479B"/>
    <w:rsid w:val="00434E88"/>
    <w:rsid w:val="0043534E"/>
    <w:rsid w:val="00437D41"/>
    <w:rsid w:val="00437E5E"/>
    <w:rsid w:val="00441419"/>
    <w:rsid w:val="00441AAB"/>
    <w:rsid w:val="0044247D"/>
    <w:rsid w:val="00442BA4"/>
    <w:rsid w:val="0044468B"/>
    <w:rsid w:val="00445DCC"/>
    <w:rsid w:val="0045068D"/>
    <w:rsid w:val="00450D54"/>
    <w:rsid w:val="00451353"/>
    <w:rsid w:val="00453C64"/>
    <w:rsid w:val="00453DD5"/>
    <w:rsid w:val="00454B5B"/>
    <w:rsid w:val="00456119"/>
    <w:rsid w:val="00460A98"/>
    <w:rsid w:val="0046125D"/>
    <w:rsid w:val="004613B0"/>
    <w:rsid w:val="004629E5"/>
    <w:rsid w:val="00462F4E"/>
    <w:rsid w:val="00465414"/>
    <w:rsid w:val="00467245"/>
    <w:rsid w:val="00467F9B"/>
    <w:rsid w:val="0047240A"/>
    <w:rsid w:val="00472D2E"/>
    <w:rsid w:val="00474533"/>
    <w:rsid w:val="00474FCC"/>
    <w:rsid w:val="0047588A"/>
    <w:rsid w:val="00475BA3"/>
    <w:rsid w:val="00476D38"/>
    <w:rsid w:val="0048303A"/>
    <w:rsid w:val="0048357E"/>
    <w:rsid w:val="0048426B"/>
    <w:rsid w:val="00484DC5"/>
    <w:rsid w:val="00486A4D"/>
    <w:rsid w:val="00487EDD"/>
    <w:rsid w:val="00490B04"/>
    <w:rsid w:val="004912E7"/>
    <w:rsid w:val="004919DE"/>
    <w:rsid w:val="00494231"/>
    <w:rsid w:val="0049439D"/>
    <w:rsid w:val="00494470"/>
    <w:rsid w:val="00494AB7"/>
    <w:rsid w:val="004956BA"/>
    <w:rsid w:val="00497146"/>
    <w:rsid w:val="00497287"/>
    <w:rsid w:val="004A0828"/>
    <w:rsid w:val="004A2008"/>
    <w:rsid w:val="004A2029"/>
    <w:rsid w:val="004A224A"/>
    <w:rsid w:val="004A2E9C"/>
    <w:rsid w:val="004A4C2C"/>
    <w:rsid w:val="004A52C9"/>
    <w:rsid w:val="004A626B"/>
    <w:rsid w:val="004A661B"/>
    <w:rsid w:val="004A6A34"/>
    <w:rsid w:val="004A7EF0"/>
    <w:rsid w:val="004B1DB6"/>
    <w:rsid w:val="004B2608"/>
    <w:rsid w:val="004B2A58"/>
    <w:rsid w:val="004B4523"/>
    <w:rsid w:val="004B4EC1"/>
    <w:rsid w:val="004B5471"/>
    <w:rsid w:val="004B7674"/>
    <w:rsid w:val="004B7C7E"/>
    <w:rsid w:val="004B7F4E"/>
    <w:rsid w:val="004C180D"/>
    <w:rsid w:val="004C26CF"/>
    <w:rsid w:val="004C2D9E"/>
    <w:rsid w:val="004C3C45"/>
    <w:rsid w:val="004C4429"/>
    <w:rsid w:val="004C4B6A"/>
    <w:rsid w:val="004C7D97"/>
    <w:rsid w:val="004C7E05"/>
    <w:rsid w:val="004D040D"/>
    <w:rsid w:val="004D1105"/>
    <w:rsid w:val="004D2D36"/>
    <w:rsid w:val="004D2FD0"/>
    <w:rsid w:val="004D45B4"/>
    <w:rsid w:val="004D7817"/>
    <w:rsid w:val="004E0473"/>
    <w:rsid w:val="004E19B5"/>
    <w:rsid w:val="004E2F51"/>
    <w:rsid w:val="004E30FE"/>
    <w:rsid w:val="004E38D4"/>
    <w:rsid w:val="004E4FAB"/>
    <w:rsid w:val="004E6E0C"/>
    <w:rsid w:val="004F0597"/>
    <w:rsid w:val="004F0DE0"/>
    <w:rsid w:val="004F2DEC"/>
    <w:rsid w:val="004F2EEE"/>
    <w:rsid w:val="004F4C1A"/>
    <w:rsid w:val="004F64D2"/>
    <w:rsid w:val="004F6703"/>
    <w:rsid w:val="004F73BF"/>
    <w:rsid w:val="004F7580"/>
    <w:rsid w:val="004F79BF"/>
    <w:rsid w:val="004F7C22"/>
    <w:rsid w:val="005020FB"/>
    <w:rsid w:val="00502699"/>
    <w:rsid w:val="00502ABC"/>
    <w:rsid w:val="005046ED"/>
    <w:rsid w:val="0050787E"/>
    <w:rsid w:val="00507A0C"/>
    <w:rsid w:val="00507E13"/>
    <w:rsid w:val="00510CF4"/>
    <w:rsid w:val="00512324"/>
    <w:rsid w:val="005124D1"/>
    <w:rsid w:val="00512E13"/>
    <w:rsid w:val="0051323D"/>
    <w:rsid w:val="005134C9"/>
    <w:rsid w:val="0051624D"/>
    <w:rsid w:val="005165AB"/>
    <w:rsid w:val="005167BE"/>
    <w:rsid w:val="0051680D"/>
    <w:rsid w:val="00516961"/>
    <w:rsid w:val="00517141"/>
    <w:rsid w:val="0052013A"/>
    <w:rsid w:val="00520206"/>
    <w:rsid w:val="00520461"/>
    <w:rsid w:val="00520AEF"/>
    <w:rsid w:val="005217BE"/>
    <w:rsid w:val="0052257E"/>
    <w:rsid w:val="00523A85"/>
    <w:rsid w:val="00523F39"/>
    <w:rsid w:val="00524100"/>
    <w:rsid w:val="00525662"/>
    <w:rsid w:val="00525681"/>
    <w:rsid w:val="0052756A"/>
    <w:rsid w:val="00527826"/>
    <w:rsid w:val="0053037B"/>
    <w:rsid w:val="00530541"/>
    <w:rsid w:val="00530A0A"/>
    <w:rsid w:val="005320C0"/>
    <w:rsid w:val="005320F6"/>
    <w:rsid w:val="00532101"/>
    <w:rsid w:val="00532E5F"/>
    <w:rsid w:val="005356BC"/>
    <w:rsid w:val="0053631A"/>
    <w:rsid w:val="00540783"/>
    <w:rsid w:val="00541D5A"/>
    <w:rsid w:val="00542C7E"/>
    <w:rsid w:val="00544115"/>
    <w:rsid w:val="00544A3D"/>
    <w:rsid w:val="00544C9A"/>
    <w:rsid w:val="00545833"/>
    <w:rsid w:val="00546BF6"/>
    <w:rsid w:val="00551328"/>
    <w:rsid w:val="00552D6E"/>
    <w:rsid w:val="0055378F"/>
    <w:rsid w:val="0055447F"/>
    <w:rsid w:val="00554595"/>
    <w:rsid w:val="005547E8"/>
    <w:rsid w:val="00555047"/>
    <w:rsid w:val="00555552"/>
    <w:rsid w:val="00557077"/>
    <w:rsid w:val="00557642"/>
    <w:rsid w:val="00557A86"/>
    <w:rsid w:val="00561035"/>
    <w:rsid w:val="00561A1E"/>
    <w:rsid w:val="0056237B"/>
    <w:rsid w:val="00562991"/>
    <w:rsid w:val="00562C4D"/>
    <w:rsid w:val="00562DE2"/>
    <w:rsid w:val="00563683"/>
    <w:rsid w:val="0056390D"/>
    <w:rsid w:val="00563948"/>
    <w:rsid w:val="00563E2E"/>
    <w:rsid w:val="00564D9B"/>
    <w:rsid w:val="00565505"/>
    <w:rsid w:val="005669EB"/>
    <w:rsid w:val="00571D2E"/>
    <w:rsid w:val="00572B66"/>
    <w:rsid w:val="00573371"/>
    <w:rsid w:val="00574DB2"/>
    <w:rsid w:val="00580B10"/>
    <w:rsid w:val="00582525"/>
    <w:rsid w:val="0058332F"/>
    <w:rsid w:val="00583330"/>
    <w:rsid w:val="005841AA"/>
    <w:rsid w:val="005852F4"/>
    <w:rsid w:val="00590250"/>
    <w:rsid w:val="00592216"/>
    <w:rsid w:val="005938A5"/>
    <w:rsid w:val="00596B8D"/>
    <w:rsid w:val="00596EAA"/>
    <w:rsid w:val="0059712F"/>
    <w:rsid w:val="005978FA"/>
    <w:rsid w:val="005A0398"/>
    <w:rsid w:val="005A0888"/>
    <w:rsid w:val="005A0CD7"/>
    <w:rsid w:val="005A42DB"/>
    <w:rsid w:val="005A472A"/>
    <w:rsid w:val="005A4753"/>
    <w:rsid w:val="005A49AD"/>
    <w:rsid w:val="005A6838"/>
    <w:rsid w:val="005A6CC9"/>
    <w:rsid w:val="005A73F6"/>
    <w:rsid w:val="005A7E0A"/>
    <w:rsid w:val="005B20C0"/>
    <w:rsid w:val="005B3649"/>
    <w:rsid w:val="005B44C3"/>
    <w:rsid w:val="005B4A63"/>
    <w:rsid w:val="005B5513"/>
    <w:rsid w:val="005C1CE0"/>
    <w:rsid w:val="005C25C8"/>
    <w:rsid w:val="005C2E37"/>
    <w:rsid w:val="005C3617"/>
    <w:rsid w:val="005C3742"/>
    <w:rsid w:val="005C49A9"/>
    <w:rsid w:val="005C7708"/>
    <w:rsid w:val="005C77C2"/>
    <w:rsid w:val="005D2C30"/>
    <w:rsid w:val="005D2C3B"/>
    <w:rsid w:val="005D3C5D"/>
    <w:rsid w:val="005D58DB"/>
    <w:rsid w:val="005D5DA7"/>
    <w:rsid w:val="005D6780"/>
    <w:rsid w:val="005D7B08"/>
    <w:rsid w:val="005E07B4"/>
    <w:rsid w:val="005E2A42"/>
    <w:rsid w:val="005E3984"/>
    <w:rsid w:val="005E42C5"/>
    <w:rsid w:val="005E550D"/>
    <w:rsid w:val="005E5C23"/>
    <w:rsid w:val="005E610D"/>
    <w:rsid w:val="005E744C"/>
    <w:rsid w:val="005F0502"/>
    <w:rsid w:val="005F11B1"/>
    <w:rsid w:val="005F19F9"/>
    <w:rsid w:val="005F40C1"/>
    <w:rsid w:val="005F4CAA"/>
    <w:rsid w:val="005F50CE"/>
    <w:rsid w:val="005F76F7"/>
    <w:rsid w:val="0060111B"/>
    <w:rsid w:val="00601570"/>
    <w:rsid w:val="00604DD4"/>
    <w:rsid w:val="006057B7"/>
    <w:rsid w:val="00606737"/>
    <w:rsid w:val="00606ACA"/>
    <w:rsid w:val="006075D8"/>
    <w:rsid w:val="006078A8"/>
    <w:rsid w:val="00610DA3"/>
    <w:rsid w:val="0061195F"/>
    <w:rsid w:val="00612ED7"/>
    <w:rsid w:val="006136D5"/>
    <w:rsid w:val="006143FD"/>
    <w:rsid w:val="00615F96"/>
    <w:rsid w:val="00620147"/>
    <w:rsid w:val="006214C7"/>
    <w:rsid w:val="006215DF"/>
    <w:rsid w:val="00621AAA"/>
    <w:rsid w:val="006222D0"/>
    <w:rsid w:val="00622333"/>
    <w:rsid w:val="006235B7"/>
    <w:rsid w:val="00630317"/>
    <w:rsid w:val="006303AA"/>
    <w:rsid w:val="00632A91"/>
    <w:rsid w:val="00634E30"/>
    <w:rsid w:val="00635636"/>
    <w:rsid w:val="006369CE"/>
    <w:rsid w:val="00642EF0"/>
    <w:rsid w:val="006431E0"/>
    <w:rsid w:val="006448F4"/>
    <w:rsid w:val="00646B40"/>
    <w:rsid w:val="00651D49"/>
    <w:rsid w:val="00651E40"/>
    <w:rsid w:val="0065219D"/>
    <w:rsid w:val="00653141"/>
    <w:rsid w:val="00653548"/>
    <w:rsid w:val="00655EFA"/>
    <w:rsid w:val="00656320"/>
    <w:rsid w:val="0065719F"/>
    <w:rsid w:val="00657C6F"/>
    <w:rsid w:val="00661F0A"/>
    <w:rsid w:val="006620F4"/>
    <w:rsid w:val="0066227F"/>
    <w:rsid w:val="00662E02"/>
    <w:rsid w:val="0066351B"/>
    <w:rsid w:val="0066528D"/>
    <w:rsid w:val="00665A3E"/>
    <w:rsid w:val="00665F2F"/>
    <w:rsid w:val="0066679C"/>
    <w:rsid w:val="00670020"/>
    <w:rsid w:val="006702DF"/>
    <w:rsid w:val="00673A16"/>
    <w:rsid w:val="006808A4"/>
    <w:rsid w:val="0068094A"/>
    <w:rsid w:val="006812F6"/>
    <w:rsid w:val="006826F7"/>
    <w:rsid w:val="006859ED"/>
    <w:rsid w:val="0068633D"/>
    <w:rsid w:val="00687541"/>
    <w:rsid w:val="00690FEE"/>
    <w:rsid w:val="00694A95"/>
    <w:rsid w:val="00695161"/>
    <w:rsid w:val="00695D65"/>
    <w:rsid w:val="0069644D"/>
    <w:rsid w:val="006A0568"/>
    <w:rsid w:val="006A090D"/>
    <w:rsid w:val="006A0BA6"/>
    <w:rsid w:val="006A0E0E"/>
    <w:rsid w:val="006A1A66"/>
    <w:rsid w:val="006A3B99"/>
    <w:rsid w:val="006A3C70"/>
    <w:rsid w:val="006A3FD4"/>
    <w:rsid w:val="006A4518"/>
    <w:rsid w:val="006A477C"/>
    <w:rsid w:val="006A4EF1"/>
    <w:rsid w:val="006A5858"/>
    <w:rsid w:val="006A60D7"/>
    <w:rsid w:val="006A6B8C"/>
    <w:rsid w:val="006B14AA"/>
    <w:rsid w:val="006B2FC2"/>
    <w:rsid w:val="006B3988"/>
    <w:rsid w:val="006B4285"/>
    <w:rsid w:val="006B495D"/>
    <w:rsid w:val="006B4AFD"/>
    <w:rsid w:val="006B520E"/>
    <w:rsid w:val="006B5F27"/>
    <w:rsid w:val="006B5F2E"/>
    <w:rsid w:val="006B6479"/>
    <w:rsid w:val="006B6611"/>
    <w:rsid w:val="006B6BF4"/>
    <w:rsid w:val="006B769E"/>
    <w:rsid w:val="006B7B4B"/>
    <w:rsid w:val="006C0998"/>
    <w:rsid w:val="006C1428"/>
    <w:rsid w:val="006C1541"/>
    <w:rsid w:val="006C1FBB"/>
    <w:rsid w:val="006C290F"/>
    <w:rsid w:val="006C466E"/>
    <w:rsid w:val="006C5900"/>
    <w:rsid w:val="006C64C7"/>
    <w:rsid w:val="006C72BF"/>
    <w:rsid w:val="006C7949"/>
    <w:rsid w:val="006C7C4D"/>
    <w:rsid w:val="006D0400"/>
    <w:rsid w:val="006D06D6"/>
    <w:rsid w:val="006D127D"/>
    <w:rsid w:val="006D473B"/>
    <w:rsid w:val="006D6B19"/>
    <w:rsid w:val="006D7A6D"/>
    <w:rsid w:val="006E11D6"/>
    <w:rsid w:val="006E1D1D"/>
    <w:rsid w:val="006E2C1D"/>
    <w:rsid w:val="006E2F3D"/>
    <w:rsid w:val="006E35EC"/>
    <w:rsid w:val="006E3E68"/>
    <w:rsid w:val="006E52D9"/>
    <w:rsid w:val="006E603E"/>
    <w:rsid w:val="006E6524"/>
    <w:rsid w:val="006F04BB"/>
    <w:rsid w:val="006F0829"/>
    <w:rsid w:val="006F099C"/>
    <w:rsid w:val="006F0A74"/>
    <w:rsid w:val="006F3ADB"/>
    <w:rsid w:val="006F410C"/>
    <w:rsid w:val="006F47F7"/>
    <w:rsid w:val="006F5D33"/>
    <w:rsid w:val="006F6268"/>
    <w:rsid w:val="0070184E"/>
    <w:rsid w:val="00702B66"/>
    <w:rsid w:val="00702E10"/>
    <w:rsid w:val="00702FCE"/>
    <w:rsid w:val="007034FA"/>
    <w:rsid w:val="00703EE8"/>
    <w:rsid w:val="0070482E"/>
    <w:rsid w:val="00704BB1"/>
    <w:rsid w:val="00704F1F"/>
    <w:rsid w:val="0070610D"/>
    <w:rsid w:val="00706453"/>
    <w:rsid w:val="0070775F"/>
    <w:rsid w:val="00710D1A"/>
    <w:rsid w:val="007113E3"/>
    <w:rsid w:val="00711DDA"/>
    <w:rsid w:val="00712317"/>
    <w:rsid w:val="00712490"/>
    <w:rsid w:val="00712743"/>
    <w:rsid w:val="007154C8"/>
    <w:rsid w:val="0072044C"/>
    <w:rsid w:val="00720BCE"/>
    <w:rsid w:val="00721437"/>
    <w:rsid w:val="00721845"/>
    <w:rsid w:val="007223AC"/>
    <w:rsid w:val="00722A40"/>
    <w:rsid w:val="007236D9"/>
    <w:rsid w:val="00723767"/>
    <w:rsid w:val="00723996"/>
    <w:rsid w:val="00727A0E"/>
    <w:rsid w:val="00727F74"/>
    <w:rsid w:val="0073018D"/>
    <w:rsid w:val="00731019"/>
    <w:rsid w:val="00731AF2"/>
    <w:rsid w:val="007346C7"/>
    <w:rsid w:val="0073525B"/>
    <w:rsid w:val="007352AF"/>
    <w:rsid w:val="00736CE6"/>
    <w:rsid w:val="00736DF3"/>
    <w:rsid w:val="00740362"/>
    <w:rsid w:val="007442AB"/>
    <w:rsid w:val="0074512A"/>
    <w:rsid w:val="0074561D"/>
    <w:rsid w:val="00745853"/>
    <w:rsid w:val="0074700F"/>
    <w:rsid w:val="00747340"/>
    <w:rsid w:val="007509AE"/>
    <w:rsid w:val="00750F3B"/>
    <w:rsid w:val="007515FE"/>
    <w:rsid w:val="007555C1"/>
    <w:rsid w:val="00755B2C"/>
    <w:rsid w:val="0075707C"/>
    <w:rsid w:val="007602B5"/>
    <w:rsid w:val="007611DB"/>
    <w:rsid w:val="00763CF0"/>
    <w:rsid w:val="00763F60"/>
    <w:rsid w:val="00765285"/>
    <w:rsid w:val="007655D7"/>
    <w:rsid w:val="007662E4"/>
    <w:rsid w:val="00766F6C"/>
    <w:rsid w:val="0077058C"/>
    <w:rsid w:val="0077103C"/>
    <w:rsid w:val="00772BA2"/>
    <w:rsid w:val="00773BD2"/>
    <w:rsid w:val="0077456E"/>
    <w:rsid w:val="007746B7"/>
    <w:rsid w:val="00775359"/>
    <w:rsid w:val="007763AC"/>
    <w:rsid w:val="00783075"/>
    <w:rsid w:val="007856F3"/>
    <w:rsid w:val="00785F3F"/>
    <w:rsid w:val="00786DA9"/>
    <w:rsid w:val="00787062"/>
    <w:rsid w:val="007917BC"/>
    <w:rsid w:val="00791E32"/>
    <w:rsid w:val="00792A67"/>
    <w:rsid w:val="007941D3"/>
    <w:rsid w:val="00794AD9"/>
    <w:rsid w:val="007961ED"/>
    <w:rsid w:val="00796A5B"/>
    <w:rsid w:val="00796A63"/>
    <w:rsid w:val="00797413"/>
    <w:rsid w:val="007A0462"/>
    <w:rsid w:val="007A1D4A"/>
    <w:rsid w:val="007A1F3D"/>
    <w:rsid w:val="007A20A5"/>
    <w:rsid w:val="007A3BBC"/>
    <w:rsid w:val="007A5181"/>
    <w:rsid w:val="007A76DF"/>
    <w:rsid w:val="007B16B8"/>
    <w:rsid w:val="007B1AC7"/>
    <w:rsid w:val="007B2A19"/>
    <w:rsid w:val="007B2A2D"/>
    <w:rsid w:val="007B2A87"/>
    <w:rsid w:val="007B3E94"/>
    <w:rsid w:val="007B420A"/>
    <w:rsid w:val="007B501D"/>
    <w:rsid w:val="007B5672"/>
    <w:rsid w:val="007B57F4"/>
    <w:rsid w:val="007B5CDE"/>
    <w:rsid w:val="007B632E"/>
    <w:rsid w:val="007B6451"/>
    <w:rsid w:val="007C03BA"/>
    <w:rsid w:val="007C2574"/>
    <w:rsid w:val="007C2A71"/>
    <w:rsid w:val="007C3491"/>
    <w:rsid w:val="007C59CF"/>
    <w:rsid w:val="007C5C76"/>
    <w:rsid w:val="007C782E"/>
    <w:rsid w:val="007C78A1"/>
    <w:rsid w:val="007D00B0"/>
    <w:rsid w:val="007D1A04"/>
    <w:rsid w:val="007D1E5F"/>
    <w:rsid w:val="007D1FD2"/>
    <w:rsid w:val="007D3B51"/>
    <w:rsid w:val="007D4123"/>
    <w:rsid w:val="007D4BC5"/>
    <w:rsid w:val="007D5B2C"/>
    <w:rsid w:val="007D6D83"/>
    <w:rsid w:val="007D7C29"/>
    <w:rsid w:val="007E003D"/>
    <w:rsid w:val="007E3125"/>
    <w:rsid w:val="007E33FC"/>
    <w:rsid w:val="007E448B"/>
    <w:rsid w:val="007E4ECC"/>
    <w:rsid w:val="007E561A"/>
    <w:rsid w:val="007E587D"/>
    <w:rsid w:val="007E5F81"/>
    <w:rsid w:val="007F0608"/>
    <w:rsid w:val="007F252C"/>
    <w:rsid w:val="007F28D4"/>
    <w:rsid w:val="007F2F15"/>
    <w:rsid w:val="007F5266"/>
    <w:rsid w:val="007F5B7D"/>
    <w:rsid w:val="00800CA8"/>
    <w:rsid w:val="00801D98"/>
    <w:rsid w:val="00803DBD"/>
    <w:rsid w:val="00807368"/>
    <w:rsid w:val="00807F07"/>
    <w:rsid w:val="00810C6F"/>
    <w:rsid w:val="00811D7F"/>
    <w:rsid w:val="00811F4B"/>
    <w:rsid w:val="00813F29"/>
    <w:rsid w:val="00816E02"/>
    <w:rsid w:val="00817022"/>
    <w:rsid w:val="008207BC"/>
    <w:rsid w:val="00820AB4"/>
    <w:rsid w:val="00820F61"/>
    <w:rsid w:val="00821ADC"/>
    <w:rsid w:val="0082245D"/>
    <w:rsid w:val="00822A10"/>
    <w:rsid w:val="00823BB4"/>
    <w:rsid w:val="0082401D"/>
    <w:rsid w:val="00826F31"/>
    <w:rsid w:val="008270E2"/>
    <w:rsid w:val="00831C68"/>
    <w:rsid w:val="00832543"/>
    <w:rsid w:val="00832848"/>
    <w:rsid w:val="008328A1"/>
    <w:rsid w:val="00833129"/>
    <w:rsid w:val="0083390E"/>
    <w:rsid w:val="00834E4A"/>
    <w:rsid w:val="00834E89"/>
    <w:rsid w:val="00834E99"/>
    <w:rsid w:val="008361B9"/>
    <w:rsid w:val="008369E0"/>
    <w:rsid w:val="0083715F"/>
    <w:rsid w:val="008409B7"/>
    <w:rsid w:val="00840D7E"/>
    <w:rsid w:val="0084127D"/>
    <w:rsid w:val="00845295"/>
    <w:rsid w:val="0084640A"/>
    <w:rsid w:val="00846A03"/>
    <w:rsid w:val="00847B35"/>
    <w:rsid w:val="00850134"/>
    <w:rsid w:val="00851721"/>
    <w:rsid w:val="00853989"/>
    <w:rsid w:val="0085548D"/>
    <w:rsid w:val="00861D6B"/>
    <w:rsid w:val="008624DC"/>
    <w:rsid w:val="008626DA"/>
    <w:rsid w:val="00864179"/>
    <w:rsid w:val="00865396"/>
    <w:rsid w:val="00867507"/>
    <w:rsid w:val="00867FB8"/>
    <w:rsid w:val="008711F7"/>
    <w:rsid w:val="0087130F"/>
    <w:rsid w:val="0087158E"/>
    <w:rsid w:val="00872193"/>
    <w:rsid w:val="00872A9B"/>
    <w:rsid w:val="0087427D"/>
    <w:rsid w:val="0087540F"/>
    <w:rsid w:val="00875BCF"/>
    <w:rsid w:val="00875F09"/>
    <w:rsid w:val="008770F0"/>
    <w:rsid w:val="00880355"/>
    <w:rsid w:val="008810A9"/>
    <w:rsid w:val="0088110F"/>
    <w:rsid w:val="008854C5"/>
    <w:rsid w:val="00886A7E"/>
    <w:rsid w:val="00886BC7"/>
    <w:rsid w:val="008902CB"/>
    <w:rsid w:val="008917B2"/>
    <w:rsid w:val="008917CC"/>
    <w:rsid w:val="0089186C"/>
    <w:rsid w:val="008919E4"/>
    <w:rsid w:val="00891A59"/>
    <w:rsid w:val="008936BB"/>
    <w:rsid w:val="00896B82"/>
    <w:rsid w:val="00897F33"/>
    <w:rsid w:val="008A0A46"/>
    <w:rsid w:val="008A1D88"/>
    <w:rsid w:val="008A3E2B"/>
    <w:rsid w:val="008A5702"/>
    <w:rsid w:val="008A5FC1"/>
    <w:rsid w:val="008A6908"/>
    <w:rsid w:val="008A6E87"/>
    <w:rsid w:val="008A6F6D"/>
    <w:rsid w:val="008A735C"/>
    <w:rsid w:val="008B1411"/>
    <w:rsid w:val="008B266B"/>
    <w:rsid w:val="008B6825"/>
    <w:rsid w:val="008B7056"/>
    <w:rsid w:val="008C0CF1"/>
    <w:rsid w:val="008C0FDB"/>
    <w:rsid w:val="008C13F8"/>
    <w:rsid w:val="008C3A33"/>
    <w:rsid w:val="008C3B65"/>
    <w:rsid w:val="008C4491"/>
    <w:rsid w:val="008C4BA0"/>
    <w:rsid w:val="008C4EF0"/>
    <w:rsid w:val="008C55FD"/>
    <w:rsid w:val="008C5D50"/>
    <w:rsid w:val="008D0919"/>
    <w:rsid w:val="008D09CC"/>
    <w:rsid w:val="008D11F2"/>
    <w:rsid w:val="008D12A1"/>
    <w:rsid w:val="008D2256"/>
    <w:rsid w:val="008D22C9"/>
    <w:rsid w:val="008D2A0D"/>
    <w:rsid w:val="008D3453"/>
    <w:rsid w:val="008D571A"/>
    <w:rsid w:val="008D714C"/>
    <w:rsid w:val="008D721D"/>
    <w:rsid w:val="008D7958"/>
    <w:rsid w:val="008D7A42"/>
    <w:rsid w:val="008E01F8"/>
    <w:rsid w:val="008E0649"/>
    <w:rsid w:val="008E16DF"/>
    <w:rsid w:val="008E2742"/>
    <w:rsid w:val="008E2771"/>
    <w:rsid w:val="008E3AC4"/>
    <w:rsid w:val="008E481A"/>
    <w:rsid w:val="008E4A5E"/>
    <w:rsid w:val="008E5124"/>
    <w:rsid w:val="008E5C94"/>
    <w:rsid w:val="008E6C67"/>
    <w:rsid w:val="008E7C4F"/>
    <w:rsid w:val="008E7D5E"/>
    <w:rsid w:val="008F1E52"/>
    <w:rsid w:val="008F2557"/>
    <w:rsid w:val="008F3234"/>
    <w:rsid w:val="008F41BE"/>
    <w:rsid w:val="008F5052"/>
    <w:rsid w:val="008F6A8B"/>
    <w:rsid w:val="008F6C17"/>
    <w:rsid w:val="008F77EF"/>
    <w:rsid w:val="008F7BC9"/>
    <w:rsid w:val="0090166B"/>
    <w:rsid w:val="009018A0"/>
    <w:rsid w:val="00902ADB"/>
    <w:rsid w:val="00902C65"/>
    <w:rsid w:val="00903289"/>
    <w:rsid w:val="009071CF"/>
    <w:rsid w:val="009072A5"/>
    <w:rsid w:val="00910703"/>
    <w:rsid w:val="009107AC"/>
    <w:rsid w:val="00910BD7"/>
    <w:rsid w:val="00911152"/>
    <w:rsid w:val="00912F0C"/>
    <w:rsid w:val="00915352"/>
    <w:rsid w:val="009175F8"/>
    <w:rsid w:val="00920CA4"/>
    <w:rsid w:val="00921D3F"/>
    <w:rsid w:val="0092213E"/>
    <w:rsid w:val="00923155"/>
    <w:rsid w:val="009237E1"/>
    <w:rsid w:val="009259BC"/>
    <w:rsid w:val="009259FD"/>
    <w:rsid w:val="0092773A"/>
    <w:rsid w:val="00930C3A"/>
    <w:rsid w:val="00931FCA"/>
    <w:rsid w:val="00931FE2"/>
    <w:rsid w:val="00933199"/>
    <w:rsid w:val="0094021A"/>
    <w:rsid w:val="00940AF1"/>
    <w:rsid w:val="00940E34"/>
    <w:rsid w:val="009417C3"/>
    <w:rsid w:val="009432DF"/>
    <w:rsid w:val="00944AE3"/>
    <w:rsid w:val="00945376"/>
    <w:rsid w:val="00945C5A"/>
    <w:rsid w:val="00946A52"/>
    <w:rsid w:val="00947607"/>
    <w:rsid w:val="00947667"/>
    <w:rsid w:val="00947677"/>
    <w:rsid w:val="009503FB"/>
    <w:rsid w:val="00950468"/>
    <w:rsid w:val="00950574"/>
    <w:rsid w:val="00950B36"/>
    <w:rsid w:val="00953F29"/>
    <w:rsid w:val="0095515E"/>
    <w:rsid w:val="0095660E"/>
    <w:rsid w:val="00956679"/>
    <w:rsid w:val="00964769"/>
    <w:rsid w:val="009649FF"/>
    <w:rsid w:val="009654CD"/>
    <w:rsid w:val="00965AD2"/>
    <w:rsid w:val="009672C7"/>
    <w:rsid w:val="00967C18"/>
    <w:rsid w:val="009704E6"/>
    <w:rsid w:val="0097075F"/>
    <w:rsid w:val="00971874"/>
    <w:rsid w:val="00972658"/>
    <w:rsid w:val="00972975"/>
    <w:rsid w:val="009735B4"/>
    <w:rsid w:val="009742CF"/>
    <w:rsid w:val="0097448C"/>
    <w:rsid w:val="0097475C"/>
    <w:rsid w:val="009748B7"/>
    <w:rsid w:val="00974D33"/>
    <w:rsid w:val="00975901"/>
    <w:rsid w:val="00975995"/>
    <w:rsid w:val="00975C67"/>
    <w:rsid w:val="00976D18"/>
    <w:rsid w:val="00976E11"/>
    <w:rsid w:val="0098097D"/>
    <w:rsid w:val="00980E5B"/>
    <w:rsid w:val="00982A86"/>
    <w:rsid w:val="00982D27"/>
    <w:rsid w:val="0098442A"/>
    <w:rsid w:val="00984796"/>
    <w:rsid w:val="00984816"/>
    <w:rsid w:val="00985433"/>
    <w:rsid w:val="0098592D"/>
    <w:rsid w:val="00986454"/>
    <w:rsid w:val="00986A24"/>
    <w:rsid w:val="00987302"/>
    <w:rsid w:val="00987E74"/>
    <w:rsid w:val="00990962"/>
    <w:rsid w:val="00991AE7"/>
    <w:rsid w:val="00991C72"/>
    <w:rsid w:val="00992DD2"/>
    <w:rsid w:val="0099302D"/>
    <w:rsid w:val="009935CF"/>
    <w:rsid w:val="00994554"/>
    <w:rsid w:val="00994A30"/>
    <w:rsid w:val="0099660D"/>
    <w:rsid w:val="009967D8"/>
    <w:rsid w:val="00996FC7"/>
    <w:rsid w:val="00997449"/>
    <w:rsid w:val="00997648"/>
    <w:rsid w:val="009A0E87"/>
    <w:rsid w:val="009A1A41"/>
    <w:rsid w:val="009A1C19"/>
    <w:rsid w:val="009A2953"/>
    <w:rsid w:val="009A2E4B"/>
    <w:rsid w:val="009A3903"/>
    <w:rsid w:val="009A3F89"/>
    <w:rsid w:val="009A4681"/>
    <w:rsid w:val="009A51C1"/>
    <w:rsid w:val="009A5FB6"/>
    <w:rsid w:val="009A6311"/>
    <w:rsid w:val="009A6443"/>
    <w:rsid w:val="009A6683"/>
    <w:rsid w:val="009A68B4"/>
    <w:rsid w:val="009B0D29"/>
    <w:rsid w:val="009B4547"/>
    <w:rsid w:val="009B4691"/>
    <w:rsid w:val="009B4E03"/>
    <w:rsid w:val="009B59E9"/>
    <w:rsid w:val="009B6014"/>
    <w:rsid w:val="009B722D"/>
    <w:rsid w:val="009B74CA"/>
    <w:rsid w:val="009C004B"/>
    <w:rsid w:val="009C0789"/>
    <w:rsid w:val="009C0E17"/>
    <w:rsid w:val="009C0FF2"/>
    <w:rsid w:val="009C2B37"/>
    <w:rsid w:val="009C351A"/>
    <w:rsid w:val="009C37EC"/>
    <w:rsid w:val="009C4CEB"/>
    <w:rsid w:val="009C55E5"/>
    <w:rsid w:val="009C5940"/>
    <w:rsid w:val="009C6649"/>
    <w:rsid w:val="009C667B"/>
    <w:rsid w:val="009C66BF"/>
    <w:rsid w:val="009C6E35"/>
    <w:rsid w:val="009C7541"/>
    <w:rsid w:val="009C7685"/>
    <w:rsid w:val="009D11FB"/>
    <w:rsid w:val="009D1207"/>
    <w:rsid w:val="009D1A2E"/>
    <w:rsid w:val="009D31CF"/>
    <w:rsid w:val="009D3BE1"/>
    <w:rsid w:val="009D3BED"/>
    <w:rsid w:val="009D3EDA"/>
    <w:rsid w:val="009D41B3"/>
    <w:rsid w:val="009D49F3"/>
    <w:rsid w:val="009D5A3B"/>
    <w:rsid w:val="009D6061"/>
    <w:rsid w:val="009D72C4"/>
    <w:rsid w:val="009E03CF"/>
    <w:rsid w:val="009E12F7"/>
    <w:rsid w:val="009E2DF2"/>
    <w:rsid w:val="009E31BB"/>
    <w:rsid w:val="009E33B3"/>
    <w:rsid w:val="009E417B"/>
    <w:rsid w:val="009E51C6"/>
    <w:rsid w:val="009E5564"/>
    <w:rsid w:val="009E58B0"/>
    <w:rsid w:val="009E5BAA"/>
    <w:rsid w:val="009E5EC6"/>
    <w:rsid w:val="009E6050"/>
    <w:rsid w:val="009E7E32"/>
    <w:rsid w:val="009F28CB"/>
    <w:rsid w:val="009F2C99"/>
    <w:rsid w:val="009F406E"/>
    <w:rsid w:val="009F49BD"/>
    <w:rsid w:val="009F5495"/>
    <w:rsid w:val="009F5A3A"/>
    <w:rsid w:val="009F6138"/>
    <w:rsid w:val="009F61B4"/>
    <w:rsid w:val="009F61FB"/>
    <w:rsid w:val="009F6899"/>
    <w:rsid w:val="009F7AAC"/>
    <w:rsid w:val="00A00BC2"/>
    <w:rsid w:val="00A00E13"/>
    <w:rsid w:val="00A00F29"/>
    <w:rsid w:val="00A01D5F"/>
    <w:rsid w:val="00A054AB"/>
    <w:rsid w:val="00A06169"/>
    <w:rsid w:val="00A078C9"/>
    <w:rsid w:val="00A07EEA"/>
    <w:rsid w:val="00A103A7"/>
    <w:rsid w:val="00A10DEB"/>
    <w:rsid w:val="00A12A8A"/>
    <w:rsid w:val="00A13273"/>
    <w:rsid w:val="00A157F0"/>
    <w:rsid w:val="00A15B13"/>
    <w:rsid w:val="00A16A25"/>
    <w:rsid w:val="00A17079"/>
    <w:rsid w:val="00A17173"/>
    <w:rsid w:val="00A17537"/>
    <w:rsid w:val="00A203AA"/>
    <w:rsid w:val="00A210B6"/>
    <w:rsid w:val="00A21CE4"/>
    <w:rsid w:val="00A222C6"/>
    <w:rsid w:val="00A23499"/>
    <w:rsid w:val="00A23A18"/>
    <w:rsid w:val="00A23CBC"/>
    <w:rsid w:val="00A247F7"/>
    <w:rsid w:val="00A24FC8"/>
    <w:rsid w:val="00A25468"/>
    <w:rsid w:val="00A26057"/>
    <w:rsid w:val="00A2668B"/>
    <w:rsid w:val="00A30CB6"/>
    <w:rsid w:val="00A30F07"/>
    <w:rsid w:val="00A3170D"/>
    <w:rsid w:val="00A31C55"/>
    <w:rsid w:val="00A31F0E"/>
    <w:rsid w:val="00A323EC"/>
    <w:rsid w:val="00A3675C"/>
    <w:rsid w:val="00A36F0A"/>
    <w:rsid w:val="00A37C57"/>
    <w:rsid w:val="00A4266A"/>
    <w:rsid w:val="00A43A45"/>
    <w:rsid w:val="00A43B83"/>
    <w:rsid w:val="00A45910"/>
    <w:rsid w:val="00A50B66"/>
    <w:rsid w:val="00A51847"/>
    <w:rsid w:val="00A5221C"/>
    <w:rsid w:val="00A5268C"/>
    <w:rsid w:val="00A53754"/>
    <w:rsid w:val="00A559AA"/>
    <w:rsid w:val="00A55B2B"/>
    <w:rsid w:val="00A57729"/>
    <w:rsid w:val="00A60171"/>
    <w:rsid w:val="00A602CF"/>
    <w:rsid w:val="00A60576"/>
    <w:rsid w:val="00A63048"/>
    <w:rsid w:val="00A63492"/>
    <w:rsid w:val="00A63D63"/>
    <w:rsid w:val="00A6596D"/>
    <w:rsid w:val="00A6712D"/>
    <w:rsid w:val="00A67A2C"/>
    <w:rsid w:val="00A67BE9"/>
    <w:rsid w:val="00A67F42"/>
    <w:rsid w:val="00A67F52"/>
    <w:rsid w:val="00A67FB7"/>
    <w:rsid w:val="00A70524"/>
    <w:rsid w:val="00A70EF6"/>
    <w:rsid w:val="00A72489"/>
    <w:rsid w:val="00A72597"/>
    <w:rsid w:val="00A72800"/>
    <w:rsid w:val="00A7370E"/>
    <w:rsid w:val="00A752EB"/>
    <w:rsid w:val="00A7552D"/>
    <w:rsid w:val="00A7582C"/>
    <w:rsid w:val="00A76C08"/>
    <w:rsid w:val="00A77372"/>
    <w:rsid w:val="00A779AB"/>
    <w:rsid w:val="00A77B91"/>
    <w:rsid w:val="00A80F3E"/>
    <w:rsid w:val="00A817A6"/>
    <w:rsid w:val="00A8332A"/>
    <w:rsid w:val="00A8469D"/>
    <w:rsid w:val="00A84990"/>
    <w:rsid w:val="00A87D1E"/>
    <w:rsid w:val="00A912B8"/>
    <w:rsid w:val="00A92ABA"/>
    <w:rsid w:val="00A942DB"/>
    <w:rsid w:val="00A949BE"/>
    <w:rsid w:val="00A94FB5"/>
    <w:rsid w:val="00A95679"/>
    <w:rsid w:val="00A96777"/>
    <w:rsid w:val="00A97AF6"/>
    <w:rsid w:val="00AA059D"/>
    <w:rsid w:val="00AA2156"/>
    <w:rsid w:val="00AA38AA"/>
    <w:rsid w:val="00AA4065"/>
    <w:rsid w:val="00AA443A"/>
    <w:rsid w:val="00AA559D"/>
    <w:rsid w:val="00AA56F9"/>
    <w:rsid w:val="00AA5884"/>
    <w:rsid w:val="00AA61D6"/>
    <w:rsid w:val="00AA6A9F"/>
    <w:rsid w:val="00AA6E3E"/>
    <w:rsid w:val="00AA7452"/>
    <w:rsid w:val="00AA7AFB"/>
    <w:rsid w:val="00AA7DCB"/>
    <w:rsid w:val="00AA7DFA"/>
    <w:rsid w:val="00AB0540"/>
    <w:rsid w:val="00AB1140"/>
    <w:rsid w:val="00AB2430"/>
    <w:rsid w:val="00AB24E2"/>
    <w:rsid w:val="00AB2BD8"/>
    <w:rsid w:val="00AB47FA"/>
    <w:rsid w:val="00AB5F09"/>
    <w:rsid w:val="00AB7B18"/>
    <w:rsid w:val="00AC2889"/>
    <w:rsid w:val="00AC30C7"/>
    <w:rsid w:val="00AC435E"/>
    <w:rsid w:val="00AC4F87"/>
    <w:rsid w:val="00AC5C33"/>
    <w:rsid w:val="00AC70ED"/>
    <w:rsid w:val="00AC7144"/>
    <w:rsid w:val="00AD03A1"/>
    <w:rsid w:val="00AD1719"/>
    <w:rsid w:val="00AD2342"/>
    <w:rsid w:val="00AD3D2A"/>
    <w:rsid w:val="00AD4C19"/>
    <w:rsid w:val="00AD50EC"/>
    <w:rsid w:val="00AD5786"/>
    <w:rsid w:val="00AD5F56"/>
    <w:rsid w:val="00AD65FF"/>
    <w:rsid w:val="00AD6C59"/>
    <w:rsid w:val="00AD6F37"/>
    <w:rsid w:val="00AD6FE3"/>
    <w:rsid w:val="00AE069A"/>
    <w:rsid w:val="00AE1912"/>
    <w:rsid w:val="00AE1F0C"/>
    <w:rsid w:val="00AE20E8"/>
    <w:rsid w:val="00AE251B"/>
    <w:rsid w:val="00AE281A"/>
    <w:rsid w:val="00AE2FEA"/>
    <w:rsid w:val="00AE36C1"/>
    <w:rsid w:val="00AE3702"/>
    <w:rsid w:val="00AE5157"/>
    <w:rsid w:val="00AE68A2"/>
    <w:rsid w:val="00AE6B35"/>
    <w:rsid w:val="00AE726D"/>
    <w:rsid w:val="00AE7FC5"/>
    <w:rsid w:val="00AF0C35"/>
    <w:rsid w:val="00AF2690"/>
    <w:rsid w:val="00AF29E3"/>
    <w:rsid w:val="00AF3509"/>
    <w:rsid w:val="00AF5604"/>
    <w:rsid w:val="00AF6C68"/>
    <w:rsid w:val="00B037B0"/>
    <w:rsid w:val="00B04268"/>
    <w:rsid w:val="00B043D6"/>
    <w:rsid w:val="00B061C6"/>
    <w:rsid w:val="00B07071"/>
    <w:rsid w:val="00B07088"/>
    <w:rsid w:val="00B07934"/>
    <w:rsid w:val="00B108E6"/>
    <w:rsid w:val="00B10DF1"/>
    <w:rsid w:val="00B12EB8"/>
    <w:rsid w:val="00B13425"/>
    <w:rsid w:val="00B143BE"/>
    <w:rsid w:val="00B14D85"/>
    <w:rsid w:val="00B1653C"/>
    <w:rsid w:val="00B16C47"/>
    <w:rsid w:val="00B170A4"/>
    <w:rsid w:val="00B203E0"/>
    <w:rsid w:val="00B20541"/>
    <w:rsid w:val="00B21E62"/>
    <w:rsid w:val="00B23277"/>
    <w:rsid w:val="00B2557D"/>
    <w:rsid w:val="00B25A92"/>
    <w:rsid w:val="00B25CF1"/>
    <w:rsid w:val="00B26290"/>
    <w:rsid w:val="00B27284"/>
    <w:rsid w:val="00B27A20"/>
    <w:rsid w:val="00B30927"/>
    <w:rsid w:val="00B31064"/>
    <w:rsid w:val="00B3106B"/>
    <w:rsid w:val="00B31785"/>
    <w:rsid w:val="00B31BD0"/>
    <w:rsid w:val="00B31F63"/>
    <w:rsid w:val="00B33DA0"/>
    <w:rsid w:val="00B363B8"/>
    <w:rsid w:val="00B40106"/>
    <w:rsid w:val="00B40D87"/>
    <w:rsid w:val="00B41596"/>
    <w:rsid w:val="00B421D9"/>
    <w:rsid w:val="00B4234C"/>
    <w:rsid w:val="00B4359A"/>
    <w:rsid w:val="00B43D43"/>
    <w:rsid w:val="00B44927"/>
    <w:rsid w:val="00B47612"/>
    <w:rsid w:val="00B47F96"/>
    <w:rsid w:val="00B51030"/>
    <w:rsid w:val="00B52CBB"/>
    <w:rsid w:val="00B5362D"/>
    <w:rsid w:val="00B57155"/>
    <w:rsid w:val="00B62737"/>
    <w:rsid w:val="00B64456"/>
    <w:rsid w:val="00B64A1A"/>
    <w:rsid w:val="00B65935"/>
    <w:rsid w:val="00B65DB5"/>
    <w:rsid w:val="00B66BE6"/>
    <w:rsid w:val="00B677B5"/>
    <w:rsid w:val="00B71204"/>
    <w:rsid w:val="00B7291C"/>
    <w:rsid w:val="00B72964"/>
    <w:rsid w:val="00B73E5A"/>
    <w:rsid w:val="00B755C1"/>
    <w:rsid w:val="00B757C0"/>
    <w:rsid w:val="00B75851"/>
    <w:rsid w:val="00B76969"/>
    <w:rsid w:val="00B7784A"/>
    <w:rsid w:val="00B77DF4"/>
    <w:rsid w:val="00B80DA0"/>
    <w:rsid w:val="00B80E84"/>
    <w:rsid w:val="00B832A4"/>
    <w:rsid w:val="00B86704"/>
    <w:rsid w:val="00B871F5"/>
    <w:rsid w:val="00B914D2"/>
    <w:rsid w:val="00B942B8"/>
    <w:rsid w:val="00B94CAD"/>
    <w:rsid w:val="00B95244"/>
    <w:rsid w:val="00B953D5"/>
    <w:rsid w:val="00B9557D"/>
    <w:rsid w:val="00B95647"/>
    <w:rsid w:val="00B96AD7"/>
    <w:rsid w:val="00B96D13"/>
    <w:rsid w:val="00BA06BE"/>
    <w:rsid w:val="00BA1AFD"/>
    <w:rsid w:val="00BA1D27"/>
    <w:rsid w:val="00BA20E7"/>
    <w:rsid w:val="00BA2580"/>
    <w:rsid w:val="00BA27CC"/>
    <w:rsid w:val="00BA498F"/>
    <w:rsid w:val="00BA54CE"/>
    <w:rsid w:val="00BA5BC5"/>
    <w:rsid w:val="00BA7AB3"/>
    <w:rsid w:val="00BB0E15"/>
    <w:rsid w:val="00BB0FA1"/>
    <w:rsid w:val="00BB2DED"/>
    <w:rsid w:val="00BB5631"/>
    <w:rsid w:val="00BB5988"/>
    <w:rsid w:val="00BB6712"/>
    <w:rsid w:val="00BB745F"/>
    <w:rsid w:val="00BC0FC6"/>
    <w:rsid w:val="00BC1167"/>
    <w:rsid w:val="00BC1C4B"/>
    <w:rsid w:val="00BC1EAF"/>
    <w:rsid w:val="00BC2C68"/>
    <w:rsid w:val="00BC4050"/>
    <w:rsid w:val="00BC7ACB"/>
    <w:rsid w:val="00BC7D6F"/>
    <w:rsid w:val="00BD0913"/>
    <w:rsid w:val="00BD3112"/>
    <w:rsid w:val="00BD36A1"/>
    <w:rsid w:val="00BD59F5"/>
    <w:rsid w:val="00BD5DF0"/>
    <w:rsid w:val="00BD6F1F"/>
    <w:rsid w:val="00BD7BC2"/>
    <w:rsid w:val="00BE0100"/>
    <w:rsid w:val="00BE0649"/>
    <w:rsid w:val="00BE26C3"/>
    <w:rsid w:val="00BE2ED8"/>
    <w:rsid w:val="00BE36E1"/>
    <w:rsid w:val="00BE5A1A"/>
    <w:rsid w:val="00BE5FBD"/>
    <w:rsid w:val="00BE6751"/>
    <w:rsid w:val="00BF06B4"/>
    <w:rsid w:val="00BF107D"/>
    <w:rsid w:val="00BF13CF"/>
    <w:rsid w:val="00BF204F"/>
    <w:rsid w:val="00BF296A"/>
    <w:rsid w:val="00BF4CE4"/>
    <w:rsid w:val="00BF6A58"/>
    <w:rsid w:val="00C00120"/>
    <w:rsid w:val="00C01290"/>
    <w:rsid w:val="00C013F3"/>
    <w:rsid w:val="00C02906"/>
    <w:rsid w:val="00C030ED"/>
    <w:rsid w:val="00C06958"/>
    <w:rsid w:val="00C07F7E"/>
    <w:rsid w:val="00C11ADB"/>
    <w:rsid w:val="00C11B59"/>
    <w:rsid w:val="00C1388C"/>
    <w:rsid w:val="00C14A2A"/>
    <w:rsid w:val="00C16044"/>
    <w:rsid w:val="00C16EB7"/>
    <w:rsid w:val="00C1745D"/>
    <w:rsid w:val="00C20FC7"/>
    <w:rsid w:val="00C21184"/>
    <w:rsid w:val="00C21628"/>
    <w:rsid w:val="00C22051"/>
    <w:rsid w:val="00C221FF"/>
    <w:rsid w:val="00C22666"/>
    <w:rsid w:val="00C24550"/>
    <w:rsid w:val="00C30586"/>
    <w:rsid w:val="00C31D9C"/>
    <w:rsid w:val="00C33C03"/>
    <w:rsid w:val="00C34115"/>
    <w:rsid w:val="00C350C7"/>
    <w:rsid w:val="00C35E45"/>
    <w:rsid w:val="00C4025F"/>
    <w:rsid w:val="00C4194C"/>
    <w:rsid w:val="00C41EDA"/>
    <w:rsid w:val="00C42997"/>
    <w:rsid w:val="00C43841"/>
    <w:rsid w:val="00C439E1"/>
    <w:rsid w:val="00C44AC0"/>
    <w:rsid w:val="00C458BE"/>
    <w:rsid w:val="00C45D16"/>
    <w:rsid w:val="00C46E34"/>
    <w:rsid w:val="00C512A8"/>
    <w:rsid w:val="00C51347"/>
    <w:rsid w:val="00C51472"/>
    <w:rsid w:val="00C604EE"/>
    <w:rsid w:val="00C6100D"/>
    <w:rsid w:val="00C616E5"/>
    <w:rsid w:val="00C639FF"/>
    <w:rsid w:val="00C644F9"/>
    <w:rsid w:val="00C64CED"/>
    <w:rsid w:val="00C652A6"/>
    <w:rsid w:val="00C66F89"/>
    <w:rsid w:val="00C7002D"/>
    <w:rsid w:val="00C715DE"/>
    <w:rsid w:val="00C74FBD"/>
    <w:rsid w:val="00C75CC1"/>
    <w:rsid w:val="00C770A7"/>
    <w:rsid w:val="00C77F81"/>
    <w:rsid w:val="00C80C0B"/>
    <w:rsid w:val="00C8266C"/>
    <w:rsid w:val="00C82C91"/>
    <w:rsid w:val="00C82D1E"/>
    <w:rsid w:val="00C83FD5"/>
    <w:rsid w:val="00C843A2"/>
    <w:rsid w:val="00C84460"/>
    <w:rsid w:val="00C853AB"/>
    <w:rsid w:val="00C85423"/>
    <w:rsid w:val="00C86190"/>
    <w:rsid w:val="00C909CA"/>
    <w:rsid w:val="00C918C5"/>
    <w:rsid w:val="00C91B50"/>
    <w:rsid w:val="00C93A23"/>
    <w:rsid w:val="00C94459"/>
    <w:rsid w:val="00C94B28"/>
    <w:rsid w:val="00C9580F"/>
    <w:rsid w:val="00C95C86"/>
    <w:rsid w:val="00C97BFD"/>
    <w:rsid w:val="00CA2215"/>
    <w:rsid w:val="00CA2680"/>
    <w:rsid w:val="00CA4284"/>
    <w:rsid w:val="00CA46F9"/>
    <w:rsid w:val="00CA56E0"/>
    <w:rsid w:val="00CA604B"/>
    <w:rsid w:val="00CA6159"/>
    <w:rsid w:val="00CA7431"/>
    <w:rsid w:val="00CB1C4F"/>
    <w:rsid w:val="00CB1D47"/>
    <w:rsid w:val="00CB1DCB"/>
    <w:rsid w:val="00CB271C"/>
    <w:rsid w:val="00CB34FD"/>
    <w:rsid w:val="00CB399B"/>
    <w:rsid w:val="00CB3EAF"/>
    <w:rsid w:val="00CB433D"/>
    <w:rsid w:val="00CB5C16"/>
    <w:rsid w:val="00CB6BB4"/>
    <w:rsid w:val="00CB70A7"/>
    <w:rsid w:val="00CB7538"/>
    <w:rsid w:val="00CC05B2"/>
    <w:rsid w:val="00CC0CFC"/>
    <w:rsid w:val="00CC113E"/>
    <w:rsid w:val="00CC1816"/>
    <w:rsid w:val="00CC2D71"/>
    <w:rsid w:val="00CC3D3B"/>
    <w:rsid w:val="00CC3F58"/>
    <w:rsid w:val="00CC4C92"/>
    <w:rsid w:val="00CC4CEC"/>
    <w:rsid w:val="00CC4EE2"/>
    <w:rsid w:val="00CC611C"/>
    <w:rsid w:val="00CC62B2"/>
    <w:rsid w:val="00CD0D3A"/>
    <w:rsid w:val="00CD2F4C"/>
    <w:rsid w:val="00CD433F"/>
    <w:rsid w:val="00CD59B0"/>
    <w:rsid w:val="00CD5BFF"/>
    <w:rsid w:val="00CD6302"/>
    <w:rsid w:val="00CD7E4B"/>
    <w:rsid w:val="00CE0901"/>
    <w:rsid w:val="00CE19D4"/>
    <w:rsid w:val="00CE1A9D"/>
    <w:rsid w:val="00CE34A7"/>
    <w:rsid w:val="00CE3B21"/>
    <w:rsid w:val="00CE4499"/>
    <w:rsid w:val="00CE49A7"/>
    <w:rsid w:val="00CE5384"/>
    <w:rsid w:val="00CE60F9"/>
    <w:rsid w:val="00CE6D68"/>
    <w:rsid w:val="00CE6DE3"/>
    <w:rsid w:val="00CF00EC"/>
    <w:rsid w:val="00CF047D"/>
    <w:rsid w:val="00CF04B1"/>
    <w:rsid w:val="00CF0C51"/>
    <w:rsid w:val="00CF19BD"/>
    <w:rsid w:val="00CF1AF1"/>
    <w:rsid w:val="00CF31D7"/>
    <w:rsid w:val="00CF3BC1"/>
    <w:rsid w:val="00CF3CCD"/>
    <w:rsid w:val="00CF467C"/>
    <w:rsid w:val="00CF47AF"/>
    <w:rsid w:val="00CF58EB"/>
    <w:rsid w:val="00CF636C"/>
    <w:rsid w:val="00CF704D"/>
    <w:rsid w:val="00CF742A"/>
    <w:rsid w:val="00CF75E7"/>
    <w:rsid w:val="00CF7E27"/>
    <w:rsid w:val="00D00B13"/>
    <w:rsid w:val="00D04C1E"/>
    <w:rsid w:val="00D04F91"/>
    <w:rsid w:val="00D058DA"/>
    <w:rsid w:val="00D059F8"/>
    <w:rsid w:val="00D062C9"/>
    <w:rsid w:val="00D07072"/>
    <w:rsid w:val="00D104B8"/>
    <w:rsid w:val="00D10735"/>
    <w:rsid w:val="00D10A5B"/>
    <w:rsid w:val="00D10CD6"/>
    <w:rsid w:val="00D114A9"/>
    <w:rsid w:val="00D12364"/>
    <w:rsid w:val="00D14DFE"/>
    <w:rsid w:val="00D14E11"/>
    <w:rsid w:val="00D175FF"/>
    <w:rsid w:val="00D213C5"/>
    <w:rsid w:val="00D22832"/>
    <w:rsid w:val="00D22912"/>
    <w:rsid w:val="00D2382D"/>
    <w:rsid w:val="00D257B2"/>
    <w:rsid w:val="00D26B50"/>
    <w:rsid w:val="00D3015E"/>
    <w:rsid w:val="00D3030B"/>
    <w:rsid w:val="00D3073A"/>
    <w:rsid w:val="00D309CA"/>
    <w:rsid w:val="00D316A5"/>
    <w:rsid w:val="00D32BC8"/>
    <w:rsid w:val="00D354B0"/>
    <w:rsid w:val="00D3580B"/>
    <w:rsid w:val="00D36753"/>
    <w:rsid w:val="00D36F2E"/>
    <w:rsid w:val="00D405D3"/>
    <w:rsid w:val="00D40D60"/>
    <w:rsid w:val="00D42CD5"/>
    <w:rsid w:val="00D4367B"/>
    <w:rsid w:val="00D4394D"/>
    <w:rsid w:val="00D43C73"/>
    <w:rsid w:val="00D44065"/>
    <w:rsid w:val="00D449F4"/>
    <w:rsid w:val="00D453F0"/>
    <w:rsid w:val="00D46D2E"/>
    <w:rsid w:val="00D46F30"/>
    <w:rsid w:val="00D4771A"/>
    <w:rsid w:val="00D5068D"/>
    <w:rsid w:val="00D51616"/>
    <w:rsid w:val="00D5253B"/>
    <w:rsid w:val="00D5257B"/>
    <w:rsid w:val="00D53593"/>
    <w:rsid w:val="00D53C6B"/>
    <w:rsid w:val="00D547CC"/>
    <w:rsid w:val="00D55057"/>
    <w:rsid w:val="00D55B60"/>
    <w:rsid w:val="00D56891"/>
    <w:rsid w:val="00D56A55"/>
    <w:rsid w:val="00D56DBC"/>
    <w:rsid w:val="00D612A4"/>
    <w:rsid w:val="00D61B4C"/>
    <w:rsid w:val="00D63292"/>
    <w:rsid w:val="00D635BE"/>
    <w:rsid w:val="00D642AC"/>
    <w:rsid w:val="00D646BD"/>
    <w:rsid w:val="00D66486"/>
    <w:rsid w:val="00D67A1C"/>
    <w:rsid w:val="00D700EA"/>
    <w:rsid w:val="00D714BD"/>
    <w:rsid w:val="00D734C7"/>
    <w:rsid w:val="00D75982"/>
    <w:rsid w:val="00D76390"/>
    <w:rsid w:val="00D77A40"/>
    <w:rsid w:val="00D8170E"/>
    <w:rsid w:val="00D81814"/>
    <w:rsid w:val="00D82131"/>
    <w:rsid w:val="00D82A93"/>
    <w:rsid w:val="00D83870"/>
    <w:rsid w:val="00D83A5E"/>
    <w:rsid w:val="00D84CB0"/>
    <w:rsid w:val="00D84FF0"/>
    <w:rsid w:val="00D86591"/>
    <w:rsid w:val="00D86B7D"/>
    <w:rsid w:val="00D87471"/>
    <w:rsid w:val="00D87D0F"/>
    <w:rsid w:val="00D906B9"/>
    <w:rsid w:val="00D908CC"/>
    <w:rsid w:val="00D935C4"/>
    <w:rsid w:val="00D93665"/>
    <w:rsid w:val="00D948A0"/>
    <w:rsid w:val="00D94E74"/>
    <w:rsid w:val="00D95539"/>
    <w:rsid w:val="00D95F63"/>
    <w:rsid w:val="00D97A63"/>
    <w:rsid w:val="00DA1933"/>
    <w:rsid w:val="00DA2E0D"/>
    <w:rsid w:val="00DA322E"/>
    <w:rsid w:val="00DA360D"/>
    <w:rsid w:val="00DA7B5C"/>
    <w:rsid w:val="00DB1720"/>
    <w:rsid w:val="00DB2F33"/>
    <w:rsid w:val="00DB305D"/>
    <w:rsid w:val="00DB3B44"/>
    <w:rsid w:val="00DB4F67"/>
    <w:rsid w:val="00DB52A7"/>
    <w:rsid w:val="00DB598C"/>
    <w:rsid w:val="00DB6486"/>
    <w:rsid w:val="00DB6E09"/>
    <w:rsid w:val="00DB6EE6"/>
    <w:rsid w:val="00DC07F4"/>
    <w:rsid w:val="00DC0A0B"/>
    <w:rsid w:val="00DC15A9"/>
    <w:rsid w:val="00DC38AF"/>
    <w:rsid w:val="00DC5564"/>
    <w:rsid w:val="00DC68C7"/>
    <w:rsid w:val="00DC7D53"/>
    <w:rsid w:val="00DD1D60"/>
    <w:rsid w:val="00DD2B4B"/>
    <w:rsid w:val="00DD3531"/>
    <w:rsid w:val="00DD3E30"/>
    <w:rsid w:val="00DD5DA7"/>
    <w:rsid w:val="00DD5EF0"/>
    <w:rsid w:val="00DD689A"/>
    <w:rsid w:val="00DD6C1E"/>
    <w:rsid w:val="00DE04F1"/>
    <w:rsid w:val="00DE1047"/>
    <w:rsid w:val="00DE2098"/>
    <w:rsid w:val="00DE22D5"/>
    <w:rsid w:val="00DE2664"/>
    <w:rsid w:val="00DE30B7"/>
    <w:rsid w:val="00DE3B29"/>
    <w:rsid w:val="00DE472F"/>
    <w:rsid w:val="00DE475D"/>
    <w:rsid w:val="00DE4FF7"/>
    <w:rsid w:val="00DE50D5"/>
    <w:rsid w:val="00DE751D"/>
    <w:rsid w:val="00DF003C"/>
    <w:rsid w:val="00DF066E"/>
    <w:rsid w:val="00DF11A6"/>
    <w:rsid w:val="00DF2E1B"/>
    <w:rsid w:val="00DF2F4A"/>
    <w:rsid w:val="00DF3413"/>
    <w:rsid w:val="00DF5F9D"/>
    <w:rsid w:val="00E002A9"/>
    <w:rsid w:val="00E00781"/>
    <w:rsid w:val="00E00B39"/>
    <w:rsid w:val="00E00BD8"/>
    <w:rsid w:val="00E01137"/>
    <w:rsid w:val="00E012E9"/>
    <w:rsid w:val="00E02C87"/>
    <w:rsid w:val="00E03032"/>
    <w:rsid w:val="00E03EB9"/>
    <w:rsid w:val="00E0410A"/>
    <w:rsid w:val="00E05ADD"/>
    <w:rsid w:val="00E068F7"/>
    <w:rsid w:val="00E06AB0"/>
    <w:rsid w:val="00E07084"/>
    <w:rsid w:val="00E07B6E"/>
    <w:rsid w:val="00E100D2"/>
    <w:rsid w:val="00E10236"/>
    <w:rsid w:val="00E11830"/>
    <w:rsid w:val="00E12E98"/>
    <w:rsid w:val="00E1320F"/>
    <w:rsid w:val="00E149D4"/>
    <w:rsid w:val="00E14A93"/>
    <w:rsid w:val="00E14D87"/>
    <w:rsid w:val="00E15169"/>
    <w:rsid w:val="00E16593"/>
    <w:rsid w:val="00E1758C"/>
    <w:rsid w:val="00E22439"/>
    <w:rsid w:val="00E23E3F"/>
    <w:rsid w:val="00E24528"/>
    <w:rsid w:val="00E249D2"/>
    <w:rsid w:val="00E25077"/>
    <w:rsid w:val="00E25788"/>
    <w:rsid w:val="00E26151"/>
    <w:rsid w:val="00E2740C"/>
    <w:rsid w:val="00E3029D"/>
    <w:rsid w:val="00E30445"/>
    <w:rsid w:val="00E30BB5"/>
    <w:rsid w:val="00E30C30"/>
    <w:rsid w:val="00E31591"/>
    <w:rsid w:val="00E317AA"/>
    <w:rsid w:val="00E32328"/>
    <w:rsid w:val="00E33400"/>
    <w:rsid w:val="00E352F4"/>
    <w:rsid w:val="00E35C46"/>
    <w:rsid w:val="00E3692E"/>
    <w:rsid w:val="00E36FA6"/>
    <w:rsid w:val="00E37588"/>
    <w:rsid w:val="00E4048E"/>
    <w:rsid w:val="00E41117"/>
    <w:rsid w:val="00E41CE5"/>
    <w:rsid w:val="00E4259A"/>
    <w:rsid w:val="00E432FF"/>
    <w:rsid w:val="00E43A54"/>
    <w:rsid w:val="00E43A8D"/>
    <w:rsid w:val="00E458C3"/>
    <w:rsid w:val="00E46082"/>
    <w:rsid w:val="00E46A9D"/>
    <w:rsid w:val="00E4709A"/>
    <w:rsid w:val="00E476B5"/>
    <w:rsid w:val="00E50503"/>
    <w:rsid w:val="00E50D29"/>
    <w:rsid w:val="00E50E1C"/>
    <w:rsid w:val="00E51E80"/>
    <w:rsid w:val="00E5227F"/>
    <w:rsid w:val="00E52630"/>
    <w:rsid w:val="00E533B5"/>
    <w:rsid w:val="00E538B8"/>
    <w:rsid w:val="00E5432F"/>
    <w:rsid w:val="00E54B85"/>
    <w:rsid w:val="00E552DF"/>
    <w:rsid w:val="00E563D6"/>
    <w:rsid w:val="00E56C90"/>
    <w:rsid w:val="00E62434"/>
    <w:rsid w:val="00E62AB3"/>
    <w:rsid w:val="00E62E80"/>
    <w:rsid w:val="00E636A7"/>
    <w:rsid w:val="00E645A2"/>
    <w:rsid w:val="00E653BC"/>
    <w:rsid w:val="00E65D87"/>
    <w:rsid w:val="00E660E8"/>
    <w:rsid w:val="00E66977"/>
    <w:rsid w:val="00E6699F"/>
    <w:rsid w:val="00E67AA1"/>
    <w:rsid w:val="00E67F90"/>
    <w:rsid w:val="00E7005C"/>
    <w:rsid w:val="00E70910"/>
    <w:rsid w:val="00E70C31"/>
    <w:rsid w:val="00E73EE0"/>
    <w:rsid w:val="00E748DD"/>
    <w:rsid w:val="00E74C42"/>
    <w:rsid w:val="00E81DF3"/>
    <w:rsid w:val="00E84C01"/>
    <w:rsid w:val="00E84CF5"/>
    <w:rsid w:val="00E85E39"/>
    <w:rsid w:val="00E86A65"/>
    <w:rsid w:val="00E90C46"/>
    <w:rsid w:val="00E92F03"/>
    <w:rsid w:val="00E93569"/>
    <w:rsid w:val="00E94135"/>
    <w:rsid w:val="00E946C0"/>
    <w:rsid w:val="00E963BD"/>
    <w:rsid w:val="00E96572"/>
    <w:rsid w:val="00E96986"/>
    <w:rsid w:val="00E9796D"/>
    <w:rsid w:val="00E97DE8"/>
    <w:rsid w:val="00EA07A8"/>
    <w:rsid w:val="00EA09BA"/>
    <w:rsid w:val="00EA6170"/>
    <w:rsid w:val="00EA64E1"/>
    <w:rsid w:val="00EA6578"/>
    <w:rsid w:val="00EA7705"/>
    <w:rsid w:val="00EB06DF"/>
    <w:rsid w:val="00EB33CD"/>
    <w:rsid w:val="00EB573F"/>
    <w:rsid w:val="00EB5EE9"/>
    <w:rsid w:val="00EB60D4"/>
    <w:rsid w:val="00EB6863"/>
    <w:rsid w:val="00EB6BA9"/>
    <w:rsid w:val="00EB70A5"/>
    <w:rsid w:val="00EB7D9E"/>
    <w:rsid w:val="00EC040D"/>
    <w:rsid w:val="00EC1CB6"/>
    <w:rsid w:val="00EC28E7"/>
    <w:rsid w:val="00EC2D0E"/>
    <w:rsid w:val="00EC3855"/>
    <w:rsid w:val="00EC546D"/>
    <w:rsid w:val="00EC5A3A"/>
    <w:rsid w:val="00ED1B49"/>
    <w:rsid w:val="00ED257A"/>
    <w:rsid w:val="00ED332F"/>
    <w:rsid w:val="00ED341C"/>
    <w:rsid w:val="00ED4BBF"/>
    <w:rsid w:val="00ED602E"/>
    <w:rsid w:val="00ED65F3"/>
    <w:rsid w:val="00EE2AA4"/>
    <w:rsid w:val="00EE64F5"/>
    <w:rsid w:val="00EE68E0"/>
    <w:rsid w:val="00EE7537"/>
    <w:rsid w:val="00EE7ABC"/>
    <w:rsid w:val="00EF146E"/>
    <w:rsid w:val="00EF1C37"/>
    <w:rsid w:val="00EF1D5E"/>
    <w:rsid w:val="00EF1F4E"/>
    <w:rsid w:val="00EF252F"/>
    <w:rsid w:val="00EF2699"/>
    <w:rsid w:val="00EF2D21"/>
    <w:rsid w:val="00EF3AF2"/>
    <w:rsid w:val="00EF4085"/>
    <w:rsid w:val="00EF4B71"/>
    <w:rsid w:val="00EF68FD"/>
    <w:rsid w:val="00F007CB"/>
    <w:rsid w:val="00F008E2"/>
    <w:rsid w:val="00F01B17"/>
    <w:rsid w:val="00F0243D"/>
    <w:rsid w:val="00F02580"/>
    <w:rsid w:val="00F0419C"/>
    <w:rsid w:val="00F04736"/>
    <w:rsid w:val="00F051D0"/>
    <w:rsid w:val="00F053ED"/>
    <w:rsid w:val="00F0582D"/>
    <w:rsid w:val="00F071B3"/>
    <w:rsid w:val="00F1098C"/>
    <w:rsid w:val="00F1099F"/>
    <w:rsid w:val="00F1131E"/>
    <w:rsid w:val="00F11935"/>
    <w:rsid w:val="00F11B95"/>
    <w:rsid w:val="00F12D68"/>
    <w:rsid w:val="00F14053"/>
    <w:rsid w:val="00F14ADE"/>
    <w:rsid w:val="00F155EE"/>
    <w:rsid w:val="00F175EC"/>
    <w:rsid w:val="00F20428"/>
    <w:rsid w:val="00F20C9A"/>
    <w:rsid w:val="00F20E4C"/>
    <w:rsid w:val="00F22A9E"/>
    <w:rsid w:val="00F23D79"/>
    <w:rsid w:val="00F247C2"/>
    <w:rsid w:val="00F30DF6"/>
    <w:rsid w:val="00F32DC5"/>
    <w:rsid w:val="00F34EC1"/>
    <w:rsid w:val="00F35092"/>
    <w:rsid w:val="00F350FA"/>
    <w:rsid w:val="00F352F9"/>
    <w:rsid w:val="00F357CA"/>
    <w:rsid w:val="00F35B02"/>
    <w:rsid w:val="00F35E4E"/>
    <w:rsid w:val="00F37323"/>
    <w:rsid w:val="00F37C21"/>
    <w:rsid w:val="00F37C2B"/>
    <w:rsid w:val="00F4247E"/>
    <w:rsid w:val="00F424BA"/>
    <w:rsid w:val="00F436BA"/>
    <w:rsid w:val="00F439E9"/>
    <w:rsid w:val="00F43CE4"/>
    <w:rsid w:val="00F456AC"/>
    <w:rsid w:val="00F45A6B"/>
    <w:rsid w:val="00F46DEF"/>
    <w:rsid w:val="00F472A6"/>
    <w:rsid w:val="00F50497"/>
    <w:rsid w:val="00F50931"/>
    <w:rsid w:val="00F51F51"/>
    <w:rsid w:val="00F538E3"/>
    <w:rsid w:val="00F540E2"/>
    <w:rsid w:val="00F55E21"/>
    <w:rsid w:val="00F57895"/>
    <w:rsid w:val="00F579A0"/>
    <w:rsid w:val="00F579BA"/>
    <w:rsid w:val="00F62E3C"/>
    <w:rsid w:val="00F63AD5"/>
    <w:rsid w:val="00F63CB2"/>
    <w:rsid w:val="00F65F23"/>
    <w:rsid w:val="00F66558"/>
    <w:rsid w:val="00F672D5"/>
    <w:rsid w:val="00F74005"/>
    <w:rsid w:val="00F742E4"/>
    <w:rsid w:val="00F75498"/>
    <w:rsid w:val="00F762FF"/>
    <w:rsid w:val="00F770F2"/>
    <w:rsid w:val="00F77C49"/>
    <w:rsid w:val="00F77DB2"/>
    <w:rsid w:val="00F800BF"/>
    <w:rsid w:val="00F80E78"/>
    <w:rsid w:val="00F80F97"/>
    <w:rsid w:val="00F8180A"/>
    <w:rsid w:val="00F81A91"/>
    <w:rsid w:val="00F823CD"/>
    <w:rsid w:val="00F83D15"/>
    <w:rsid w:val="00F852F9"/>
    <w:rsid w:val="00F85332"/>
    <w:rsid w:val="00F869B8"/>
    <w:rsid w:val="00F87A6E"/>
    <w:rsid w:val="00F90398"/>
    <w:rsid w:val="00F91FAD"/>
    <w:rsid w:val="00F921BA"/>
    <w:rsid w:val="00F953F7"/>
    <w:rsid w:val="00F954ED"/>
    <w:rsid w:val="00F95738"/>
    <w:rsid w:val="00F96247"/>
    <w:rsid w:val="00F96370"/>
    <w:rsid w:val="00FA0812"/>
    <w:rsid w:val="00FA38E0"/>
    <w:rsid w:val="00FA3C57"/>
    <w:rsid w:val="00FA4DBA"/>
    <w:rsid w:val="00FA57EB"/>
    <w:rsid w:val="00FA59A3"/>
    <w:rsid w:val="00FA5EB7"/>
    <w:rsid w:val="00FA6A40"/>
    <w:rsid w:val="00FA75F8"/>
    <w:rsid w:val="00FA7EBF"/>
    <w:rsid w:val="00FA7FAD"/>
    <w:rsid w:val="00FB105B"/>
    <w:rsid w:val="00FB227F"/>
    <w:rsid w:val="00FB2F33"/>
    <w:rsid w:val="00FB4860"/>
    <w:rsid w:val="00FB5CEC"/>
    <w:rsid w:val="00FB71C0"/>
    <w:rsid w:val="00FB7C95"/>
    <w:rsid w:val="00FC06AB"/>
    <w:rsid w:val="00FC100A"/>
    <w:rsid w:val="00FC1528"/>
    <w:rsid w:val="00FC1BD5"/>
    <w:rsid w:val="00FC2BBC"/>
    <w:rsid w:val="00FC5325"/>
    <w:rsid w:val="00FC79C8"/>
    <w:rsid w:val="00FD0771"/>
    <w:rsid w:val="00FD0EED"/>
    <w:rsid w:val="00FD34BB"/>
    <w:rsid w:val="00FD37A3"/>
    <w:rsid w:val="00FD4025"/>
    <w:rsid w:val="00FD4637"/>
    <w:rsid w:val="00FD4E33"/>
    <w:rsid w:val="00FD52CA"/>
    <w:rsid w:val="00FE0CA3"/>
    <w:rsid w:val="00FE1F7F"/>
    <w:rsid w:val="00FE237A"/>
    <w:rsid w:val="00FE26A0"/>
    <w:rsid w:val="00FE44B1"/>
    <w:rsid w:val="00FE5770"/>
    <w:rsid w:val="00FE694B"/>
    <w:rsid w:val="00FE73B0"/>
    <w:rsid w:val="00FF0F6D"/>
    <w:rsid w:val="00FF2518"/>
    <w:rsid w:val="00FF392A"/>
    <w:rsid w:val="00FF4828"/>
    <w:rsid w:val="00FF4E8B"/>
    <w:rsid w:val="00FF4F8E"/>
    <w:rsid w:val="00FF67A7"/>
    <w:rsid w:val="00FF6B51"/>
    <w:rsid w:val="1EAC17DD"/>
    <w:rsid w:val="37FDBB7D"/>
    <w:rsid w:val="38C05D27"/>
    <w:rsid w:val="6ABF3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C1E9D2"/>
  <w15:chartTrackingRefBased/>
  <w15:docId w15:val="{818B16C3-CCFF-4FBE-99F9-CB44E831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rsid w:val="00DE50D5"/>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uiPriority w:val="9"/>
    <w:rPr>
      <w:rFonts w:ascii="Cambria" w:eastAsia="宋体" w:hAnsi="Cambria" w:cs="Times New Roman"/>
      <w:b/>
      <w:bCs/>
      <w:sz w:val="32"/>
      <w:szCs w:val="32"/>
    </w:rPr>
  </w:style>
  <w:style w:type="paragraph" w:styleId="a3">
    <w:name w:val="annotation text"/>
    <w:basedOn w:val="a"/>
    <w:link w:val="a4"/>
    <w:uiPriority w:val="99"/>
    <w:unhideWhenUsed/>
    <w:pPr>
      <w:jc w:val="left"/>
    </w:pPr>
  </w:style>
  <w:style w:type="character" w:customStyle="1" w:styleId="a4">
    <w:name w:val="批注文字 字符"/>
    <w:link w:val="a3"/>
    <w:uiPriority w:val="99"/>
    <w:semiHidden/>
    <w:rPr>
      <w:rFonts w:ascii="Times New Roman" w:hAnsi="Times New Roman"/>
      <w:kern w:val="2"/>
      <w:sz w:val="21"/>
    </w:rPr>
  </w:style>
  <w:style w:type="paragraph" w:styleId="a5">
    <w:name w:val="Body Text"/>
    <w:basedOn w:val="a"/>
    <w:link w:val="a6"/>
    <w:uiPriority w:val="1"/>
    <w:qFormat/>
    <w:pPr>
      <w:autoSpaceDE w:val="0"/>
      <w:autoSpaceDN w:val="0"/>
      <w:spacing w:before="36"/>
      <w:ind w:left="120"/>
      <w:jc w:val="left"/>
    </w:pPr>
    <w:rPr>
      <w:rFonts w:ascii="宋体" w:hAnsi="宋体" w:cs="宋体"/>
      <w:kern w:val="0"/>
      <w:sz w:val="24"/>
      <w:szCs w:val="24"/>
      <w:lang w:eastAsia="en-US"/>
    </w:rPr>
  </w:style>
  <w:style w:type="character" w:customStyle="1" w:styleId="a6">
    <w:name w:val="正文文本 字符"/>
    <w:link w:val="a5"/>
    <w:uiPriority w:val="1"/>
    <w:rPr>
      <w:rFonts w:ascii="宋体" w:hAnsi="宋体" w:cs="宋体"/>
      <w:sz w:val="24"/>
      <w:szCs w:val="24"/>
      <w:lang w:eastAsia="en-US"/>
    </w:rPr>
  </w:style>
  <w:style w:type="paragraph" w:styleId="a7">
    <w:name w:val="Balloon Text"/>
    <w:basedOn w:val="a"/>
    <w:link w:val="a8"/>
    <w:uiPriority w:val="99"/>
    <w:unhideWhenUsed/>
    <w:rPr>
      <w:sz w:val="18"/>
      <w:szCs w:val="18"/>
    </w:rPr>
  </w:style>
  <w:style w:type="character" w:customStyle="1" w:styleId="a8">
    <w:name w:val="批注框文本 字符"/>
    <w:link w:val="a7"/>
    <w:uiPriority w:val="99"/>
    <w:semiHidden/>
    <w:rPr>
      <w:rFonts w:ascii="Times New Roman" w:hAnsi="Times New Roman"/>
      <w:kern w:val="2"/>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character" w:customStyle="1" w:styleId="aa">
    <w:name w:val="页脚 字符"/>
    <w:link w:val="a9"/>
    <w:uiPriority w:val="99"/>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c">
    <w:name w:val="页眉 字符"/>
    <w:link w:val="ab"/>
    <w:uiPriority w:val="99"/>
    <w:rPr>
      <w:sz w:val="18"/>
      <w:szCs w:val="18"/>
    </w:rPr>
  </w:style>
  <w:style w:type="paragraph" w:styleId="ad">
    <w:name w:val="footnote text"/>
    <w:basedOn w:val="a"/>
    <w:link w:val="11"/>
    <w:uiPriority w:val="99"/>
    <w:semiHidden/>
    <w:pPr>
      <w:widowControl/>
      <w:snapToGrid w:val="0"/>
      <w:jc w:val="left"/>
    </w:pPr>
    <w:rPr>
      <w:rFonts w:cs="Arial Unicode MS"/>
      <w:kern w:val="0"/>
      <w:sz w:val="18"/>
      <w:szCs w:val="18"/>
      <w:lang w:bidi="bo-CN"/>
    </w:rPr>
  </w:style>
  <w:style w:type="character" w:customStyle="1" w:styleId="11">
    <w:name w:val="脚注文本 字符1"/>
    <w:link w:val="ad"/>
    <w:uiPriority w:val="99"/>
    <w:semiHidden/>
    <w:rPr>
      <w:rFonts w:ascii="Times New Roman" w:hAnsi="Times New Roman" w:cs="Arial Unicode MS"/>
      <w:sz w:val="18"/>
      <w:szCs w:val="18"/>
      <w:lang w:bidi="bo-CN"/>
    </w:rPr>
  </w:style>
  <w:style w:type="paragraph" w:styleId="ae">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f">
    <w:name w:val="annotation subject"/>
    <w:basedOn w:val="a3"/>
    <w:next w:val="a3"/>
    <w:link w:val="af0"/>
    <w:uiPriority w:val="99"/>
    <w:unhideWhenUsed/>
    <w:rPr>
      <w:b/>
      <w:bCs/>
    </w:rPr>
  </w:style>
  <w:style w:type="character" w:customStyle="1" w:styleId="af0">
    <w:name w:val="批注主题 字符"/>
    <w:link w:val="af"/>
    <w:uiPriority w:val="99"/>
    <w:semiHidden/>
    <w:rPr>
      <w:rFonts w:ascii="Times New Roman" w:hAnsi="Times New Roman"/>
      <w:b/>
      <w:bCs/>
      <w:kern w:val="2"/>
      <w:sz w:val="21"/>
    </w:rPr>
  </w:style>
  <w:style w:type="character" w:styleId="af1">
    <w:name w:val="annotation reference"/>
    <w:uiPriority w:val="99"/>
    <w:unhideWhenUsed/>
    <w:rPr>
      <w:sz w:val="21"/>
      <w:szCs w:val="21"/>
    </w:rPr>
  </w:style>
  <w:style w:type="character" w:styleId="af2">
    <w:name w:val="footnote reference"/>
    <w:semiHidden/>
    <w:rPr>
      <w:vertAlign w:val="superscript"/>
    </w:rPr>
  </w:style>
  <w:style w:type="character" w:customStyle="1" w:styleId="af3">
    <w:name w:val="脚注文本 字符"/>
    <w:uiPriority w:val="99"/>
    <w:semiHidden/>
    <w:rPr>
      <w:rFonts w:ascii="Times New Roman" w:hAnsi="Times New Roman"/>
      <w:kern w:val="2"/>
      <w:sz w:val="18"/>
      <w:szCs w:val="18"/>
    </w:rPr>
  </w:style>
  <w:style w:type="character" w:customStyle="1" w:styleId="005Char">
    <w:name w:val="005正文 Char"/>
    <w:link w:val="005"/>
    <w:qFormat/>
    <w:rPr>
      <w:rFonts w:ascii="Times New Roman" w:hAnsi="Times New Roman"/>
      <w:kern w:val="2"/>
      <w:sz w:val="24"/>
      <w:szCs w:val="22"/>
    </w:rPr>
  </w:style>
  <w:style w:type="paragraph" w:customStyle="1" w:styleId="005">
    <w:name w:val="005正文"/>
    <w:basedOn w:val="a"/>
    <w:link w:val="005Char"/>
    <w:pPr>
      <w:spacing w:beforeLines="50" w:line="360" w:lineRule="auto"/>
      <w:ind w:firstLineChars="200" w:firstLine="200"/>
    </w:pPr>
    <w:rPr>
      <w:sz w:val="24"/>
      <w:szCs w:val="22"/>
    </w:rPr>
  </w:style>
  <w:style w:type="character" w:customStyle="1" w:styleId="af4">
    <w:name w:val="列出段落 字符"/>
    <w:link w:val="af5"/>
    <w:uiPriority w:val="34"/>
    <w:locked/>
    <w:rPr>
      <w:rFonts w:ascii="等线" w:eastAsia="等线" w:hAnsi="等线"/>
      <w:kern w:val="2"/>
      <w:sz w:val="21"/>
      <w:szCs w:val="22"/>
    </w:rPr>
  </w:style>
  <w:style w:type="paragraph" w:styleId="af5">
    <w:name w:val="List Paragraph"/>
    <w:basedOn w:val="a"/>
    <w:link w:val="af4"/>
    <w:uiPriority w:val="34"/>
    <w:qFormat/>
    <w:pPr>
      <w:ind w:firstLineChars="200" w:firstLine="420"/>
    </w:pPr>
    <w:rPr>
      <w:rFonts w:ascii="等线" w:eastAsia="等线" w:hAnsi="等线"/>
      <w:szCs w:val="22"/>
    </w:rPr>
  </w:style>
  <w:style w:type="character" w:customStyle="1" w:styleId="10">
    <w:name w:val="标题 1 字符"/>
    <w:basedOn w:val="a0"/>
    <w:link w:val="1"/>
    <w:uiPriority w:val="9"/>
    <w:rsid w:val="00DE50D5"/>
    <w:rPr>
      <w:b/>
      <w:bCs/>
      <w:kern w:val="44"/>
      <w:sz w:val="44"/>
      <w:szCs w:val="44"/>
    </w:rPr>
  </w:style>
  <w:style w:type="character" w:customStyle="1" w:styleId="ques">
    <w:name w:val="ques"/>
    <w:basedOn w:val="a0"/>
    <w:rsid w:val="00A94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15517">
      <w:bodyDiv w:val="1"/>
      <w:marLeft w:val="0"/>
      <w:marRight w:val="0"/>
      <w:marTop w:val="0"/>
      <w:marBottom w:val="0"/>
      <w:divBdr>
        <w:top w:val="none" w:sz="0" w:space="0" w:color="auto"/>
        <w:left w:val="none" w:sz="0" w:space="0" w:color="auto"/>
        <w:bottom w:val="none" w:sz="0" w:space="0" w:color="auto"/>
        <w:right w:val="none" w:sz="0" w:space="0" w:color="auto"/>
      </w:divBdr>
    </w:div>
    <w:div w:id="170726988">
      <w:bodyDiv w:val="1"/>
      <w:marLeft w:val="0"/>
      <w:marRight w:val="0"/>
      <w:marTop w:val="0"/>
      <w:marBottom w:val="0"/>
      <w:divBdr>
        <w:top w:val="none" w:sz="0" w:space="0" w:color="auto"/>
        <w:left w:val="none" w:sz="0" w:space="0" w:color="auto"/>
        <w:bottom w:val="none" w:sz="0" w:space="0" w:color="auto"/>
        <w:right w:val="none" w:sz="0" w:space="0" w:color="auto"/>
      </w:divBdr>
    </w:div>
    <w:div w:id="235668940">
      <w:bodyDiv w:val="1"/>
      <w:marLeft w:val="0"/>
      <w:marRight w:val="0"/>
      <w:marTop w:val="0"/>
      <w:marBottom w:val="0"/>
      <w:divBdr>
        <w:top w:val="none" w:sz="0" w:space="0" w:color="auto"/>
        <w:left w:val="none" w:sz="0" w:space="0" w:color="auto"/>
        <w:bottom w:val="none" w:sz="0" w:space="0" w:color="auto"/>
        <w:right w:val="none" w:sz="0" w:space="0" w:color="auto"/>
      </w:divBdr>
    </w:div>
    <w:div w:id="238904170">
      <w:bodyDiv w:val="1"/>
      <w:marLeft w:val="0"/>
      <w:marRight w:val="0"/>
      <w:marTop w:val="0"/>
      <w:marBottom w:val="0"/>
      <w:divBdr>
        <w:top w:val="none" w:sz="0" w:space="0" w:color="auto"/>
        <w:left w:val="none" w:sz="0" w:space="0" w:color="auto"/>
        <w:bottom w:val="none" w:sz="0" w:space="0" w:color="auto"/>
        <w:right w:val="none" w:sz="0" w:space="0" w:color="auto"/>
      </w:divBdr>
    </w:div>
    <w:div w:id="264534254">
      <w:bodyDiv w:val="1"/>
      <w:marLeft w:val="0"/>
      <w:marRight w:val="0"/>
      <w:marTop w:val="0"/>
      <w:marBottom w:val="0"/>
      <w:divBdr>
        <w:top w:val="none" w:sz="0" w:space="0" w:color="auto"/>
        <w:left w:val="none" w:sz="0" w:space="0" w:color="auto"/>
        <w:bottom w:val="none" w:sz="0" w:space="0" w:color="auto"/>
        <w:right w:val="none" w:sz="0" w:space="0" w:color="auto"/>
      </w:divBdr>
    </w:div>
    <w:div w:id="265041377">
      <w:bodyDiv w:val="1"/>
      <w:marLeft w:val="0"/>
      <w:marRight w:val="0"/>
      <w:marTop w:val="0"/>
      <w:marBottom w:val="0"/>
      <w:divBdr>
        <w:top w:val="none" w:sz="0" w:space="0" w:color="auto"/>
        <w:left w:val="none" w:sz="0" w:space="0" w:color="auto"/>
        <w:bottom w:val="none" w:sz="0" w:space="0" w:color="auto"/>
        <w:right w:val="none" w:sz="0" w:space="0" w:color="auto"/>
      </w:divBdr>
    </w:div>
    <w:div w:id="381174627">
      <w:bodyDiv w:val="1"/>
      <w:marLeft w:val="0"/>
      <w:marRight w:val="0"/>
      <w:marTop w:val="0"/>
      <w:marBottom w:val="0"/>
      <w:divBdr>
        <w:top w:val="none" w:sz="0" w:space="0" w:color="auto"/>
        <w:left w:val="none" w:sz="0" w:space="0" w:color="auto"/>
        <w:bottom w:val="none" w:sz="0" w:space="0" w:color="auto"/>
        <w:right w:val="none" w:sz="0" w:space="0" w:color="auto"/>
      </w:divBdr>
    </w:div>
    <w:div w:id="453518843">
      <w:bodyDiv w:val="1"/>
      <w:marLeft w:val="0"/>
      <w:marRight w:val="0"/>
      <w:marTop w:val="0"/>
      <w:marBottom w:val="0"/>
      <w:divBdr>
        <w:top w:val="none" w:sz="0" w:space="0" w:color="auto"/>
        <w:left w:val="none" w:sz="0" w:space="0" w:color="auto"/>
        <w:bottom w:val="none" w:sz="0" w:space="0" w:color="auto"/>
        <w:right w:val="none" w:sz="0" w:space="0" w:color="auto"/>
      </w:divBdr>
    </w:div>
    <w:div w:id="455950900">
      <w:bodyDiv w:val="1"/>
      <w:marLeft w:val="0"/>
      <w:marRight w:val="0"/>
      <w:marTop w:val="0"/>
      <w:marBottom w:val="0"/>
      <w:divBdr>
        <w:top w:val="none" w:sz="0" w:space="0" w:color="auto"/>
        <w:left w:val="none" w:sz="0" w:space="0" w:color="auto"/>
        <w:bottom w:val="none" w:sz="0" w:space="0" w:color="auto"/>
        <w:right w:val="none" w:sz="0" w:space="0" w:color="auto"/>
      </w:divBdr>
    </w:div>
    <w:div w:id="656496167">
      <w:bodyDiv w:val="1"/>
      <w:marLeft w:val="0"/>
      <w:marRight w:val="0"/>
      <w:marTop w:val="0"/>
      <w:marBottom w:val="0"/>
      <w:divBdr>
        <w:top w:val="none" w:sz="0" w:space="0" w:color="auto"/>
        <w:left w:val="none" w:sz="0" w:space="0" w:color="auto"/>
        <w:bottom w:val="none" w:sz="0" w:space="0" w:color="auto"/>
        <w:right w:val="none" w:sz="0" w:space="0" w:color="auto"/>
      </w:divBdr>
    </w:div>
    <w:div w:id="713115866">
      <w:bodyDiv w:val="1"/>
      <w:marLeft w:val="0"/>
      <w:marRight w:val="0"/>
      <w:marTop w:val="0"/>
      <w:marBottom w:val="0"/>
      <w:divBdr>
        <w:top w:val="none" w:sz="0" w:space="0" w:color="auto"/>
        <w:left w:val="none" w:sz="0" w:space="0" w:color="auto"/>
        <w:bottom w:val="none" w:sz="0" w:space="0" w:color="auto"/>
        <w:right w:val="none" w:sz="0" w:space="0" w:color="auto"/>
      </w:divBdr>
    </w:div>
    <w:div w:id="724718053">
      <w:bodyDiv w:val="1"/>
      <w:marLeft w:val="0"/>
      <w:marRight w:val="0"/>
      <w:marTop w:val="0"/>
      <w:marBottom w:val="0"/>
      <w:divBdr>
        <w:top w:val="none" w:sz="0" w:space="0" w:color="auto"/>
        <w:left w:val="none" w:sz="0" w:space="0" w:color="auto"/>
        <w:bottom w:val="none" w:sz="0" w:space="0" w:color="auto"/>
        <w:right w:val="none" w:sz="0" w:space="0" w:color="auto"/>
      </w:divBdr>
    </w:div>
    <w:div w:id="726145715">
      <w:bodyDiv w:val="1"/>
      <w:marLeft w:val="0"/>
      <w:marRight w:val="0"/>
      <w:marTop w:val="0"/>
      <w:marBottom w:val="0"/>
      <w:divBdr>
        <w:top w:val="none" w:sz="0" w:space="0" w:color="auto"/>
        <w:left w:val="none" w:sz="0" w:space="0" w:color="auto"/>
        <w:bottom w:val="none" w:sz="0" w:space="0" w:color="auto"/>
        <w:right w:val="none" w:sz="0" w:space="0" w:color="auto"/>
      </w:divBdr>
    </w:div>
    <w:div w:id="821191105">
      <w:bodyDiv w:val="1"/>
      <w:marLeft w:val="0"/>
      <w:marRight w:val="0"/>
      <w:marTop w:val="0"/>
      <w:marBottom w:val="0"/>
      <w:divBdr>
        <w:top w:val="none" w:sz="0" w:space="0" w:color="auto"/>
        <w:left w:val="none" w:sz="0" w:space="0" w:color="auto"/>
        <w:bottom w:val="none" w:sz="0" w:space="0" w:color="auto"/>
        <w:right w:val="none" w:sz="0" w:space="0" w:color="auto"/>
      </w:divBdr>
    </w:div>
    <w:div w:id="862986021">
      <w:bodyDiv w:val="1"/>
      <w:marLeft w:val="0"/>
      <w:marRight w:val="0"/>
      <w:marTop w:val="0"/>
      <w:marBottom w:val="0"/>
      <w:divBdr>
        <w:top w:val="none" w:sz="0" w:space="0" w:color="auto"/>
        <w:left w:val="none" w:sz="0" w:space="0" w:color="auto"/>
        <w:bottom w:val="none" w:sz="0" w:space="0" w:color="auto"/>
        <w:right w:val="none" w:sz="0" w:space="0" w:color="auto"/>
      </w:divBdr>
    </w:div>
    <w:div w:id="931861380">
      <w:bodyDiv w:val="1"/>
      <w:marLeft w:val="0"/>
      <w:marRight w:val="0"/>
      <w:marTop w:val="0"/>
      <w:marBottom w:val="0"/>
      <w:divBdr>
        <w:top w:val="none" w:sz="0" w:space="0" w:color="auto"/>
        <w:left w:val="none" w:sz="0" w:space="0" w:color="auto"/>
        <w:bottom w:val="none" w:sz="0" w:space="0" w:color="auto"/>
        <w:right w:val="none" w:sz="0" w:space="0" w:color="auto"/>
      </w:divBdr>
    </w:div>
    <w:div w:id="1002509617">
      <w:bodyDiv w:val="1"/>
      <w:marLeft w:val="0"/>
      <w:marRight w:val="0"/>
      <w:marTop w:val="0"/>
      <w:marBottom w:val="0"/>
      <w:divBdr>
        <w:top w:val="none" w:sz="0" w:space="0" w:color="auto"/>
        <w:left w:val="none" w:sz="0" w:space="0" w:color="auto"/>
        <w:bottom w:val="none" w:sz="0" w:space="0" w:color="auto"/>
        <w:right w:val="none" w:sz="0" w:space="0" w:color="auto"/>
      </w:divBdr>
    </w:div>
    <w:div w:id="1073702306">
      <w:bodyDiv w:val="1"/>
      <w:marLeft w:val="0"/>
      <w:marRight w:val="0"/>
      <w:marTop w:val="0"/>
      <w:marBottom w:val="0"/>
      <w:divBdr>
        <w:top w:val="none" w:sz="0" w:space="0" w:color="auto"/>
        <w:left w:val="none" w:sz="0" w:space="0" w:color="auto"/>
        <w:bottom w:val="none" w:sz="0" w:space="0" w:color="auto"/>
        <w:right w:val="none" w:sz="0" w:space="0" w:color="auto"/>
      </w:divBdr>
    </w:div>
    <w:div w:id="1122117242">
      <w:bodyDiv w:val="1"/>
      <w:marLeft w:val="0"/>
      <w:marRight w:val="0"/>
      <w:marTop w:val="0"/>
      <w:marBottom w:val="0"/>
      <w:divBdr>
        <w:top w:val="none" w:sz="0" w:space="0" w:color="auto"/>
        <w:left w:val="none" w:sz="0" w:space="0" w:color="auto"/>
        <w:bottom w:val="none" w:sz="0" w:space="0" w:color="auto"/>
        <w:right w:val="none" w:sz="0" w:space="0" w:color="auto"/>
      </w:divBdr>
    </w:div>
    <w:div w:id="1184170342">
      <w:bodyDiv w:val="1"/>
      <w:marLeft w:val="0"/>
      <w:marRight w:val="0"/>
      <w:marTop w:val="0"/>
      <w:marBottom w:val="0"/>
      <w:divBdr>
        <w:top w:val="none" w:sz="0" w:space="0" w:color="auto"/>
        <w:left w:val="none" w:sz="0" w:space="0" w:color="auto"/>
        <w:bottom w:val="none" w:sz="0" w:space="0" w:color="auto"/>
        <w:right w:val="none" w:sz="0" w:space="0" w:color="auto"/>
      </w:divBdr>
    </w:div>
    <w:div w:id="1196775247">
      <w:bodyDiv w:val="1"/>
      <w:marLeft w:val="0"/>
      <w:marRight w:val="0"/>
      <w:marTop w:val="0"/>
      <w:marBottom w:val="0"/>
      <w:divBdr>
        <w:top w:val="none" w:sz="0" w:space="0" w:color="auto"/>
        <w:left w:val="none" w:sz="0" w:space="0" w:color="auto"/>
        <w:bottom w:val="none" w:sz="0" w:space="0" w:color="auto"/>
        <w:right w:val="none" w:sz="0" w:space="0" w:color="auto"/>
      </w:divBdr>
    </w:div>
    <w:div w:id="1226449292">
      <w:bodyDiv w:val="1"/>
      <w:marLeft w:val="0"/>
      <w:marRight w:val="0"/>
      <w:marTop w:val="0"/>
      <w:marBottom w:val="0"/>
      <w:divBdr>
        <w:top w:val="none" w:sz="0" w:space="0" w:color="auto"/>
        <w:left w:val="none" w:sz="0" w:space="0" w:color="auto"/>
        <w:bottom w:val="none" w:sz="0" w:space="0" w:color="auto"/>
        <w:right w:val="none" w:sz="0" w:space="0" w:color="auto"/>
      </w:divBdr>
    </w:div>
    <w:div w:id="1380517966">
      <w:bodyDiv w:val="1"/>
      <w:marLeft w:val="0"/>
      <w:marRight w:val="0"/>
      <w:marTop w:val="0"/>
      <w:marBottom w:val="0"/>
      <w:divBdr>
        <w:top w:val="none" w:sz="0" w:space="0" w:color="auto"/>
        <w:left w:val="none" w:sz="0" w:space="0" w:color="auto"/>
        <w:bottom w:val="none" w:sz="0" w:space="0" w:color="auto"/>
        <w:right w:val="none" w:sz="0" w:space="0" w:color="auto"/>
      </w:divBdr>
    </w:div>
    <w:div w:id="1419332379">
      <w:bodyDiv w:val="1"/>
      <w:marLeft w:val="0"/>
      <w:marRight w:val="0"/>
      <w:marTop w:val="0"/>
      <w:marBottom w:val="0"/>
      <w:divBdr>
        <w:top w:val="none" w:sz="0" w:space="0" w:color="auto"/>
        <w:left w:val="none" w:sz="0" w:space="0" w:color="auto"/>
        <w:bottom w:val="none" w:sz="0" w:space="0" w:color="auto"/>
        <w:right w:val="none" w:sz="0" w:space="0" w:color="auto"/>
      </w:divBdr>
    </w:div>
    <w:div w:id="1478574152">
      <w:bodyDiv w:val="1"/>
      <w:marLeft w:val="0"/>
      <w:marRight w:val="0"/>
      <w:marTop w:val="0"/>
      <w:marBottom w:val="0"/>
      <w:divBdr>
        <w:top w:val="none" w:sz="0" w:space="0" w:color="auto"/>
        <w:left w:val="none" w:sz="0" w:space="0" w:color="auto"/>
        <w:bottom w:val="none" w:sz="0" w:space="0" w:color="auto"/>
        <w:right w:val="none" w:sz="0" w:space="0" w:color="auto"/>
      </w:divBdr>
    </w:div>
    <w:div w:id="1592932823">
      <w:bodyDiv w:val="1"/>
      <w:marLeft w:val="0"/>
      <w:marRight w:val="0"/>
      <w:marTop w:val="0"/>
      <w:marBottom w:val="0"/>
      <w:divBdr>
        <w:top w:val="none" w:sz="0" w:space="0" w:color="auto"/>
        <w:left w:val="none" w:sz="0" w:space="0" w:color="auto"/>
        <w:bottom w:val="none" w:sz="0" w:space="0" w:color="auto"/>
        <w:right w:val="none" w:sz="0" w:space="0" w:color="auto"/>
      </w:divBdr>
    </w:div>
    <w:div w:id="1606770177">
      <w:bodyDiv w:val="1"/>
      <w:marLeft w:val="0"/>
      <w:marRight w:val="0"/>
      <w:marTop w:val="0"/>
      <w:marBottom w:val="0"/>
      <w:divBdr>
        <w:top w:val="none" w:sz="0" w:space="0" w:color="auto"/>
        <w:left w:val="none" w:sz="0" w:space="0" w:color="auto"/>
        <w:bottom w:val="none" w:sz="0" w:space="0" w:color="auto"/>
        <w:right w:val="none" w:sz="0" w:space="0" w:color="auto"/>
      </w:divBdr>
    </w:div>
    <w:div w:id="1737900589">
      <w:bodyDiv w:val="1"/>
      <w:marLeft w:val="0"/>
      <w:marRight w:val="0"/>
      <w:marTop w:val="0"/>
      <w:marBottom w:val="0"/>
      <w:divBdr>
        <w:top w:val="none" w:sz="0" w:space="0" w:color="auto"/>
        <w:left w:val="none" w:sz="0" w:space="0" w:color="auto"/>
        <w:bottom w:val="none" w:sz="0" w:space="0" w:color="auto"/>
        <w:right w:val="none" w:sz="0" w:space="0" w:color="auto"/>
      </w:divBdr>
    </w:div>
    <w:div w:id="1750157507">
      <w:bodyDiv w:val="1"/>
      <w:marLeft w:val="0"/>
      <w:marRight w:val="0"/>
      <w:marTop w:val="0"/>
      <w:marBottom w:val="0"/>
      <w:divBdr>
        <w:top w:val="none" w:sz="0" w:space="0" w:color="auto"/>
        <w:left w:val="none" w:sz="0" w:space="0" w:color="auto"/>
        <w:bottom w:val="none" w:sz="0" w:space="0" w:color="auto"/>
        <w:right w:val="none" w:sz="0" w:space="0" w:color="auto"/>
      </w:divBdr>
    </w:div>
    <w:div w:id="1756782954">
      <w:bodyDiv w:val="1"/>
      <w:marLeft w:val="0"/>
      <w:marRight w:val="0"/>
      <w:marTop w:val="0"/>
      <w:marBottom w:val="0"/>
      <w:divBdr>
        <w:top w:val="none" w:sz="0" w:space="0" w:color="auto"/>
        <w:left w:val="none" w:sz="0" w:space="0" w:color="auto"/>
        <w:bottom w:val="none" w:sz="0" w:space="0" w:color="auto"/>
        <w:right w:val="none" w:sz="0" w:space="0" w:color="auto"/>
      </w:divBdr>
    </w:div>
    <w:div w:id="1805587331">
      <w:bodyDiv w:val="1"/>
      <w:marLeft w:val="0"/>
      <w:marRight w:val="0"/>
      <w:marTop w:val="0"/>
      <w:marBottom w:val="0"/>
      <w:divBdr>
        <w:top w:val="none" w:sz="0" w:space="0" w:color="auto"/>
        <w:left w:val="none" w:sz="0" w:space="0" w:color="auto"/>
        <w:bottom w:val="none" w:sz="0" w:space="0" w:color="auto"/>
        <w:right w:val="none" w:sz="0" w:space="0" w:color="auto"/>
      </w:divBdr>
    </w:div>
    <w:div w:id="1838764649">
      <w:bodyDiv w:val="1"/>
      <w:marLeft w:val="0"/>
      <w:marRight w:val="0"/>
      <w:marTop w:val="0"/>
      <w:marBottom w:val="0"/>
      <w:divBdr>
        <w:top w:val="none" w:sz="0" w:space="0" w:color="auto"/>
        <w:left w:val="none" w:sz="0" w:space="0" w:color="auto"/>
        <w:bottom w:val="none" w:sz="0" w:space="0" w:color="auto"/>
        <w:right w:val="none" w:sz="0" w:space="0" w:color="auto"/>
      </w:divBdr>
    </w:div>
    <w:div w:id="1859267340">
      <w:bodyDiv w:val="1"/>
      <w:marLeft w:val="0"/>
      <w:marRight w:val="0"/>
      <w:marTop w:val="0"/>
      <w:marBottom w:val="0"/>
      <w:divBdr>
        <w:top w:val="none" w:sz="0" w:space="0" w:color="auto"/>
        <w:left w:val="none" w:sz="0" w:space="0" w:color="auto"/>
        <w:bottom w:val="none" w:sz="0" w:space="0" w:color="auto"/>
        <w:right w:val="none" w:sz="0" w:space="0" w:color="auto"/>
      </w:divBdr>
      <w:divsChild>
        <w:div w:id="2125922914">
          <w:marLeft w:val="0"/>
          <w:marRight w:val="0"/>
          <w:marTop w:val="0"/>
          <w:marBottom w:val="0"/>
          <w:divBdr>
            <w:top w:val="none" w:sz="0" w:space="0" w:color="auto"/>
            <w:left w:val="none" w:sz="0" w:space="0" w:color="auto"/>
            <w:bottom w:val="none" w:sz="0" w:space="0" w:color="auto"/>
            <w:right w:val="none" w:sz="0" w:space="0" w:color="auto"/>
          </w:divBdr>
          <w:divsChild>
            <w:div w:id="148635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87299">
      <w:bodyDiv w:val="1"/>
      <w:marLeft w:val="0"/>
      <w:marRight w:val="0"/>
      <w:marTop w:val="0"/>
      <w:marBottom w:val="0"/>
      <w:divBdr>
        <w:top w:val="none" w:sz="0" w:space="0" w:color="auto"/>
        <w:left w:val="none" w:sz="0" w:space="0" w:color="auto"/>
        <w:bottom w:val="none" w:sz="0" w:space="0" w:color="auto"/>
        <w:right w:val="none" w:sz="0" w:space="0" w:color="auto"/>
      </w:divBdr>
    </w:div>
    <w:div w:id="2086881281">
      <w:bodyDiv w:val="1"/>
      <w:marLeft w:val="0"/>
      <w:marRight w:val="0"/>
      <w:marTop w:val="0"/>
      <w:marBottom w:val="0"/>
      <w:divBdr>
        <w:top w:val="none" w:sz="0" w:space="0" w:color="auto"/>
        <w:left w:val="none" w:sz="0" w:space="0" w:color="auto"/>
        <w:bottom w:val="none" w:sz="0" w:space="0" w:color="auto"/>
        <w:right w:val="none" w:sz="0" w:space="0" w:color="auto"/>
      </w:divBdr>
    </w:div>
    <w:div w:id="2105178848">
      <w:bodyDiv w:val="1"/>
      <w:marLeft w:val="0"/>
      <w:marRight w:val="0"/>
      <w:marTop w:val="0"/>
      <w:marBottom w:val="0"/>
      <w:divBdr>
        <w:top w:val="none" w:sz="0" w:space="0" w:color="auto"/>
        <w:left w:val="none" w:sz="0" w:space="0" w:color="auto"/>
        <w:bottom w:val="none" w:sz="0" w:space="0" w:color="auto"/>
        <w:right w:val="none" w:sz="0" w:space="0" w:color="auto"/>
      </w:divBdr>
    </w:div>
    <w:div w:id="213459312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1CBBA-3AA1-40A6-BC98-D05E83FCD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6</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Rainie Xia</cp:lastModifiedBy>
  <cp:revision>29</cp:revision>
  <cp:lastPrinted>2020-08-20T14:01:00Z</cp:lastPrinted>
  <dcterms:created xsi:type="dcterms:W3CDTF">2026-10-30T12:08:00Z</dcterms:created>
  <dcterms:modified xsi:type="dcterms:W3CDTF">2026-11-05T07:21:00Z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B25E7615BA334F0D83F4BFA4200EC891</vt:lpwstr>
  </property>
</Properties>
</file>